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ΕΞΑΙΡΕΤΙΚΩΣ ΕΠΕΙΓΟΥΣΑ</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Ψ01546ΜΠ3Ζ-9ΤΜ</w:t>
      </w:r>
    </w:p>
    <w:p>
      <w:pPr>
        <w:pStyle w:val="Title"/>
        <w:spacing w:before="120" w:after="360"/>
        <w:rPr>
          <w:lang w:val="el" w:eastAsia="el"/>
        </w:rPr>
      </w:pPr>
      <w:r>
        <w:rPr>
          <w:b/>
          <w:bCs/>
          <w:lang w:val="el" w:eastAsia="el"/>
        </w:rPr>
        <w:t>ΑΡΙΘ. ΦΕΚ: Β΄3972/17.9.2020</w:t>
      </w:r>
    </w:p>
    <w:p>
      <w:pPr>
        <w:pStyle w:val="PreambelText"/>
        <w:spacing w:before="240" w:after="240"/>
        <w:rPr>
          <w:lang w:val="el" w:eastAsia="el"/>
        </w:rPr>
      </w:pPr>
      <w:r>
        <w:rPr>
          <w:b/>
          <w:bCs/>
          <w:lang w:val="el" w:eastAsia="el"/>
        </w:rPr>
        <w:t>ΘΕΜΑ: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ν.4172/2013 που παρακρατούνται στο εισόδημα από αμοιβές πληρωμάτων εμπορικού ναυτικού.</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παραγράφου 1 του άρθρου 6, των παραγράφων 3 και 4 του άρθρου 15 και της παραγράφου 2 του άρθρου 18 του ν. 4174/2013 (Α’170),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ν. 4389/2016 (Α΄ 94)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8, 12, 13, 14, 15, 16, 43Α, 59, 60 του ν. 4172/2013 (Α'167),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19 του ν.27/1975 (Α’77).</w:t>
      </w:r>
    </w:p>
    <w:p>
      <w:pPr>
        <w:pStyle w:val="StructureList1"/>
        <w:spacing w:before="120" w:after="0"/>
        <w:rPr>
          <w:lang w:val="el" w:eastAsia="el"/>
        </w:rPr>
      </w:pPr>
      <w:r>
        <w:rPr>
          <w:b/>
          <w:bCs/>
          <w:lang w:val="el" w:eastAsia="el"/>
        </w:rPr>
        <w:t>ε)</w:t>
      </w:r>
      <w:r>
        <w:rPr>
          <w:b/>
          <w:bCs/>
          <w:lang w:val="en" w:eastAsia="en"/>
        </w:rPr>
        <w:tab/>
      </w:r>
      <w:r>
        <w:rPr>
          <w:b/>
          <w:bCs/>
          <w:lang w:val="el" w:eastAsia="el"/>
        </w:rPr>
        <w:t>της Α.1099/2019 (Β΄949) απόφασης Διοικητή ΑΑΔΕ, όπως ισχύει, της Α. 1176/2019 (Β΄1509) και της Α.1049/2020 (Β΄996) απόφασης Διοικητή ΑΑΔΕ.</w:t>
      </w:r>
    </w:p>
    <w:p>
      <w:pPr>
        <w:pStyle w:val="StructureList1"/>
        <w:spacing w:before="120" w:after="0"/>
        <w:rPr>
          <w:lang w:val="el" w:eastAsia="el"/>
        </w:rPr>
      </w:pPr>
      <w:r>
        <w:rPr>
          <w:b/>
          <w:bCs/>
          <w:lang w:val="el" w:eastAsia="el"/>
        </w:rPr>
        <w:t>στ)</w:t>
      </w:r>
      <w:r>
        <w:rPr>
          <w:b/>
          <w:bCs/>
          <w:lang w:val="en" w:eastAsia="en"/>
        </w:rPr>
        <w:tab/>
      </w:r>
      <w:r>
        <w:rPr>
          <w:b/>
          <w:bCs/>
          <w:lang w:val="el" w:eastAsia="el"/>
        </w:rPr>
        <w:t>Της αριθ. Δ. ΟΡΓ. Α 1036960 ΕΞ 2017/10.3.2017 (Β΄ 968 και Β΄ 1238) απόφασης του Διοικητή της Α.Α.Δ.Ε. «Οργανισμός της Ανεξάρτητης Αρχής Δημοσίων Εσόδων (Α.Α.Δ.Ε.)», όπως ισχύει.</w:t>
      </w:r>
    </w:p>
    <w:p>
      <w:pPr>
        <w:pStyle w:val="PreambelText"/>
        <w:spacing w:before="240" w:after="240"/>
        <w:rPr>
          <w:lang w:val="el" w:eastAsia="el"/>
        </w:rPr>
      </w:pPr>
      <w:r>
        <w:rPr>
          <w:b/>
          <w:bCs/>
          <w:lang w:val="el" w:eastAsia="el"/>
        </w:rPr>
        <w:t>2. Την αριθ. Δ6Α 1015213 ΕΞ 2013/28.1.2013 (Β΄ 130 και Β΄ 372)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 όπως ισχύουν.</w:t>
      </w:r>
    </w:p>
    <w:p>
      <w:pPr>
        <w:pStyle w:val="PreambelText"/>
        <w:spacing w:before="240" w:after="240"/>
        <w:rPr>
          <w:lang w:val="el" w:eastAsia="el"/>
        </w:rPr>
      </w:pPr>
      <w:r>
        <w:rPr>
          <w:b/>
          <w:bCs/>
          <w:lang w:val="el" w:eastAsia="el"/>
        </w:rPr>
        <w:t>3.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την αριθμ.39/3/30.11.2017 (Υ.Ο.Δ.Δ. 689) απόφαση του Συμβουλίου Διοίκησης της Α.Α.Δ.Ε. «Ανανέωση της θητείας του Διοικητή της Ανεξάρτητης Αρχής Δημοσίων Εσόδων» και την αριθμ.5294 ΕΞ 2020 (Υ.Ο.Δ.Δ. 27) απόφαση του Υπουργού Οικονομικών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4. Τις ιδιαιτερότητες φορολογίας των αμοιβών των πληρωμάτων εμπορικών πλοίων και την ανάγκη εξυπηρέτησης και διευκόλυνσης των υπόχρεων σε υποβολή δηλώσεων απόδοσης ποσών φόρου και ειδικής εισφοράς αλληλεγγύης του άρθρου 43Α του ν.4172/2013 που παρακρατούνται στις αμοιβές αυτές, με τη χρήση ηλεκτρονικής μεθόδου επικοινωνίας μέσω διαδικτύου .</w:t>
      </w:r>
    </w:p>
    <w:p>
      <w:pPr>
        <w:pStyle w:val="PreambelText"/>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Τρόπος υποβολής της δήλωσης απόδοσης παρακρατούμενου φόρου και ειδικής εισφοράς αλληλεγγύης του άρθρου 43Α του ν.4172/2013 στο εισόδημα από αμοιβές των πληρωμάτων εμπορικού ναυτικού</w:t>
      </w:r>
    </w:p>
    <w:p>
      <w:pPr>
        <w:pStyle w:val="MainText"/>
        <w:spacing w:before="120" w:after="0"/>
        <w:rPr>
          <w:lang w:val="el" w:eastAsia="el"/>
        </w:rPr>
      </w:pPr>
      <w:r>
        <w:rPr>
          <w:b/>
          <w:bCs/>
          <w:lang w:val="el" w:eastAsia="el"/>
        </w:rPr>
        <w:t>1.</w:t>
      </w:r>
      <w:r>
        <w:rPr>
          <w:b/>
          <w:bCs/>
          <w:lang w:val="el" w:eastAsia="el"/>
        </w:rPr>
        <w:t xml:space="preserve"> Οι υπόχρεοι της παρ. 1 του άρθρου 59 του ν. 4172/2013, που προβαίνουν σε παρακράτηση φόρου σύμφωνα με τις διατάξεις του άρθρου 60 και οι υπόχρεοι της παρ. 6 του άρθρου 43Α που προβαίνουν σε παρακράτηση ειδικής εισφοράς αλληλεγγύης αποδίδουν με δήλωση τον παρακρατούμενο φόρο και την ειδική εισφορά αλληλεγγύης του άρθρου 43Α του ν. 4172/2013. Η υποβολή της δήλωσης απόδοσης του φόρου μισθωτών υπηρεσιών και της ειδικής εισφοράς αλληλεγγύης του άρθρου 43Α του ν. 4172/2013 που παρακρατούνται στο εισόδημα από αμοιβές των πληρωμάτων εμπορικού ναυτικού γίνεται ανά πλοίο και πραγματοποιείται αποκλειστικά με τη χρήση ηλεκτρονικής μεθόδου επικοινωνίας μέσω εφαρμογών TAXISnet, με την υποβολή αναλυτικών εγγραφών ανά εργαζόμενο σε μορφή ηλεκτρονικού αρχείου. Η διαδικασία αυτή εφαρμόζεται για όλες τις εμπρόθεσμες και εκπρόθεσμες, αρχικές και τροποποιητικές δηλώσεις απόδοσης παρακρατούμενου φόρου και ειδικής εισφοράς αλληλεγγύης του άρθρου 43Α του ν.4172/2013, ανεξαρτήτως αποτελέσματος, χρεωστικού, πιστωτικού ή μηδενικού.</w:t>
      </w:r>
    </w:p>
    <w:p>
      <w:pPr>
        <w:pStyle w:val="MainText"/>
        <w:spacing w:before="120" w:after="0"/>
        <w:rPr>
          <w:lang w:val="el" w:eastAsia="el"/>
        </w:rPr>
      </w:pPr>
      <w:r>
        <w:rPr>
          <w:b/>
          <w:bCs/>
          <w:lang w:val="el" w:eastAsia="el"/>
        </w:rPr>
        <w:t>2.</w:t>
      </w:r>
      <w:r>
        <w:rPr>
          <w:b/>
          <w:bCs/>
          <w:lang w:val="el" w:eastAsia="el"/>
        </w:rPr>
        <w:t xml:space="preserve"> Οι υπόχρεοι, εφόσον είναι νέοι χρήστες εγγράφονται στις ηλεκτρονικές υπηρεσίες TAXISnet σύμφωνα με τα όσα ορίζονται στην με αριθμό Α.1082/2020 απόφαση Διοικητή Α.Α.Δ.Ε., όπως αυτή ισχύει. Η διαδικασία αυτή δεν απαιτείται για τους ήδη πιστοποιημένους χρήστες</w:t>
      </w:r>
      <w:r>
        <w:rPr>
          <w:b/>
          <w:bCs/>
          <w:lang w:val="el" w:eastAsia="el"/>
        </w:rPr>
        <w:t>.</w:t>
      </w:r>
    </w:p>
    <w:p>
      <w:pPr>
        <w:pStyle w:val="MainText"/>
        <w:spacing w:before="120" w:after="0"/>
        <w:rPr>
          <w:lang w:val="el" w:eastAsia="el"/>
        </w:rPr>
      </w:pPr>
      <w:r>
        <w:rPr>
          <w:b/>
          <w:bCs/>
          <w:lang w:val="el" w:eastAsia="el"/>
        </w:rPr>
        <w:t>3.</w:t>
      </w:r>
      <w:r>
        <w:rPr>
          <w:b/>
          <w:bCs/>
          <w:lang w:val="el" w:eastAsia="el"/>
        </w:rPr>
        <w:t xml:space="preserve"> Σε περίπτωση αποδεδειγμένης τεχνικής αδυναμίας υποβολής της δήλωσης απόδοσης παρακρατούμενου φόρου και ειδικής εισφοράς αλληλεγγύης του άρθρου 43Α του ν. 4172/2013, κατά την καταληκτική ημερομηνία αυτής, οι αρμόδιες ΔΟΥ των υπόχρεων σε παρακράτηση θα ενημερώνονται από τη Διεύθυνση Ανάπτυξης Φορολογικών Εφαρμογών (Δ.Α.Φ.Ε.) της ΑΑΔΕ.</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Τύπος και περιεχόμενο της δήλωσης απόδοσης φόρου και ειδικής εισφοράς αλληλεγγύης του άρθρου 43Α του ν. 4172/2013 που παρακρατούνται στο εισόδημα από αμοιβές πληρωμάτων εμπορικού ναυτικού</w:t>
      </w:r>
    </w:p>
    <w:p>
      <w:pPr>
        <w:pStyle w:val="MainText"/>
        <w:spacing w:before="120" w:after="0"/>
        <w:rPr>
          <w:lang w:val="el" w:eastAsia="el"/>
        </w:rPr>
      </w:pPr>
      <w:r>
        <w:rPr>
          <w:b/>
          <w:bCs/>
          <w:lang w:val="el" w:eastAsia="el"/>
        </w:rPr>
        <w:t>1.</w:t>
      </w:r>
      <w:r>
        <w:rPr>
          <w:b/>
          <w:bCs/>
          <w:lang w:val="el" w:eastAsia="el"/>
        </w:rPr>
        <w:t xml:space="preserve"> Ο τύπος και το περιεχόμενο της δήλωσης απόδοσης φόρου και ειδικής εισφοράς αλληλεγγύης του άρθρου 43Α του ν.4172/2013 που παρακρατούνται στις αμοιβές πληρωμάτων εμπορικού ναυτικού, έχει ως το συνημμένο ως παράρτημα Α υπόδειγμα της παρούσας.</w:t>
      </w:r>
    </w:p>
    <w:p>
      <w:pPr>
        <w:pStyle w:val="MainText"/>
        <w:spacing w:before="120" w:after="0"/>
        <w:rPr>
          <w:lang w:val="el" w:eastAsia="el"/>
        </w:rPr>
      </w:pPr>
      <w:r>
        <w:rPr>
          <w:b/>
          <w:bCs/>
          <w:lang w:val="el" w:eastAsia="el"/>
        </w:rPr>
        <w:t>2.</w:t>
      </w:r>
      <w:r>
        <w:rPr>
          <w:b/>
          <w:bCs/>
          <w:lang w:val="el" w:eastAsia="el"/>
        </w:rPr>
        <w:t xml:space="preserve"> Οι υπόχρεοι καταχωρούν αναλυτικά τα στοιχεία ανά ΑΦΜ δικαιούχου και σύμφωνα με τον Πίνακα Κωδικοποίησης που επισυνάπτονται ως παραρτήματα Β1 και Β της παρούσας.</w:t>
      </w:r>
    </w:p>
    <w:p>
      <w:pPr>
        <w:pStyle w:val="MainText"/>
        <w:spacing w:before="120" w:after="0"/>
        <w:rPr>
          <w:lang w:val="el" w:eastAsia="el"/>
        </w:rPr>
      </w:pPr>
      <w:r>
        <w:rPr>
          <w:b/>
          <w:bCs/>
          <w:lang w:val="el" w:eastAsia="el"/>
        </w:rPr>
        <w:t>3.</w:t>
      </w:r>
      <w:r>
        <w:rPr>
          <w:b/>
          <w:bCs/>
          <w:lang w:val="el" w:eastAsia="el"/>
        </w:rPr>
        <w:t xml:space="preserve"> Τα αναφερόμενα στην Α. 1099/2019 απόφαση Διοικητή Α.Α.Δ.Ε., καθώς και στα παραρτήματα αυτής που αφορούν στο εισόδημα από αμοιβές εμπορικού ναυτικού παύουν να ισχύουν από τη δημοσίευση της παρούσας.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Έκδοση ταυτότητας οφειλής</w:t>
      </w:r>
    </w:p>
    <w:p>
      <w:pPr>
        <w:pStyle w:val="MainText"/>
        <w:spacing w:before="120" w:after="0"/>
        <w:rPr>
          <w:lang w:val="el" w:eastAsia="el"/>
        </w:rPr>
      </w:pPr>
      <w:r>
        <w:rPr>
          <w:b/>
          <w:bCs/>
          <w:lang w:val="el" w:eastAsia="el"/>
        </w:rPr>
        <w:t>1.</w:t>
      </w:r>
      <w:r>
        <w:rPr>
          <w:b/>
          <w:bCs/>
          <w:lang w:val="el" w:eastAsia="el"/>
        </w:rPr>
        <w:t xml:space="preserve"> Ως χρόνος υποβολής της δήλωσης απόδοσης παρακρατούμενου φόρου και της ειδικής εισφοράς αλληλεγγύης του άρθρου 43Α με τη χρήση ηλεκτρονικής μεθόδου, θεωρείται ο χρόνος οριστικοποίησης αυτής από τον υπόχρεο σε παρακράτηση.</w:t>
      </w:r>
    </w:p>
    <w:p>
      <w:pPr>
        <w:pStyle w:val="MainText"/>
        <w:spacing w:before="120" w:after="0"/>
        <w:rPr>
          <w:lang w:val="el" w:eastAsia="el"/>
        </w:rPr>
      </w:pPr>
      <w:r>
        <w:rPr>
          <w:b/>
          <w:bCs/>
          <w:lang w:val="el" w:eastAsia="el"/>
        </w:rPr>
        <w:t>2.</w:t>
      </w:r>
      <w:r>
        <w:rPr>
          <w:b/>
          <w:bCs/>
          <w:lang w:val="el" w:eastAsia="el"/>
        </w:rPr>
        <w:t xml:space="preserve"> Με την υποβολή της δήλωσης γίνεται άμεσος προσδιορισμός του φόρου ανά πλοίο και εκδίδεται «Ταυτότητα Οφειλής» με βάση την οποία καταβάλλεται ο φόρος μέσω πιστωτικών ιδρυμάτων το αργότερο μέχρι το τέλος του δεύτερου μήνα από την ημερομηνία καταβολής της υποκείμενης σε παρακράτηση πληρωμής ή εκδίδεται τίτλος έκπτωσης σε περίπτωση τροποποιητικής δήλωσης από την οποία προκύπτει μικρότερο χρεωστικό ποσό από αυτό της προηγούμενης δήλωσης.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 xml:space="preserve">Προθεσμία υποβολής της δήλωσης απόδοσης φόρου και ειδικής εισφοράςαλληλεγγύης του άρθρου 43Α του ν. 4172/2013 </w:t>
      </w:r>
    </w:p>
    <w:p>
      <w:pPr>
        <w:spacing w:before="240" w:after="240"/>
        <w:rPr>
          <w:lang w:val="el" w:eastAsia="el"/>
        </w:rPr>
      </w:pPr>
      <w:r>
        <w:rPr>
          <w:b/>
          <w:bCs/>
          <w:lang w:val="el" w:eastAsia="el"/>
        </w:rPr>
        <w:t>που παρακρατούνται στοεισόδημα από αμοιβές πληρωμάτων εμπορικού ναυτικού</w:t>
      </w:r>
    </w:p>
    <w:p>
      <w:pPr>
        <w:pStyle w:val="MainText"/>
        <w:spacing w:before="120" w:after="0"/>
        <w:rPr>
          <w:lang w:val="el" w:eastAsia="el"/>
        </w:rPr>
      </w:pPr>
      <w:r>
        <w:rPr>
          <w:b/>
          <w:bCs/>
          <w:lang w:val="el" w:eastAsia="el"/>
        </w:rPr>
        <w:t>1.</w:t>
      </w:r>
      <w:r>
        <w:rPr>
          <w:b/>
          <w:bCs/>
          <w:lang w:val="el" w:eastAsia="el"/>
        </w:rPr>
        <w:t xml:space="preserve"> Η δήλωση απόδοσης φόρου και ειδικής εισφοράς αλληλεγγύης του άρθρου 43Α του ν. 4172/2013 που παρακρατούνται στο εισόδημα από αμοιβές πληρωμάτων εμπορικού ναυτικού υποβάλλεται το αργότερο μέχρι το τέλος του δεύτερου μήνα από την ημερομηνία καταβολής του υποκείμενου σε παρακράτηση εισοδήματος ή της υποκείμενης σε παρακράτηση πληρωμής.</w:t>
      </w:r>
    </w:p>
    <w:p>
      <w:pPr>
        <w:pStyle w:val="MainText"/>
        <w:spacing w:before="120" w:after="0"/>
        <w:rPr>
          <w:lang w:val="el" w:eastAsia="el"/>
        </w:rPr>
      </w:pPr>
      <w:r>
        <w:rPr>
          <w:b/>
          <w:bCs/>
          <w:lang w:val="el" w:eastAsia="el"/>
        </w:rPr>
        <w:t>2.</w:t>
      </w:r>
      <w:r>
        <w:rPr>
          <w:b/>
          <w:bCs/>
          <w:lang w:val="el" w:eastAsia="el"/>
        </w:rPr>
        <w:t xml:space="preserve"> Δεν επιβάλλονται οι κυρώσεις του Κ.Φ.Δ. στις μηδενικές δηλώσεις φόρου και εισφοράς που υποβάλλονται εκπρόθεσμα.</w:t>
      </w:r>
    </w:p>
    <w:p>
      <w:pPr>
        <w:pStyle w:val="MainText"/>
        <w:spacing w:before="120" w:after="0"/>
        <w:rPr>
          <w:lang w:val="el" w:eastAsia="el"/>
        </w:rPr>
      </w:pPr>
      <w:r>
        <w:rPr>
          <w:b/>
          <w:bCs/>
          <w:lang w:val="el" w:eastAsia="el"/>
        </w:rPr>
        <w:t>3.</w:t>
      </w:r>
      <w:r>
        <w:rPr>
          <w:b/>
          <w:bCs/>
          <w:lang w:val="el" w:eastAsia="el"/>
        </w:rPr>
        <w:t xml:space="preserve"> Ειδικά, για την εφαρμογή των διατάξεων του άρθρου 19 του ν. 27/1975 λόγω μεταβίβασης ή υποθήκευσης του πλοίου, η υποβολή της δήλωσης του άρθρου 2 και η καταβολή του φόρου και της ειδικής εισφοράς αλληλεγγύης του άρθρου 43Α του ν. 4172/2013, γίνεται πριν τη χορήγηση της βεβαίωσης του άρθρου 19 του ν.27/1975.</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Έλεγχος – Ενημέρωση Δ.Ο.Υ.</w:t>
      </w:r>
    </w:p>
    <w:p>
      <w:pPr>
        <w:pStyle w:val="MainText"/>
        <w:spacing w:before="120" w:after="0"/>
        <w:rPr>
          <w:lang w:val="el" w:eastAsia="el"/>
        </w:rPr>
      </w:pPr>
      <w:r>
        <w:rPr>
          <w:b/>
          <w:bCs/>
          <w:lang w:val="el" w:eastAsia="el"/>
        </w:rPr>
        <w:t>1.</w:t>
      </w:r>
      <w:r>
        <w:rPr>
          <w:b/>
          <w:bCs/>
          <w:lang w:val="el" w:eastAsia="el"/>
        </w:rPr>
        <w:t xml:space="preserve"> Η αρμόδια Δ.Ο.Υ. ενημερώνεται ηλεκτρονικά αμέσως μετά την υποβολή της δήλωσης απόδοσης του φόρου και της ειδικής εισφοράς αλληλεγγύης του άρθρου 43Α του ν. 4172/2013 που παρακρατούνται ανά υπόχρεο και ανά πλοίο, με ταυτόχρονη καταχώρηση των βασικών στοιχείων παραλαβής και πληρωμής στο σύστημα TAXIS.</w:t>
      </w:r>
    </w:p>
    <w:p>
      <w:pPr>
        <w:pStyle w:val="MainText"/>
        <w:spacing w:before="120" w:after="0"/>
        <w:rPr>
          <w:lang w:val="el" w:eastAsia="el"/>
        </w:rPr>
      </w:pPr>
      <w:r>
        <w:rPr>
          <w:b/>
          <w:bCs/>
          <w:lang w:val="el" w:eastAsia="el"/>
        </w:rPr>
        <w:t>2.</w:t>
      </w:r>
      <w:r>
        <w:rPr>
          <w:b/>
          <w:bCs/>
          <w:lang w:val="el" w:eastAsia="el"/>
        </w:rPr>
        <w:t xml:space="preserve"> Η αρμόδια Δ.Ο.Υ. έχει τη δυνατότητα εμφάνισης και εκτύπωσης της δήλωσης.</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Ισχύς της Απόφασης</w:t>
      </w:r>
    </w:p>
    <w:p>
      <w:pPr>
        <w:pStyle w:val="MainText"/>
        <w:spacing w:before="120" w:after="0"/>
        <w:rPr>
          <w:lang w:val="el" w:eastAsia="el"/>
        </w:rPr>
      </w:pPr>
      <w:r>
        <w:rPr>
          <w:b/>
          <w:bCs/>
          <w:lang w:val="el" w:eastAsia="el"/>
        </w:rPr>
        <w:t>1.</w:t>
      </w:r>
      <w:r>
        <w:rPr>
          <w:b/>
          <w:bCs/>
          <w:lang w:val="el" w:eastAsia="el"/>
        </w:rPr>
        <w:t xml:space="preserve"> Η παρούσα απόφαση ισχύει για εισόδημα από αμοιβές πληρωμάτων εμπορικού ναυτικού που αποκτώνται από την 1</w:t>
      </w:r>
      <w:r>
        <w:rPr>
          <w:b/>
          <w:bCs/>
          <w:sz w:val="30"/>
          <w:szCs w:val="30"/>
          <w:vertAlign w:val="superscript"/>
          <w:lang w:val="el" w:eastAsia="el"/>
        </w:rPr>
        <w:t>η</w:t>
      </w:r>
      <w:r>
        <w:rPr>
          <w:b/>
          <w:bCs/>
          <w:lang w:val="el" w:eastAsia="el"/>
        </w:rPr>
        <w:t xml:space="preserve"> Σεπτεμβρίου 2020 και μετά.</w:t>
      </w:r>
    </w:p>
    <w:p>
      <w:pPr>
        <w:pStyle w:val="MainText"/>
        <w:spacing w:before="120" w:after="0"/>
        <w:rPr>
          <w:lang w:val="el" w:eastAsia="el"/>
        </w:rPr>
      </w:pPr>
      <w:r>
        <w:rPr>
          <w:b/>
          <w:bCs/>
          <w:lang w:val="el" w:eastAsia="el"/>
        </w:rPr>
        <w:t>2.</w:t>
      </w:r>
      <w:r>
        <w:rPr>
          <w:b/>
          <w:bCs/>
          <w:lang w:val="el" w:eastAsia="el"/>
        </w:rPr>
        <w:t xml:space="preserve"> Ειδικότερα, για την εφαρμογή των διατάξεων του άρθρου 19 του ν.27/1975 λόγω μεταβίβασης ή υποθήκευσης του πλοίου, ως προς την υποχρέωση απόδοσης του φόρου και της ειδικής εισφοράς αλληλεγγύης του άρθρου 43Α του ν.4172/2013 που παρακρατούνται στις αμοιβές πληρωμάτων εμπορικού ναυτικού, η παρούσα απόφαση ισχύει για τις αιτήσεις έκδοσης της σχετικής βεβαίωσης που θα υποβληθούν στην αρμόδια Δ.Ο.Υ. από την επομένη ημέρα της δημοσίευσης της παρούσας και μετά και αφορούν αμοιβές από 01.09.2020 και μετά. Για δεδουλευμένες αμοιβές μέχρι την 31.8.2020, ο φόρος και η ειδική εισφορά αλληλεγγύης του άρθρου 43Α του ν.4172/2013 που παρακρατήθηκαν αποδίδονται από τους υπόχρεους με χειρόγραφες δηλώσεις ανά πλοίο και με αναλυτικές εγγραφές ανά εργαζόμενο. Για αιτήσεις που έχουν υποβληθεί στην αρμόδια ΔΟΥ μέχρι τη δημοσίευση της παρούσας, οι δηλώσεις απόδοσης του παρακρατούμενου φόρου και της ειδικής εισφοράς αλληλεγγύης του άρθρου 43Α του ν.4172/2013, υποβάλλονται στην αρμόδια ΔΟΥ χειρόγραφα για το σύνολο της υποχρέωσης.</w:t>
      </w:r>
    </w:p>
    <w:p>
      <w:pPr>
        <w:spacing w:before="240" w:after="240"/>
        <w:rPr>
          <w:lang w:val="el" w:eastAsia="el"/>
        </w:rPr>
      </w:pPr>
      <w:r>
        <w:rPr>
          <w:b/>
          <w:bCs/>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ΣΥΝΗΜΜΕΝΑ: Παραρτήματα Α, Β1 και Β</w:t>
      </w:r>
    </w:p>
    <w:p>
      <w:pPr>
        <w:spacing w:before="240" w:after="240"/>
        <w:rPr>
          <w:lang w:val="el" w:eastAsia="el"/>
        </w:rPr>
      </w:pPr>
      <w:r>
        <w:rPr>
          <w:b/>
          <w:bCs/>
          <w:u w:val="single"/>
          <w:lang w:val="el" w:eastAsia="el"/>
        </w:rPr>
        <w:t>ΠΙ 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Επιχειρησιακή Δ/νση ΣΔΟΕ Αττικής &amp; Επιχειρησιακή Δ/νση ΣΔΟΕ Μακεδονίας</w:t>
      </w:r>
    </w:p>
    <w:p>
      <w:pPr>
        <w:spacing w:before="240" w:after="240"/>
        <w:rPr>
          <w:lang w:val="el" w:eastAsia="el"/>
        </w:rPr>
      </w:pPr>
      <w:r>
        <w:rPr>
          <w:b/>
          <w:bCs/>
          <w:lang w:val="el" w:eastAsia="el"/>
        </w:rPr>
        <w:t>3. Γενική Διεύθυνση Ηλεκτρονικής Διακυβέρνησης</w:t>
      </w:r>
    </w:p>
    <w:p>
      <w:pPr>
        <w:spacing w:before="240" w:after="240"/>
        <w:rPr>
          <w:lang w:val="el" w:eastAsia="el"/>
        </w:rPr>
      </w:pPr>
      <w:r>
        <w:rPr>
          <w:b/>
          <w:bCs/>
          <w:lang w:val="el" w:eastAsia="el"/>
        </w:rPr>
        <w:t>4. Ηλεκτρονική Βιβλιοθήκη</w:t>
      </w:r>
    </w:p>
    <w:p>
      <w:pPr>
        <w:spacing w:before="240" w:after="240"/>
        <w:rPr>
          <w:lang w:val="el" w:eastAsia="el"/>
        </w:rPr>
      </w:pPr>
      <w:r>
        <w:rPr>
          <w:b/>
          <w:bCs/>
          <w:lang w:val="el" w:eastAsia="el"/>
        </w:rPr>
        <w:t>5. 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 Υφυπουργού Οικονομικών</w:t>
      </w:r>
    </w:p>
    <w:p>
      <w:pPr>
        <w:spacing w:before="240" w:after="240"/>
        <w:rPr>
          <w:lang w:val="el" w:eastAsia="el"/>
        </w:rPr>
      </w:pPr>
      <w:r>
        <w:rPr>
          <w:b/>
          <w:bCs/>
          <w:lang w:val="el" w:eastAsia="el"/>
        </w:rPr>
        <w:t>3. Γραφείο Γενικής Γραμματείας Φορολογικής Πολιτικής και Δημόσιας Περιουσίας</w:t>
      </w:r>
    </w:p>
    <w:p>
      <w:pPr>
        <w:spacing w:before="240" w:after="240"/>
        <w:rPr>
          <w:lang w:val="el" w:eastAsia="el"/>
        </w:rPr>
      </w:pPr>
      <w:r>
        <w:rPr>
          <w:b/>
          <w:bCs/>
          <w:lang w:val="el" w:eastAsia="el"/>
        </w:rPr>
        <w:t>4. Αποδέκτες πινάκων Α΄, Β΄, Γ΄, Ζ΄, Η΄ (εκτός 4,10 και 11), Ι΄, ΙΘ΄ (30 και 31), Θ΄, ΙΒ΄ (5 και 7), ΚΓ΄</w:t>
      </w:r>
    </w:p>
    <w:p>
      <w:pPr>
        <w:spacing w:before="240" w:after="240"/>
        <w:rPr>
          <w:lang w:val="el" w:eastAsia="el"/>
        </w:rPr>
      </w:pPr>
      <w:r>
        <w:rPr>
          <w:b/>
          <w:bCs/>
          <w:lang w:val="el" w:eastAsia="el"/>
        </w:rPr>
        <w:t>5. ΔΤΔ – Εγκεκριμένοι Οικονομικοί Φορείς</w:t>
      </w:r>
    </w:p>
    <w:p>
      <w:pPr>
        <w:spacing w:before="240" w:after="240"/>
        <w:rPr>
          <w:lang w:val="el" w:eastAsia="el"/>
        </w:rPr>
      </w:pPr>
      <w:r>
        <w:rPr>
          <w:b/>
          <w:bCs/>
          <w:lang w:val="el" w:eastAsia="el"/>
        </w:rPr>
        <w:t>6. 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7.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κας Γεν. Διευθύντριας Φορολογικής Διοίκησης ΑΑΔΕ</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Δ/νση Νομικής Υποστήριξης</w:t>
      </w:r>
    </w:p>
    <w:p>
      <w:pPr>
        <w:spacing w:before="240" w:after="240"/>
        <w:rPr>
          <w:lang w:val="el" w:eastAsia="el"/>
        </w:rPr>
      </w:pPr>
      <w:r>
        <w:rPr>
          <w:b/>
          <w:bCs/>
          <w:lang w:val="el" w:eastAsia="el"/>
        </w:rPr>
        <w:t>5. Αυτοτελές Τμήμα Συντονισμού, Μεταρρυθμιστικών Δράσεων και Επικοινωνίας</w:t>
      </w:r>
    </w:p>
    <w:p>
      <w:pPr>
        <w:spacing w:before="240" w:after="240"/>
        <w:rPr>
          <w:lang w:val="el" w:eastAsia="el"/>
        </w:rPr>
      </w:pPr>
      <w:r>
        <w:rPr>
          <w:b/>
          <w:bCs/>
          <w:lang w:val="el" w:eastAsia="el"/>
        </w:rPr>
        <w:t>6. Γραφείο Προϊσταμένου Δ/νσης Άμεσης Φορολογίας</w:t>
      </w:r>
    </w:p>
    <w:p>
      <w:pPr>
        <w:spacing w:before="240" w:after="240"/>
        <w:rPr>
          <w:lang w:val="el" w:eastAsia="el"/>
        </w:rPr>
      </w:pPr>
      <w:r>
        <w:rPr>
          <w:b/>
          <w:bCs/>
          <w:lang w:val="el" w:eastAsia="el"/>
        </w:rPr>
        <w:t>7. Δ/νση Εφαρμογής Άμεσης Φορολογίας – Τμήματα Γ΄, 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