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14235/10.9.2020</w:t>
      </w:r>
    </w:p>
    <w:p>
      <w:pPr>
        <w:pStyle w:val="Title"/>
        <w:spacing w:before="120" w:after="360"/>
        <w:rPr>
          <w:lang w:val="el" w:eastAsia="el"/>
        </w:rPr>
      </w:pPr>
      <w:r>
        <w:rPr>
          <w:lang w:val="el" w:eastAsia="el"/>
        </w:rPr>
        <w:t>Πρόγραμμα «Τουρισμός για όλους» έτους 2020 μέσω τουριστικών γραφείων</w:t>
      </w:r>
    </w:p>
    <w:p>
      <w:pPr>
        <w:pStyle w:val="Title"/>
        <w:spacing w:before="120" w:after="360"/>
        <w:rPr>
          <w:lang w:val="el" w:eastAsia="el"/>
        </w:rPr>
      </w:pPr>
      <w:r>
        <w:rPr>
          <w:b/>
          <w:bCs/>
          <w:lang w:val="el" w:eastAsia="el"/>
        </w:rPr>
        <w:t>Αριθμ. 14235/2020</w:t>
      </w:r>
    </w:p>
    <w:p>
      <w:pPr>
        <w:pStyle w:val="PreambelText"/>
        <w:spacing w:before="240" w:after="240"/>
        <w:rPr>
          <w:lang w:val="el" w:eastAsia="el"/>
        </w:rPr>
      </w:pPr>
      <w:r>
        <w:rPr>
          <w:lang w:val="el" w:eastAsia="el"/>
        </w:rPr>
        <w:t>(ΦΕΚ Β' 4037/21-09-2020)</w:t>
      </w:r>
    </w:p>
    <w:p>
      <w:pPr>
        <w:pStyle w:val="PreambelText"/>
        <w:spacing w:before="240" w:after="240"/>
        <w:rPr>
          <w:lang w:val="el" w:eastAsia="el"/>
        </w:rPr>
      </w:pPr>
      <w:r>
        <w:rPr>
          <w:lang w:val="el" w:eastAsia="el"/>
        </w:rPr>
        <w:t> </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KAI ΕΠΕΝΔΥΣΕΩΝ -ΤΟΥΡΙΣΜΟΥ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83 του ν. 4690/2020 «Κύρωση: α)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(A' 84) και β)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και άλλες διατάξεις» (Α' 104).</w:t>
      </w:r>
    </w:p>
    <w:p>
      <w:pPr>
        <w:pStyle w:val="PreambelText"/>
        <w:spacing w:before="240" w:after="240"/>
        <w:rPr>
          <w:lang w:val="el" w:eastAsia="el"/>
        </w:rPr>
      </w:pPr>
      <w:r>
        <w:rPr>
          <w:lang w:val="el" w:eastAsia="el"/>
        </w:rPr>
        <w:t>2.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112).</w:t>
      </w:r>
    </w:p>
    <w:p>
      <w:pPr>
        <w:pStyle w:val="PreambelText"/>
        <w:spacing w:before="240" w:after="240"/>
        <w:rPr>
          <w:lang w:val="el" w:eastAsia="el"/>
        </w:rPr>
      </w:pPr>
      <w:r>
        <w:rPr>
          <w:lang w:val="el" w:eastAsia="el"/>
        </w:rPr>
        <w:t>3.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4. Τον ν. 393/1976 «Περί ιδρύσεως και λειτουργίας Τουριστικών Γραφείων» (Α' 199), όπως ισχύει.</w:t>
      </w:r>
    </w:p>
    <w:p>
      <w:pPr>
        <w:pStyle w:val="PreambelText"/>
        <w:spacing w:before="240" w:after="240"/>
        <w:rPr>
          <w:lang w:val="el" w:eastAsia="el"/>
        </w:rPr>
      </w:pPr>
      <w:r>
        <w:rPr>
          <w:lang w:val="el" w:eastAsia="el"/>
        </w:rPr>
        <w:t>5. Το Π.Δ.7/2018 «Εναρμόνιση νομοθεσίας με οδηγία (ΕΕ) 2015/2302 σχετικά με τα οργανωμένα ταξίδια και τους συνδεδεμένους ταξιδιωτικούς διακανονισμούς (ΕΕ L326/11.12.2015)» (Α' 12).</w:t>
      </w:r>
    </w:p>
    <w:p>
      <w:pPr>
        <w:pStyle w:val="PreambelText"/>
        <w:spacing w:before="240" w:after="240"/>
        <w:rPr>
          <w:lang w:val="el" w:eastAsia="el"/>
        </w:rPr>
      </w:pPr>
      <w:r>
        <w:rPr>
          <w:lang w:val="el" w:eastAsia="el"/>
        </w:rPr>
        <w:t>6. Τον ν. 4276/2014 «Απλούστευση διαδικασιών λειτουργίας τουριστικών επιχειρήσεων και τουριστικών υποδομών, ειδικές μορφές τουρισμού και άλλες διατάξεις» (Α' 155).</w:t>
      </w:r>
    </w:p>
    <w:p>
      <w:pPr>
        <w:pStyle w:val="PreambelText"/>
        <w:spacing w:before="240" w:after="240"/>
        <w:rPr>
          <w:lang w:val="el" w:eastAsia="el"/>
        </w:rPr>
      </w:pPr>
      <w:r>
        <w:rPr>
          <w:lang w:val="el" w:eastAsia="el"/>
        </w:rPr>
        <w:t>7.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8. Τα άρθρα 47 και 48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9. Το άρθρο 52 του ν. 4635/2019 «Επενδύω στην Ελλάδα και άλλες διατάξεις» (Α' 167).</w:t>
      </w:r>
    </w:p>
    <w:p>
      <w:pPr>
        <w:pStyle w:val="PreambelText"/>
        <w:spacing w:before="240" w:after="240"/>
        <w:rPr>
          <w:lang w:val="el" w:eastAsia="el"/>
        </w:rPr>
      </w:pPr>
      <w:r>
        <w:rPr>
          <w:lang w:val="el" w:eastAsia="el"/>
        </w:rPr>
        <w:t>10. Το άρθρο 37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lang w:val="el" w:eastAsia="el"/>
        </w:rPr>
        <w:t>11. Τον ν. 4174/2013 «Κώδικας Φορολογικής Διαδικασίας και άλλες διατάξεις» (Α' 170), όπως τροποποιήθηκε και ισχύει.</w:t>
      </w:r>
    </w:p>
    <w:p>
      <w:pPr>
        <w:pStyle w:val="PreambelText"/>
        <w:spacing w:before="240" w:after="240"/>
        <w:rPr>
          <w:lang w:val="el" w:eastAsia="el"/>
        </w:rPr>
      </w:pPr>
      <w:r>
        <w:rPr>
          <w:lang w:val="el" w:eastAsia="el"/>
        </w:rPr>
        <w:t>12. Το άρθρο 115 του ν. 4483/2017 (Α' 107) όσον αφορά στη δημιουργία Μητρώου Πολιτών, όπως ισχύει.</w:t>
      </w:r>
    </w:p>
    <w:p>
      <w:pPr>
        <w:pStyle w:val="PreambelText"/>
        <w:spacing w:before="240" w:after="240"/>
        <w:rPr>
          <w:lang w:val="el" w:eastAsia="el"/>
        </w:rPr>
      </w:pPr>
      <w:r>
        <w:rPr>
          <w:lang w:val="el" w:eastAsia="el"/>
        </w:rPr>
        <w:t>13. Το άρθρο 11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όπως ισχύει.</w:t>
      </w:r>
    </w:p>
    <w:p>
      <w:pPr>
        <w:pStyle w:val="PreambelText"/>
        <w:spacing w:before="240" w:after="240"/>
        <w:rPr>
          <w:lang w:val="el" w:eastAsia="el"/>
        </w:rPr>
      </w:pPr>
      <w:r>
        <w:rPr>
          <w:lang w:val="el" w:eastAsia="el"/>
        </w:rPr>
        <w:t>14. Το άρθρο 40 του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όπως ισχύει (Α' 137).</w:t>
      </w:r>
    </w:p>
    <w:p>
      <w:pPr>
        <w:pStyle w:val="PreambelText"/>
        <w:spacing w:before="240" w:after="240"/>
        <w:rPr>
          <w:lang w:val="el" w:eastAsia="el"/>
        </w:rPr>
      </w:pPr>
      <w:r>
        <w:rPr>
          <w:lang w:val="el" w:eastAsia="el"/>
        </w:rPr>
        <w:t>15. Τον ν. 3607/2007 «Σύσταση και Καταστατικό της "Ηλεκτρονικής Διακυβέρνησης Κοινωνικής Ασφάλισης Α.Ε." (Η.ΔΙ.Κ.Α. Α.Ε.) και λοιπές ασφαλιστικές και οργανωτικές διατάξεις» ( Α' 245), όπως ισχύει.</w:t>
      </w:r>
    </w:p>
    <w:p>
      <w:pPr>
        <w:pStyle w:val="PreambelText"/>
        <w:spacing w:before="240" w:after="240"/>
        <w:rPr>
          <w:lang w:val="el" w:eastAsia="el"/>
        </w:rPr>
      </w:pPr>
      <w:r>
        <w:rPr>
          <w:lang w:val="el" w:eastAsia="el"/>
        </w:rPr>
        <w:t>16.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17.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w:t>
      </w:r>
    </w:p>
    <w:p>
      <w:pPr>
        <w:pStyle w:val="PreambelText"/>
        <w:spacing w:before="240" w:after="240"/>
        <w:rPr>
          <w:lang w:val="el" w:eastAsia="el"/>
        </w:rPr>
      </w:pPr>
      <w:r>
        <w:rPr>
          <w:lang w:val="el" w:eastAsia="el"/>
        </w:rPr>
        <w:t>18. Το άρθρο 2 του Π.Δ.123/2016 «Ανασύσταση και μετονομασία του Υπουργείου Διοικητικής Μεταρρύθμισης και Ηλεκτρονικής Διακυβέρνησης, ανασύσταση του Υπουργείου Τουρισμού, σύσταση του Υπουργείου Μεταναστευτικής Πολιτικής και Υπουργείου Ψηφιακής Πολιτικής, Τηλεπικοινωνιών και Ενημέρωσης, μετονομασία Υπουργείων Εσωτερικών και Διοικητικής Ανασυγκρότησης, Οικονομίας, Ανάπτυξης και Τουρισμού και Υποδομών, Μεταφορών και Δικτύων» ( Α' 208).</w:t>
      </w:r>
    </w:p>
    <w:p>
      <w:pPr>
        <w:pStyle w:val="PreambelText"/>
        <w:spacing w:before="240" w:after="240"/>
        <w:rPr>
          <w:lang w:val="el" w:eastAsia="el"/>
        </w:rPr>
      </w:pPr>
      <w:r>
        <w:rPr>
          <w:lang w:val="el" w:eastAsia="el"/>
        </w:rPr>
        <w:t>19. Το Π.Δ.127/2017 «Οργανισμός του Υπουργείου Τουρισμού» (Α' 157).</w:t>
      </w:r>
    </w:p>
    <w:p>
      <w:pPr>
        <w:pStyle w:val="PreambelText"/>
        <w:spacing w:before="240" w:after="240"/>
        <w:rPr>
          <w:lang w:val="el" w:eastAsia="el"/>
        </w:rPr>
      </w:pPr>
      <w:r>
        <w:rPr>
          <w:lang w:val="el" w:eastAsia="el"/>
        </w:rPr>
        <w:t>20. Το Π.Δ.142/2017 «Οργανισμός Υπουργείου Οικονομικών» (Α' 181).</w:t>
      </w:r>
    </w:p>
    <w:p>
      <w:pPr>
        <w:pStyle w:val="PreambelText"/>
        <w:spacing w:before="240" w:after="240"/>
        <w:rPr>
          <w:lang w:val="el" w:eastAsia="el"/>
        </w:rPr>
      </w:pPr>
      <w:r>
        <w:rPr>
          <w:lang w:val="el" w:eastAsia="el"/>
        </w:rPr>
        <w:t>21. To Π.Δ.147/2017 «Οργανισμός του Υπουργείου Οικονομίας και Ανάπτυξης» και ιδίως των άρθρων 51, 52 και 56 αυτού (Α' 192).</w:t>
      </w:r>
    </w:p>
    <w:p>
      <w:pPr>
        <w:pStyle w:val="PreambelText"/>
        <w:spacing w:before="240" w:after="240"/>
        <w:rPr>
          <w:lang w:val="el" w:eastAsia="el"/>
        </w:rPr>
      </w:pPr>
      <w:r>
        <w:rPr>
          <w:lang w:val="el" w:eastAsia="el"/>
        </w:rPr>
        <w:t>22. Το Π.Δ.40/2020 «Οργανισμός Υπουργείου Ψηφιακής Διακυβέρνησης» (Α' 85).</w:t>
      </w:r>
    </w:p>
    <w:p>
      <w:pPr>
        <w:pStyle w:val="PreambelText"/>
        <w:spacing w:before="240" w:after="240"/>
        <w:rPr>
          <w:lang w:val="el" w:eastAsia="el"/>
        </w:rPr>
      </w:pPr>
      <w:r>
        <w:rPr>
          <w:lang w:val="el" w:eastAsia="el"/>
        </w:rPr>
        <w:t>23. To Π.Δ.81/2019 «Σύσταση, συγχώνευση, μετονομασία και κατάρτιση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24. Το Π.Δ.83/2019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25. Το Π.Δ.62/2020 «Διορισμός Αναπληρωτών Υπουργών και Υφυπουργών» (Α' 155).</w:t>
      </w:r>
    </w:p>
    <w:p>
      <w:pPr>
        <w:pStyle w:val="PreambelText"/>
        <w:spacing w:before="240" w:after="240"/>
        <w:rPr>
          <w:lang w:val="el" w:eastAsia="el"/>
        </w:rPr>
      </w:pPr>
      <w:r>
        <w:rPr>
          <w:lang w:val="el" w:eastAsia="el"/>
        </w:rPr>
        <w:t>26.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27. Την υπό στοιχεία Y44/5.8.2020 απόφαση του Πρωθυπουργού «Ανάθεση αρμοδιοτήτων στον Αναπληρωτή Υπουργό Οικονομικών, Θεόδωρο Σκυλακάκη» (Β' 3299).</w:t>
      </w:r>
    </w:p>
    <w:p>
      <w:pPr>
        <w:pStyle w:val="PreambelText"/>
        <w:spacing w:before="240" w:after="240"/>
        <w:rPr>
          <w:lang w:val="el" w:eastAsia="el"/>
        </w:rPr>
      </w:pPr>
      <w:r>
        <w:rPr>
          <w:lang w:val="el" w:eastAsia="el"/>
        </w:rPr>
        <w:t>28. Την υπ' αρ. 85847/11.8.2020 απόφαση του Πρωθυπουργού και του Υπουργού Ανάπτυξης και Επενδύσεων «Ανάθεση αρμοδιοτήτων στον Υφυπουργό Ανάπτυξης και Επενδύσεων, Ιωάννη Τσακίρη» (Β' 3375).</w:t>
      </w:r>
    </w:p>
    <w:p>
      <w:pPr>
        <w:pStyle w:val="PreambelText"/>
        <w:spacing w:before="240" w:after="240"/>
        <w:rPr>
          <w:lang w:val="el" w:eastAsia="el"/>
        </w:rPr>
      </w:pPr>
      <w:r>
        <w:rPr>
          <w:lang w:val="el" w:eastAsia="el"/>
        </w:rPr>
        <w:t>29. Το άρθρο 90 του «Κώδικα Νομοθεσίας για την Κυβέρνηση και τα Κυβερνητικά Όργανα», που κυρώθηκε με το άρθρο πρώτο του Π.Δ.63/2005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30. Την υπ' αρ. 118944 ΕΞ 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31. Την υπ' αρ.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32. Την υπ' αρ. 122221 ΕΞ 31-10-2019 απόφαση του Υπουργού Επικρατείας «Διάθεση βασικών στοιχείων Μητρώου Πολιτών από τα δεδομένα του πληροφοριακού συστήματος "Μητρώο Πολιτών" του Υπουργείου Εσωτερικών στη Γενική Γραμματεία Πληροφοριακών Συστημάτων Δημόσιας Διοίκησης» (Β' 4058).</w:t>
      </w:r>
    </w:p>
    <w:p>
      <w:pPr>
        <w:pStyle w:val="PreambelText"/>
        <w:spacing w:before="240" w:after="240"/>
        <w:rPr>
          <w:lang w:val="el" w:eastAsia="el"/>
        </w:rPr>
      </w:pPr>
      <w:r>
        <w:rPr>
          <w:lang w:val="el" w:eastAsia="el"/>
        </w:rPr>
        <w:t>33. Την με α.π. 18791/06.07.2020 (ΑΔΑ: 0608546ΜΤΛΠ-4Τ1) απόφαση του Γενικού Γραμματέα Πληροφοριακών συστημάτων Δημόσιας Διοίκησης για «Έγκριση διάθεσης διαδικτυακών υπηρεσιών στο Υπουργείο Τουρισμού για την υλοποίηση του προγράμματος «Τουρισμός για όλους» έτους 2020 μέσω του Κέντρου Διαλειτουργικότητας της Γ.Γ.Π.Σ.Δ.Δ.» (α.π. εισερχομένου Υπουργείου Τουρισμού 10698/10.07.2020).</w:t>
      </w:r>
    </w:p>
    <w:p>
      <w:pPr>
        <w:pStyle w:val="PreambelText"/>
        <w:spacing w:before="240" w:after="240"/>
        <w:rPr>
          <w:lang w:val="el" w:eastAsia="el"/>
        </w:rPr>
      </w:pPr>
      <w:r>
        <w:rPr>
          <w:lang w:val="el" w:eastAsia="el"/>
        </w:rPr>
        <w:t>34. Την από 1.11.2019 Πολιτική Ορθής Χρήσης διαδικτυακών υπηρεσιών του Κέντρου Διαλειτουργικότητας της Γενικής Γραμματείας Πληροφοριακών Συστημάτων Δημόσιας Διοίκησης του Υπουργείου Ψηφιακής Διακυβέρνησης.</w:t>
      </w:r>
    </w:p>
    <w:p>
      <w:pPr>
        <w:pStyle w:val="PreambelText"/>
        <w:spacing w:before="240" w:after="240"/>
        <w:rPr>
          <w:lang w:val="el" w:eastAsia="el"/>
        </w:rPr>
      </w:pPr>
      <w:r>
        <w:rPr>
          <w:lang w:val="el" w:eastAsia="el"/>
        </w:rPr>
        <w:t>35. Την υπ' αρ. 9022/16.06.2020 κοινή υπουργική απόφαση των Υπουργών Οικονομικών, Ανάπτυξης και Επενδύσεων, Επικρατείας και Τουρισμού με θέμα: «Τουρισμός για όλους», έτους 2020 (Β' 2393).</w:t>
      </w:r>
    </w:p>
    <w:p>
      <w:pPr>
        <w:pStyle w:val="PreambelText"/>
        <w:spacing w:before="240" w:after="240"/>
        <w:rPr>
          <w:lang w:val="el" w:eastAsia="el"/>
        </w:rPr>
      </w:pPr>
      <w:r>
        <w:rPr>
          <w:lang w:val="el" w:eastAsia="el"/>
        </w:rPr>
        <w:t>36. Την υπ' αρ. 12181/30.07.2020 κοινή υπουργική απόφαση των Υπουργών Οικονομικών, Ανάπτυξης και Επενδύσεων, Επικρατείας και Τουρισμού «Τροποποίηση της υπ' αρ. 9022/16.06.2020 κοινής υπουργικής απόφασης «Πρόγραμμα "Τουρισμός για όλους" έτους 2020» (Β' 3155).</w:t>
      </w:r>
    </w:p>
    <w:p>
      <w:pPr>
        <w:pStyle w:val="PreambelText"/>
        <w:spacing w:before="240" w:after="240"/>
        <w:rPr>
          <w:lang w:val="el" w:eastAsia="el"/>
        </w:rPr>
      </w:pPr>
      <w:r>
        <w:rPr>
          <w:lang w:val="el" w:eastAsia="el"/>
        </w:rPr>
        <w:t>37. Την υπ' αρ. 14235/10.9.2020 Εγκύκλιο Οδηγιών για την Έγκριση και Χρηματοδότηση του Π.Δ.Ε. 2020 και τον Προγραμματισμό Δαπανών ΠΔΕ 2021 - 2023.</w:t>
      </w:r>
    </w:p>
    <w:p>
      <w:pPr>
        <w:pStyle w:val="PreambelText"/>
        <w:spacing w:before="240" w:after="240"/>
        <w:rPr>
          <w:lang w:val="el" w:eastAsia="el"/>
        </w:rPr>
      </w:pPr>
      <w:r>
        <w:rPr>
          <w:lang w:val="el" w:eastAsia="el"/>
        </w:rPr>
        <w:t>38. Το υπ' αρ. 3122/864 Α1/5.6.2020 (υπ' αρ. Υπουργείου Τουρισμού 8658/10.6.2020) έγγραφο της Ειδικής Υπηρεσίας Διαχείρισης Επιχειρησιακού Προγράμματος «Ανταγωνιστικότητα, Επιχειρηματικότητα και Καινοτομία», όπου βεβαιώνεται ότι η δράση κρίθηκε μη επιλέξιμη για συγχρηματοδότηση.</w:t>
      </w:r>
    </w:p>
    <w:p>
      <w:pPr>
        <w:pStyle w:val="PreambelText"/>
        <w:spacing w:before="240" w:after="240"/>
        <w:rPr>
          <w:lang w:val="el" w:eastAsia="el"/>
        </w:rPr>
      </w:pPr>
      <w:r>
        <w:rPr>
          <w:lang w:val="el" w:eastAsia="el"/>
        </w:rPr>
        <w:t>39. Το υπ' αρ. 13495/26.08.2020 έγγραφο της Ειδικής Υπηρεσίας Κρατικών ενισχύσεων του Υπουργείου Ανάπτυξης και Επενδύσεων με θέμα «Γνωμοδότηση για το έργο «Τουρισμός για όλους 2020».</w:t>
      </w:r>
    </w:p>
    <w:p>
      <w:pPr>
        <w:pStyle w:val="PreambelText"/>
        <w:spacing w:before="240" w:after="240"/>
        <w:rPr>
          <w:lang w:val="el" w:eastAsia="el"/>
        </w:rPr>
      </w:pPr>
      <w:r>
        <w:rPr>
          <w:lang w:val="el" w:eastAsia="el"/>
        </w:rPr>
        <w:t>40. Τις παραγράφους 1, 2 και 3 του άρθρου 1 του ν. 1338/1983 «Εφαρμογή του Κοινοτικού Δικαίου» (Α' 34), όπως αυτός τροποποιήθηκε με το άρθρο 6 παρ. 1 του ν. 1440/1984 (Α' 70), το άρθρο 65 του ν. 1892/1990 (Α' 101), το άρθρο 31 του ν. 2076/1992 και το άρθρο 19 του ν. 2367/1995, όπως ισχύει σήμερα.</w:t>
      </w:r>
    </w:p>
    <w:p>
      <w:pPr>
        <w:pStyle w:val="PreambelText"/>
        <w:spacing w:before="240" w:after="240"/>
        <w:rPr>
          <w:lang w:val="el" w:eastAsia="el"/>
        </w:rPr>
      </w:pPr>
      <w:r>
        <w:rPr>
          <w:lang w:val="el" w:eastAsia="el"/>
        </w:rPr>
        <w:t>41. Το άρθρο 22 του ν. 992/1979 «Περί οργανώσεως των διοικητικών υπηρεσιών για την εφαρμογή της Συνθήκης προσχώρησης της Ελλάδος στις Ευρωπαϊκές Κοινότητες και ρύθμιση συναφών και οργανωτικών θεμάτων» (Α' 280).</w:t>
      </w:r>
    </w:p>
    <w:p>
      <w:pPr>
        <w:pStyle w:val="PreambelText"/>
        <w:spacing w:before="240" w:after="240"/>
        <w:rPr>
          <w:lang w:val="el" w:eastAsia="el"/>
        </w:rPr>
      </w:pPr>
      <w:r>
        <w:rPr>
          <w:lang w:val="el" w:eastAsia="el"/>
        </w:rPr>
        <w:t>42. Τον Κανονισμό (ΕΕ)1407/2013 σχετικά με την εφαρμογή των άρθρων 107 και 108 της Συνθήκης για την λειτουργία της Ευρωπαϊκής Ένωσης στις ενισχύσεις ήσσονος σημασίας (δημοσιευμένος στην Επίσημη Εφημερίδα της Ευρωπαϊκής Ένωσης L352 της 24/12/2013, σελ. 4) όπως ισχύει.</w:t>
      </w:r>
    </w:p>
    <w:p>
      <w:pPr>
        <w:pStyle w:val="PreambelText"/>
        <w:spacing w:before="240" w:after="240"/>
        <w:rPr>
          <w:lang w:val="el" w:eastAsia="el"/>
        </w:rPr>
      </w:pPr>
      <w:r>
        <w:rPr>
          <w:lang w:val="el" w:eastAsia="el"/>
        </w:rPr>
        <w:t>43. Την κοινή υπουργική απόφαση 59886/ΕΥΚΕ913 «Λειτουργία του Πληροφοριακού Συστήματος Σώρευσης Ενισχύσεων Ήσσονος σημασίας-(ΠΣΣΕΗΣ)» (Β' 2417).</w:t>
      </w:r>
    </w:p>
    <w:p>
      <w:pPr>
        <w:pStyle w:val="PreambelText"/>
        <w:spacing w:before="240" w:after="240"/>
        <w:rPr>
          <w:lang w:val="el" w:eastAsia="el"/>
        </w:rPr>
      </w:pPr>
      <w:r>
        <w:rPr>
          <w:lang w:val="el" w:eastAsia="el"/>
        </w:rPr>
        <w:t>44. Το από 4.7.2019 Μνημόνιο-Συμφωνία Συνεργασίας μεταξύ του Υπουργείου Τουρισμού και της Ομοσπονδίας Ελληνικών Συνδέσμων Γραφείων Ταξιδίων και Τουρισμού (FedHATTA).</w:t>
      </w:r>
    </w:p>
    <w:p>
      <w:pPr>
        <w:pStyle w:val="PreambelText"/>
        <w:spacing w:before="240" w:after="240"/>
        <w:rPr>
          <w:lang w:val="el" w:eastAsia="el"/>
        </w:rPr>
      </w:pPr>
      <w:r>
        <w:rPr>
          <w:lang w:val="el" w:eastAsia="el"/>
        </w:rPr>
        <w:t>45. Την υπ' αρ. 93314/8.9.2020 απόφαση του Υφυπουργού Ανάπτυξης και Επενδύσεων για την έγκριση ένταξης/τροποποποίησης του έργου «Πρόγραμμα “Τουρισμός για όλους”», έτους 2020 στο Πρόγραμμα Δημοσίων Επενδύσεων (ΠΔΕ) 2020 στη ΣΑΕ 011.</w:t>
      </w:r>
    </w:p>
    <w:p>
      <w:pPr>
        <w:pStyle w:val="PreambelText"/>
        <w:spacing w:before="240" w:after="240"/>
        <w:rPr>
          <w:lang w:val="el" w:eastAsia="el"/>
        </w:rPr>
      </w:pPr>
      <w:r>
        <w:rPr>
          <w:lang w:val="el" w:eastAsia="el"/>
        </w:rPr>
        <w:t>46. Την αναγκαιότητα ενίσχυσης της εγχώριας τουριστικής ζήτησης λόγω των οικονομικών επιπτώσεων του COVID-19 καθώς και τη διάθεση νέου προϋπολογισμού μέσω κρατικών ενισχύσεων ήσσονος σημασίας (de minimis), διευρύνεται το πρόγραμμα «Τουρισμός για όλους» έτους 2020.</w:t>
      </w:r>
    </w:p>
    <w:p>
      <w:pPr>
        <w:pStyle w:val="PreambelText"/>
        <w:spacing w:before="240" w:after="240"/>
        <w:rPr>
          <w:lang w:val="el" w:eastAsia="el"/>
        </w:rPr>
      </w:pPr>
      <w:r>
        <w:rPr>
          <w:lang w:val="el" w:eastAsia="el"/>
        </w:rPr>
        <w:t xml:space="preserve">47. Το γεγονός ότι από την παρούσα προκαλείται δαπάνη ύψους είκοσι εκατομμυρίων (20.000.000€) ευρώ, το οποίο θα καλυφθεί από το Εθνικό σκέλος του Προγράμματος Δημοσίων Επενδύσεων (Π.Δ.Ε.) υπό το καθεστώς Κρατικών Ενισχύσεων ήσσονος σημασίας (de minimis), σύμφωνα με την υπ' αρ. 14130/8.9.2020 εισήγηση της Προϊσταμένης Γενικής Διεύθυνσης Οικονομικών και Διοικητικών Υπηρεσιών,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Εγκρίνουμε την κατάρτιση του προγράμματος ενίσχυσης της ζήτησης του εγχώριου τουρισμού «Τουρισμός για όλους» έτους 2020 μέσω τουριστικών γραφείων, ως ακολούθως:</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ΣΚΟΠΟΣ ΤΟΥ ΠΡΟΓΡΑΜΜΑΤΟΣ</w:t>
      </w:r>
    </w:p>
    <w:p>
      <w:pPr>
        <w:pStyle w:val="MainText"/>
        <w:spacing w:before="120" w:after="0"/>
        <w:rPr>
          <w:lang w:val="el" w:eastAsia="el"/>
        </w:rPr>
      </w:pPr>
      <w:r>
        <w:rPr>
          <w:b/>
          <w:bCs/>
          <w:lang w:val="el" w:eastAsia="el"/>
        </w:rPr>
        <w:t>1.</w:t>
      </w:r>
      <w:r>
        <w:rPr>
          <w:lang w:val="el" w:eastAsia="el"/>
        </w:rPr>
        <w:t xml:space="preserve"> Σκοπός του προγράμματος, είναι η ενίσχυση της ζήτησης του εγχώριου τουρισμού μέσω της επιδότησης διακοπών.</w:t>
      </w:r>
    </w:p>
    <w:p>
      <w:pPr>
        <w:pStyle w:val="MainText"/>
        <w:spacing w:before="120" w:after="0"/>
        <w:rPr>
          <w:lang w:val="el" w:eastAsia="el"/>
        </w:rPr>
      </w:pPr>
      <w:r>
        <w:rPr>
          <w:b/>
          <w:bCs/>
          <w:lang w:val="el" w:eastAsia="el"/>
        </w:rPr>
        <w:t>2.</w:t>
      </w:r>
      <w:r>
        <w:rPr>
          <w:lang w:val="el" w:eastAsia="el"/>
        </w:rPr>
        <w:t xml:space="preserve"> Για την ένταξη στο πρόγραμμα απαιτείται αίτηση, η οποία υποβάλλεται από τους δικαιούχους και παρόχους στην ηλεκτρονική εφαρμογή του Υπουργείου Τουρισμού www.tourism4all.gov.gr μέσω της Ενιαίας Ψηφιακής Πύλης της Δημόσιας Διοίκησης. Οι αρχικοί δικαιούχοι του προγράμματος «Τουρισμός για όλους» έτους 2020 μέσω τουριστικών γραφείων, όπως αυτοί ορίζονται στην παρ. 1 του άρθρου 2 της παρούσης, έχουν ήδη υποβάλει αίτηση για τη συμμετοχή τους στο πρόγραμμα «Τουρισμός για όλους» έτους 2020 και εξαιρούνται της διαδικασίας υποβολής νέας αίτησης.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ΔΙΚΑΙΟΥΧΟΙ ΩΦΕΛΟΥΜΕΝΟΙ ΤΟΥ ΠΡΟΓΡΑΜΜΑΤΟΣ-ΟΡΙΣΜΟΙ</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Ως δικαιούχοι/ωφελούμενοι του προγράμματος «Τουρισμός για Όλους» έτους 2020 μέσω τουριστικών γραφείων, όπως παρατείνεται μέχρι 31.12.2021, ορίζονται, αρχικά, όσοι συμπεριλαμβάνονται στο οριστικό μητρώο δικαιούχων/ωφελουμένων του προγράμματος «Τουρισμός για Όλους» έτους 2020 και μετά την πραγματοποίηση της από 31/07/2020 ηλεκτρονικής κλήρωσης δεν κληρώθηκαν. Από το σύνολο αυτών καταρτίζεται με απόφαση του αρμοδίου οργάνου, το οριστικό μητρώο δικαιούχων/ωφελουμένων του προγράμματος «Τουρισμός για Όλους» έτους 2020 μέσω τουριστικών γραφείων και δημοσιεύεται πίνακας οριστικού μητρώου δικαιούχων/ωφελουμένων του εν λόγω προγράμματος στην ηλεκτρονική πλατφόρμα www.tourism4ll.gov.gr, όπως η Δημόσια Πρόσκληση ορίσει. Οι δικαιούχοι δύνανται να κάνουν χρήση του e-voucher, ως ορίζεται στο άρθρο 4 της παρούσης, εφόσον το επιθυμούν και συμφωνούν με τους όρους του προγράμματος ως ορίζονται στη Δημόσια πρόσκληση. Σε κάθε περίπτωση η χρήση του e-voucher δεν είναι δεσμευτική.</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Σε περίπτωση μη εξαντλήσεως του προϋπολογισμού του προγράμματος «Τουρισμός για Όλους» έτους 2020 μέσω τουριστικών γραφείων, όπως παρατείνεται μέχρι 31.12.2021, δημοσιεύεται δημόσια πρόσκληση που ορίζει ημερομηνία υποβολής νέων αιτήσεων δικαιούχων για τη συμμετοχή στο πρόγραμμα «Τουρισμός για Όλους» έτους 2020 μέσω τουριστικών γραφείων, από φυσικά πρόσωπα άγαμα ή έγγαμα ή σε κατάσταση χηρείας ή πρόσωπα που έχουν συνάψει σύμφωνο συμβίωσης ή βρίσκονται εν διαστάσει ή είναι διαζευγμένα, τα οποία έχουν υποβάλει Δήλωση Φορολογίας Εισοδήματος Φυσικών Προσώπων το φορολογικό έτος 2019 και σε κάθε περίπτωση, όπως προσδιορίζεται στην σχετική δημόσια πρόσκληση. Ειδικά για τους έγγαμους ή τα πρόσωπα που έχουν συνάψει σύμφωνο συμβίωσης, δικαιούχος είναι ο υπόχρεος σε υποβολή της δήλωσης φορολογίας εισοδήματος κατά το άρθρο 67 του ν. 4172/2013 ή ένας εκ των δύο, σε περίπτωση χωριστής δήλωσης.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Πέραν των ωφελουμένων μελών που αναφέρονται στην παρ. 1 του παρόντος άρθρου, ως «Ωφελούμενοι» των νέων δικαιούχων του προγράμματος «Τουρισμός για Όλους» έτους 2020 μέσω τουριστικών γραφείων της παρ. 2 του ίδιου άρθρου, ορίζονται:</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α)</w:t>
      </w:r>
      <w:r>
        <w:rPr>
          <w:lang w:val="en" w:eastAsia="en"/>
        </w:rPr>
        <w:tab/>
      </w:r>
      <w:r>
        <w:rPr>
          <w:lang w:val="el" w:eastAsia="el"/>
        </w:rPr>
        <w:t>τα άγαμα τέκνα του δικαιούχου με ημερομηνίες γέννησης από 31.12.2003 έως και 31.12.2018, όπως προκύπτει από τα στοιχεία του Μητρώου Πολιτών,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β)</w:t>
      </w:r>
      <w:r>
        <w:rPr>
          <w:lang w:val="en" w:eastAsia="en"/>
        </w:rPr>
        <w:tab/>
      </w:r>
      <w:r>
        <w:rPr>
          <w:lang w:val="el" w:eastAsia="el"/>
        </w:rPr>
        <w:t xml:space="preserve">τα τέκνα του δικαιούχου, ανεξαρτήτως ηλικίας, με ποσοστό νοητικής ή σωματικής αναπηρίας τουλάχιστον 67%, εφόσον είναι άγαμα, διαζευγμένα ή σε χηρεία, </w:t>
      </w:r>
    </w:p>
    <w:p>
      <w:pPr>
        <w:pStyle w:val="StructureList1"/>
        <w:spacing w:before="120" w:after="0"/>
        <w:rPr>
          <w:lang w:val="el" w:eastAsia="el"/>
        </w:rPr>
      </w:pPr>
      <w:r>
        <w:rPr>
          <w:lang w:val="el" w:eastAsia="el"/>
        </w:rPr>
        <w:t>γ)</w:t>
      </w:r>
      <w:r>
        <w:rPr>
          <w:lang w:val="en" w:eastAsia="en"/>
        </w:rPr>
        <w:tab/>
      </w:r>
      <w:r>
        <w:rPr>
          <w:lang w:val="el" w:eastAsia="el"/>
        </w:rPr>
        <w:t xml:space="preserve">ο/η σύζυγος του δικαιούχου ή το πρόσωπο που έχει συνάψει σύμφωνο συμβίωσης με αυτόν, </w:t>
      </w:r>
    </w:p>
    <w:p>
      <w:pPr>
        <w:pStyle w:val="StructureList1"/>
        <w:spacing w:before="120" w:after="0"/>
        <w:rPr>
          <w:lang w:val="el" w:eastAsia="el"/>
        </w:rPr>
      </w:pPr>
      <w:r>
        <w:rPr>
          <w:lang w:val="el" w:eastAsia="el"/>
        </w:rPr>
        <w:t>δ)</w:t>
      </w:r>
      <w:r>
        <w:rPr>
          <w:lang w:val="en" w:eastAsia="en"/>
        </w:rPr>
        <w:tab/>
      </w:r>
      <w:r>
        <w:rPr>
          <w:lang w:val="el" w:eastAsia="el"/>
        </w:rPr>
        <w:t xml:space="preserve">οι συνοδοί «Δικαιούχων» ή «Ωφελουμένων» των ως άνω περιπτώσεων β’ και γ’, ανηκόντων στην κατηγορία ατόμων με νοητική ή σωματική αναπηρία τουλάχιστον 67%. Το άτομο που δηλώνεται ως συνοδός δεν είναι απαραίτητο να είναι γονέας ή ο έχων την επιμέλεια. </w:t>
      </w:r>
    </w:p>
    <w:p>
      <w:pPr>
        <w:pStyle w:val="StructureList1"/>
        <w:spacing w:before="120" w:after="0"/>
        <w:rPr>
          <w:lang w:val="el" w:eastAsia="el"/>
        </w:rPr>
      </w:pPr>
      <w:r>
        <w:rPr>
          <w:lang w:val="el" w:eastAsia="el"/>
        </w:rPr>
        <w:t>ε)</w:t>
      </w:r>
      <w:r>
        <w:rPr>
          <w:lang w:val="en" w:eastAsia="en"/>
        </w:rPr>
        <w:tab/>
      </w:r>
      <w:r>
        <w:rPr>
          <w:lang w:val="el" w:eastAsia="el"/>
        </w:rPr>
        <w:t>ειδικά για την κατηγορία ανήλικων δικαιούχων, ήτοι φυσικών προσώπων που έχουν υποβάλει Δήλωση Φορολογίας Εισοδήματος Φυσικών Προσώπων για το φορολογικό έτος 2019, με ποσοστό αναπηρίας τουλάχιστον 67% παρέχεται η δυνατότητα δήλωσης συνοδού του ως ωφελούμενου μέλους.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Για τους σκοπούς της παρούσας ως τέκνο νοείται κάθε φυσικό, νόμιμα αναγνωρισμένο ή υιοθετημένο τέκνο και γενικά κάθε τέκνο του οποίου ο δικαιούχος έχει τη γονική μέριμνα και επιμέλεια.</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Σε περιπτώσεις συζύγων ή τέκνων που αμφότεροι είναι δικαιούχοι του προγράμματος κατά την έννοια της παρ. 1 του παρόντος άρθρου, ο ένας εκλαμβάνεται ως ωφελούμενος του άλλου, εφόσον δηλωθεί στην αίτηση του άρθρου 7 της παρούσας, όπως η Δημόσια Πρόσκληση ορίζει.</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6.</w:t>
      </w:r>
      <w:r>
        <w:rPr>
          <w:lang w:val="el" w:eastAsia="el"/>
        </w:rPr>
        <w:t xml:space="preserve"> Οι νέοι δικαιούχοι του προγράμματος προκύπτουν κατόπιν ηλεκτρονικής κλήρωσης μεταξύ όσων πληρούν τις απαιτούμενες προϋποθέσεις, σύμφωνα με τη Δημόσια Πρόσκληση. Στη διαδικασία της κλήρωσης μετέχει η αίτηση του δικαιούχου συμπεριλαμβανομένων των ωφελουμένων μελών του, εφόσον υπάρχουν.</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7.</w:t>
      </w:r>
      <w:r>
        <w:rPr>
          <w:lang w:val="el" w:eastAsia="el"/>
        </w:rPr>
        <w:t xml:space="preserve"> Δεν θεωρούνται δικαιούχοι-ωφελούμενοι του προγράμματος “«Τουρισμός για Όλους» έτους 2020 μέσω τουριστικών γραφείων”, όπως παρατείνεται μέχρι 31.12.2021:</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Όσοι είναι ήδη δικαιούχοι e-voucher του προγράμματος «Τουρισμός για Όλους» 2020 και «Τουρισμός για Όλους» έτους 2020 μέσω τουριστικών γραφείων, ήτοι όσοι υπέβαλαν οριστικοποιημένη και εγκεκριμένη αίτηση κατά τη διαδικασία αιτήσεων του Προγράμματος βάσει της υπ’ αρ. 9126/17.06.2020 Δημόσιας Πρόσκλησης, όπως ισχύει, και έλαβαν μέρος στην από 31/7/2020 κλήρωση, ανεξαρτήτως αν κληρώθηκαν ή όχι, οι οποίοι εξαργυρώνουν τα vouchers που έχουν λάβει μέχρι 31.12.2021.</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οι επιλεγέντες ως δικαιούχοι-ωφελούμενοι στο πλαίσιο του προγράμματος Κοινωνικού Τουρισμού περιόδου 2020-2021 και 2021-2022 του ΟΑΕΔ, ανεξαρτήτως από το αν έκαναν χρήση της παροχής ή όχι,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γ)</w:t>
      </w:r>
      <w:r>
        <w:rPr>
          <w:lang w:val="en" w:eastAsia="en"/>
        </w:rPr>
        <w:tab/>
      </w:r>
      <w:r>
        <w:rPr>
          <w:lang w:val="el" w:eastAsia="el"/>
        </w:rPr>
        <w:t>οι επιλεγέντες ως δικαιούχοι-ωφελούμενοι συναφούς παροχής από οποιονδήποτε άλλο φορέα για την ίδια χρονική περίοδο υλοποίησης του προγράμματος, ως αυτή ορίζεται στην παρ. 1 του άρθρου 3 της παρούσας.</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ΔΙΑΡΚΕΙΑ ΠΡΟΓΡΑΜΜΑΤΟΣ</w:t>
      </w:r>
    </w:p>
    <w:p>
      <w:pPr>
        <w:spacing w:before="240" w:after="240"/>
        <w:rPr>
          <w:lang w:val="el" w:eastAsia="el"/>
        </w:rPr>
      </w:pPr>
      <w:r>
        <w:rPr>
          <w:lang w:val="el" w:eastAsia="el"/>
        </w:rPr>
        <w:t xml:space="preserve">  </w:t>
      </w:r>
    </w:p>
    <w:p>
      <w:pPr>
        <w:spacing w:before="240" w:after="240"/>
        <w:rPr>
          <w:lang w:val="el" w:eastAsia="el"/>
        </w:rPr>
      </w:pPr>
      <w:r>
        <w:rPr>
          <w:lang w:val="el" w:eastAsia="el"/>
        </w:rPr>
        <w:t>Η διάρκεια του προγράμματος ορίζεται από την επομένη της δημοσίευσης των οριστικών πινάκων δικαιούχων έως 31.12.2021.</w:t>
      </w:r>
      <w:r>
        <w:rPr>
          <w:rStyle w:val="Hyperlink"/>
          <w:color w:val="000000"/>
          <w:sz w:val="20"/>
          <w:szCs w:val="20"/>
          <w:u w:val="none" w:color="0000EE"/>
          <w:vertAlign w:val="superscript"/>
          <w:lang w:val="el" w:eastAsia="el"/>
        </w:rPr>
        <w:footnoteReference w:id="11"/>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ΔΙΑΤΑΚΤΙΚΗ ΤΑΞΙΔΙΟΥ (e-voucher)- ΥΨΟΣ ΕΠΙΔΟΤΗΣΗΣ</w:t>
      </w:r>
    </w:p>
    <w:p>
      <w:pPr>
        <w:pStyle w:val="MainText"/>
        <w:spacing w:before="120" w:after="0"/>
        <w:rPr>
          <w:lang w:val="el" w:eastAsia="el"/>
        </w:rPr>
      </w:pPr>
      <w:r>
        <w:rPr>
          <w:b/>
          <w:bCs/>
          <w:lang w:val="el" w:eastAsia="el"/>
        </w:rPr>
        <w:t>1.</w:t>
      </w:r>
      <w:r>
        <w:rPr>
          <w:lang w:val="el" w:eastAsia="el"/>
        </w:rPr>
        <w:t xml:space="preserve"> H «Διατακτική ταξιδίου», (εφεξής «e-voucher»), ενσωματώνει οικονομική αξία και ο σκοπός της είναι η καταχώριση από τον πάροχο του μοναδικού κωδικού που αντιπροσωπεύει, προκειμένου να του καταβληθεί το ποσό επιδότησης του δικαιούχου σύμφωνα με τους όρους της Δημόσιας Πρόσκλησης του άρθρου 6.</w:t>
      </w:r>
    </w:p>
    <w:p>
      <w:pPr>
        <w:pStyle w:val="MainText"/>
        <w:spacing w:before="120" w:after="0"/>
        <w:rPr>
          <w:lang w:val="el" w:eastAsia="el"/>
        </w:rPr>
      </w:pPr>
      <w:r>
        <w:rPr>
          <w:b/>
          <w:bCs/>
          <w:lang w:val="el" w:eastAsia="el"/>
        </w:rPr>
        <w:t>2.</w:t>
      </w:r>
      <w:r>
        <w:rPr>
          <w:lang w:val="el" w:eastAsia="el"/>
        </w:rPr>
        <w:t xml:space="preserve"> To e-voucher είναι προσωποποιημένο και εκδίδεται στο όνομα του δικαιούχου, ενώ αντιστοιχεί στο ποσό που δικαιούται ανάλογα με τα ωφελούμενα μέλη, εμπεριέχει δε, μοναδικό κωδικό και εκχωρείται στον πάροχο των υπηρεσιών για χρήση σύμφωνα με τα όσα αναφέρονται στη Δημόσια Πρόσκληση.</w:t>
      </w:r>
    </w:p>
    <w:p>
      <w:pPr>
        <w:pStyle w:val="MainText"/>
        <w:spacing w:before="120" w:after="0"/>
        <w:rPr>
          <w:lang w:val="el" w:eastAsia="el"/>
        </w:rPr>
      </w:pPr>
      <w:r>
        <w:rPr>
          <w:b/>
          <w:bCs/>
          <w:lang w:val="el" w:eastAsia="el"/>
        </w:rPr>
        <w:t>3.</w:t>
      </w:r>
      <w:r>
        <w:rPr>
          <w:lang w:val="el" w:eastAsia="el"/>
        </w:rPr>
        <w:t xml:space="preserve"> Το ύψος της οικονομικής αξίας του e-voucher, που αποτελεί την επιδότηση του δικαιούχου και των ωφελουμένων, προσδιορίζεται στη Δημόσια Πρόσκληση.</w:t>
      </w:r>
    </w:p>
    <w:p>
      <w:pPr>
        <w:pStyle w:val="MainText"/>
        <w:spacing w:before="120" w:after="0"/>
        <w:rPr>
          <w:lang w:val="el" w:eastAsia="el"/>
        </w:rPr>
      </w:pPr>
      <w:r>
        <w:rPr>
          <w:b/>
          <w:bCs/>
          <w:lang w:val="el" w:eastAsia="el"/>
        </w:rPr>
        <w:t>4.</w:t>
      </w:r>
      <w:r>
        <w:rPr>
          <w:lang w:val="el" w:eastAsia="el"/>
        </w:rPr>
        <w:t xml:space="preserve"> Η επιδότηση μέσω του e-voucher δίνει τη δυνατότητα στους δικαιούχους να επιλέγουν οι ίδιοι τους παρόχους σύμφωνα με τις ανάγκες τους, και να εκχωρούν το e-voucher σε αυτούς για τις υπηρεσίες που λαμβάνουν κατόπιν υπογραφής προτυποποιημένης σύμβασης μεταξύ δικαιούχου και παρόχου ως ορίζεται στη Δημόσια Πρόκληση.</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ΠΑΡΟΧΟΙ ΤΟΥ ΠΡΟΓΡΑΜΜΑΤΟΣ-ΣΥΝΕΡΓΑΖΟΜΕΝΕΣ ΕΠΙΧΕΙΡΗΣΕΙΣ</w:t>
      </w:r>
    </w:p>
    <w:p>
      <w:pPr>
        <w:pStyle w:val="MainText"/>
        <w:spacing w:before="120" w:after="0"/>
        <w:rPr>
          <w:lang w:val="el" w:eastAsia="el"/>
        </w:rPr>
      </w:pPr>
      <w:r>
        <w:rPr>
          <w:b/>
          <w:bCs/>
          <w:lang w:val="el" w:eastAsia="el"/>
        </w:rPr>
        <w:t>1.</w:t>
      </w:r>
      <w:r>
        <w:rPr>
          <w:lang w:val="el" w:eastAsia="el"/>
        </w:rPr>
        <w:t xml:space="preserve"> Ως «Πάροχοι» νοούνται τα Toυριστικά Γραφεία κατά την έννοια του ν. 393/1976 (Α'199), όπως ισχύει, τα οποία παρέχουν για τις ανάγκες του παρόντος προγράμματος «τουριστικά πακέτα», εντός της ελληνικής επικράτειας, όπως αυτά ορίζονται στα άρθρα 2 και 3 του π.δ. 7/2018 (Α' 12).</w:t>
      </w:r>
    </w:p>
    <w:p>
      <w:pPr>
        <w:pStyle w:val="MainText"/>
        <w:spacing w:before="120" w:after="0"/>
        <w:rPr>
          <w:lang w:val="el" w:eastAsia="el"/>
        </w:rPr>
      </w:pPr>
      <w:r>
        <w:rPr>
          <w:b/>
          <w:bCs/>
          <w:lang w:val="el" w:eastAsia="el"/>
        </w:rPr>
        <w:t>2.</w:t>
      </w:r>
      <w:r>
        <w:rPr>
          <w:lang w:val="el" w:eastAsia="el"/>
        </w:rPr>
        <w:t xml:space="preserve"> Οι «Πάροχοι» στο πλαίσιο της άσκησης των ανωτέρω δραστηριοτήτων τους δύνανται να συνεργάζονται με άλλες επιχειρήσεις που παρέχουν τουριστικές υπηρεσίες, στο εξής «συνεργαζόμενες επιχειρήσεις» (ενδεικτικά αναφέρονται τουριστικά καταλύματα, εταιρείες ακτοπλοϊκές/αεροπορικές, διοργάνωσης εκδρομών, δραστηριοτήτων κ.α.), οι οποίες πρέπει να λειτουργούν νομίμως, όπως κατά περίπτωση νόμος ορίζει.</w:t>
      </w:r>
    </w:p>
    <w:p>
      <w:pPr>
        <w:pStyle w:val="MainText"/>
        <w:spacing w:before="120" w:after="0"/>
        <w:rPr>
          <w:lang w:val="el" w:eastAsia="el"/>
        </w:rPr>
      </w:pPr>
      <w:r>
        <w:rPr>
          <w:b/>
          <w:bCs/>
          <w:lang w:val="el" w:eastAsia="el"/>
        </w:rPr>
        <w:t>3.</w:t>
      </w:r>
      <w:r>
        <w:rPr>
          <w:lang w:val="el" w:eastAsia="el"/>
        </w:rPr>
        <w:t xml:space="preserve"> Με την παρούσα απόφαση θεσπίζεται καθεστώς για τη χορήγηση κρατικών ενισχύσεων ήσσονος σημασίας (de minimis) στα ταξιδιωτικά γραφεία και εμμέσως στις συνεργαζόμενες με αυτά επιχειρήσεις, όλης της χώρας, που παρέχουν τις σχετικές υπηρεσίες, που επιθυμούν να συμμετάσχουν στο πρόγραμμα, σύμφωνα με τον Κανονισμό ΕΕ 1407/2013. Η ενίσχυση τόσο των τουριστικών γραφείων όσο και των συνεργαζόμενων επιχειρήσεων με αυτά, δεν μπορεί να υπερβαίνει τα 200.000 € Δημόσια Δαπάνη, συναθροίζοντας και τυχόν ενισχύσεις που έχουν ληφθεί ή θα ληφθούν, από άλλα μέτρα που υπάγονται στο καθεστώς de minimis, σε οποιαδήποτε περίοδο τριών οικονομικών ετών και από οποιονδήποτε φορέα χορήγησης σε επίπεδο ενιαίας επιχείρησης.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Επισημαίνεται ότι σε κάθε περίπτωση οι πάροχοι και οι συνεργαζόμενες αυτών επιχειρήσεις θα πρέπει να πληρούν το σύνολο των προϋποθέσεων του Καν. ΕΕ 1407/2013.</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ΔΗΜΟΣΙΑ ΠΡΟΣΚΛΗΣΗ</w:t>
      </w:r>
    </w:p>
    <w:p>
      <w:pPr>
        <w:pStyle w:val="MainText"/>
        <w:spacing w:before="120" w:after="0"/>
        <w:rPr>
          <w:lang w:val="el" w:eastAsia="el"/>
        </w:rPr>
      </w:pPr>
      <w:r>
        <w:rPr>
          <w:b/>
          <w:bCs/>
          <w:lang w:val="el" w:eastAsia="el"/>
        </w:rPr>
        <w:t>1.</w:t>
      </w:r>
      <w:r>
        <w:rPr>
          <w:lang w:val="el" w:eastAsia="el"/>
        </w:rPr>
        <w:t xml:space="preserve"> Με Δημόσια Πρόσκληση που εκδίδεται με απόφαση του Υπουργού Τουρισμού εντός μηνός από τη δημοσίευση της παρούσας, προσκαλούνται οι πάροχοι να υποβάλουν αίτηση συμμετοχής στο πρόγραμμα «Τουρισμός για όλους» έτους 2020 μέσω τουριστικών γραφείων.</w:t>
      </w:r>
    </w:p>
    <w:p>
      <w:pPr>
        <w:pStyle w:val="MainText"/>
        <w:spacing w:before="120" w:after="0"/>
        <w:rPr>
          <w:lang w:val="el" w:eastAsia="el"/>
        </w:rPr>
      </w:pPr>
      <w:r>
        <w:rPr>
          <w:b/>
          <w:bCs/>
          <w:lang w:val="el" w:eastAsia="el"/>
        </w:rPr>
        <w:t>2.</w:t>
      </w:r>
      <w:r>
        <w:rPr>
          <w:lang w:val="el" w:eastAsia="el"/>
        </w:rPr>
        <w:t xml:space="preserve"> Με τη Δημόσια Πρόσκληση ορίζονται: το ακριβές χρονικό διάστημα υλοποίησης του προγράμματος, το ποσό επιδότησης, οι προϋποθέσεις συμμετοχής, η προθεσμία και η διαδικασία υποβολής των ηλεκτρονικών αιτήσεων και των απαιτούμενων δικαιολογητικών, η διαδικασία επιλογής Δικαιούχων-Ωφελουμένων και Παρόχων, και κάθε αναγκαία λεπτομέρεια για την υλοποίηση του προγράμματος.</w:t>
      </w:r>
    </w:p>
    <w:p>
      <w:pPr>
        <w:pStyle w:val="MainText"/>
        <w:spacing w:before="120" w:after="0"/>
        <w:rPr>
          <w:lang w:val="el" w:eastAsia="el"/>
        </w:rPr>
      </w:pPr>
      <w:r>
        <w:rPr>
          <w:b/>
          <w:bCs/>
          <w:lang w:val="el" w:eastAsia="el"/>
        </w:rPr>
        <w:t>3.</w:t>
      </w:r>
      <w:r>
        <w:rPr>
          <w:lang w:val="el" w:eastAsia="el"/>
        </w:rPr>
        <w:t xml:space="preserve"> Η Δημόσια Πρόσκληση αναρτάται στον ιστότοπο του Υπουργείου Τουρισμού (www.mintour.gov.gr), στην ηλεκτρονική πλατφόρμα www.tourism4all.gov.gr, στον ιστότοπο του Συνδέσμου των εν Ελλάδι Τουριστικών και Ταξιδιωτικών Γραφείων (www.hatta.gr) καθώς και στον ιστότοπο της Ομοσπονδίας Συνδέσμων Τουριστικών και Ταξιδιωτικών Γραφείων Ελλάδος (www.fedhatta.gr).</w:t>
      </w:r>
    </w:p>
    <w:p>
      <w:pPr>
        <w:pStyle w:val="MainText"/>
        <w:spacing w:before="120" w:after="0"/>
        <w:rPr>
          <w:lang w:val="el" w:eastAsia="el"/>
        </w:rPr>
      </w:pPr>
      <w:r>
        <w:rPr>
          <w:b/>
          <w:bCs/>
          <w:lang w:val="el" w:eastAsia="el"/>
        </w:rPr>
        <w:t>4.</w:t>
      </w:r>
      <w:r>
        <w:rPr>
          <w:lang w:val="el" w:eastAsia="el"/>
        </w:rPr>
        <w:t xml:space="preserve"> Η Δημόσια Πρόσκληση της παρ. 1 του παρόντος δύναται να συμπληρωθεί ή τροποποιηθεί με συμπληρωματικές Δημόσιες Προσκλήσεις, που εκδίδονται εντός των χρονικών ορίων υλοποίησης του προγράμματος.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ΝΕΕΣ ΑΙΤΗΣΕΙΣ ΥΠΟΨΗΦΙΩΝ ΔΙΚΑΙΟΥΧΩΝ-ΔΙΑΔΙΚΑΣΙΑ ΥΠΟΒΟΛΗΣ ΝΕΩΝ ΑΙΤΗΣΕΩΝ</w:t>
      </w:r>
    </w:p>
    <w:p>
      <w:pPr>
        <w:pStyle w:val="MainText"/>
        <w:spacing w:before="120" w:after="0"/>
        <w:rPr>
          <w:lang w:val="el" w:eastAsia="el"/>
        </w:rPr>
      </w:pPr>
      <w:r>
        <w:rPr>
          <w:b/>
          <w:bCs/>
          <w:lang w:val="el" w:eastAsia="el"/>
        </w:rPr>
        <w:t>1.</w:t>
      </w:r>
      <w:r>
        <w:rPr>
          <w:lang w:val="el" w:eastAsia="el"/>
        </w:rPr>
        <w:t xml:space="preserve"> Σε περίπτωση μη εξαντλήσεως του προϋπολογισμού του προγράμματος «Τουρισμός για όλους» έτους 2020 μέσω τουριστικών γραφείων, ύστερα από την εξαργύρωση των e-vouchers από τους δικαιούχους της παρ. 1 του άρθρου 2, δημοσιεύεται δημόσια πρόσκληση που ορίζει ημερομηνία και διαδικασία υποβολής νέων αιτήσεων δικαιούχων για τη συμμετοχή στο πρόγραμμα «Τουρισμός για όλους» έτους 2020 μέσω τουριστικών γραφείων.</w:t>
      </w:r>
    </w:p>
    <w:p>
      <w:pPr>
        <w:pStyle w:val="MainText"/>
        <w:spacing w:before="120" w:after="0"/>
        <w:rPr>
          <w:lang w:val="el" w:eastAsia="el"/>
        </w:rPr>
      </w:pPr>
      <w:r>
        <w:rPr>
          <w:b/>
          <w:bCs/>
          <w:lang w:val="el" w:eastAsia="el"/>
        </w:rPr>
        <w:t>2.</w:t>
      </w:r>
      <w:r>
        <w:rPr>
          <w:lang w:val="el" w:eastAsia="el"/>
        </w:rPr>
        <w:t xml:space="preserve"> Για την ένταξη στο Πρόγραμμα νέων δικαιούχων απαιτείται αίτηση, η οποία υποβάλλεται στην ηλεκτρονική εφαρμογή του Υπουργείου Τουρισμού www.tourism4all.gov.gr μέσω της Ενιαίας Ψηφιακής Πύλης της Δημόσιας Διοίκησης. Για την υποβολή της αίτησης απαιτείται η προηγούμενη αυθεντικοποίηση (επαλήθευση της ταυτότητας) των νέων δικαιούχων με τη χρήση των κωδικών-διαπιστευτηρίων της Γενικής Γραμματείας Πληροφοριακών Συστημάτων Δημόσιας Διοίκησης του Υπουργείου Ψηφιακής Διακυβέρνησης. Αιτήσεις που υποβάλλονται με διαφορετικό τρόπο ή υποβάλλονται εκτός της προθεσμίας που ορίζεται στη Δημόσια Πρόσκληση δεν λαμβάνονται υπόψη.</w:t>
      </w:r>
    </w:p>
    <w:p>
      <w:pPr>
        <w:pStyle w:val="MainText"/>
        <w:spacing w:before="120" w:after="0"/>
        <w:rPr>
          <w:lang w:val="el" w:eastAsia="el"/>
        </w:rPr>
      </w:pPr>
      <w:r>
        <w:rPr>
          <w:b/>
          <w:bCs/>
          <w:lang w:val="el" w:eastAsia="el"/>
        </w:rPr>
        <w:t>3.</w:t>
      </w:r>
      <w:r>
        <w:rPr>
          <w:lang w:val="el" w:eastAsia="el"/>
        </w:rPr>
        <w:t xml:space="preserve"> Η αίτηση επέχει θέση υπεύθυνης δήλωσης του άρθρου 8 του ν. 1599/1986 (Α' 75) για τα στοιχεία που περιέχονται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Κατά την ηλεκτρονική υποβολή της αίτησης, διατίθενται διαδικτυακές υπηρεσίες μέσω του Κέντρου Δια-λειτουργικότητας της Γενικής Γραμματείας Πληροφοριακών Συστημάτων Δημόσιας Διοίκησης του Υπουργείου Ψηφιακής Διακυβέρνησης, προκειμένου για την άντληση και χορήγηση στο Υπουργείο Τουρισμού, από τα πληροφοριακά συστήματα της Α.Α.Δ.Ε., της Η.ΔΙ.Κ.Α. Α.Ε. και του Μητρώου Πολιτών του Υπουργείου Εσωτερικών, των εξής δεδομένων προσωπικού χαρακτήρα του αιτούντος:</w:t>
      </w:r>
    </w:p>
    <w:p>
      <w:pPr>
        <w:pStyle w:val="StructureList1"/>
        <w:spacing w:before="120" w:after="0"/>
        <w:rPr>
          <w:lang w:val="el" w:eastAsia="el"/>
        </w:rPr>
      </w:pPr>
      <w:r>
        <w:rPr>
          <w:lang w:val="el" w:eastAsia="el"/>
        </w:rPr>
        <w:t>α)</w:t>
      </w:r>
      <w:r>
        <w:rPr>
          <w:lang w:val="en" w:eastAsia="en"/>
        </w:rPr>
        <w:tab/>
      </w:r>
      <w:r>
        <w:rPr>
          <w:lang w:val="el" w:eastAsia="el"/>
        </w:rPr>
        <w:t>από τα πληροφοριακά συστήματα της Α.Α.Δ.Ε:</w:t>
      </w:r>
    </w:p>
    <w:p>
      <w:pPr>
        <w:spacing w:before="240" w:after="240"/>
        <w:rPr>
          <w:lang w:val="el" w:eastAsia="el"/>
        </w:rPr>
      </w:pPr>
      <w:r>
        <w:rPr>
          <w:lang w:val="el" w:eastAsia="el"/>
        </w:rPr>
        <w:t>i. Ένδειξη εκκαθαρισμένης φορολογικής δήλωσης για το ελεγχόμενο ως προς το εισοδηματικό κριτήριο φορολογικό έτος (0 ή 1).</w:t>
      </w:r>
    </w:p>
    <w:p>
      <w:pPr>
        <w:spacing w:before="240" w:after="240"/>
        <w:rPr>
          <w:lang w:val="el" w:eastAsia="el"/>
        </w:rPr>
      </w:pPr>
      <w:r>
        <w:rPr>
          <w:lang w:val="el" w:eastAsia="el"/>
        </w:rPr>
        <w:t>ii. Ένδειξη εκκαθαρισμένης φορολογικής δήλωσης για το φορολογικό έτος που προηγείται του φορολογικού έτους της ανωτέρω περίπτωσης i (0 ή 1).</w:t>
      </w:r>
    </w:p>
    <w:p>
      <w:pPr>
        <w:spacing w:before="240" w:after="240"/>
        <w:rPr>
          <w:lang w:val="el" w:eastAsia="el"/>
        </w:rPr>
      </w:pPr>
      <w:r>
        <w:rPr>
          <w:lang w:val="el" w:eastAsia="el"/>
        </w:rPr>
        <w:t>iii. Εισόδημα σύμφωνα με τις προβλέψεις της παρούσας για τον ΑΦΜ του αιτούντος και των τυχόν υπολοίπων μελών της οικογενείας του και</w:t>
      </w:r>
    </w:p>
    <w:p>
      <w:pPr>
        <w:pStyle w:val="StructureList1"/>
        <w:spacing w:before="120" w:after="0"/>
        <w:rPr>
          <w:lang w:val="el" w:eastAsia="el"/>
        </w:rPr>
      </w:pPr>
      <w:r>
        <w:rPr>
          <w:lang w:val="el" w:eastAsia="el"/>
        </w:rPr>
        <w:t>β)</w:t>
      </w:r>
      <w:r>
        <w:rPr>
          <w:lang w:val="en" w:eastAsia="en"/>
        </w:rPr>
        <w:tab/>
      </w:r>
      <w:r>
        <w:rPr>
          <w:lang w:val="el" w:eastAsia="el"/>
        </w:rPr>
        <w:t>από τα πληροφοριακά συστήματα «ΑΜΚΑ-ΕΜ ΑΕΣ» της Η.Δ.Ι.Κ.Α. Α.Ε. και του Μητρώου Πολιτών του Υπουργείου Εσωτερικών:</w:t>
      </w:r>
    </w:p>
    <w:p>
      <w:pPr>
        <w:spacing w:before="240" w:after="240"/>
        <w:rPr>
          <w:lang w:val="el" w:eastAsia="el"/>
        </w:rPr>
      </w:pPr>
      <w:r>
        <w:rPr>
          <w:lang w:val="el" w:eastAsia="el"/>
        </w:rPr>
        <w:t>i. Τρέχουσα οικογενειακή κατάσταση με βάση τα στοιχεία του αιτούντος και της συζύγου ή ετέρου μέρους συμφώνου συμβίωσης, εφόσον υπάρχει.</w:t>
      </w:r>
    </w:p>
    <w:p>
      <w:pPr>
        <w:spacing w:before="240" w:after="240"/>
        <w:rPr>
          <w:lang w:val="el" w:eastAsia="el"/>
        </w:rPr>
      </w:pPr>
      <w:r>
        <w:rPr>
          <w:lang w:val="el" w:eastAsia="el"/>
        </w:rPr>
        <w:t>ii. Επιβεβαίωση λίστας ανήλικων εξαρτώμενων τέκνων του αιτούντος.</w:t>
      </w:r>
    </w:p>
    <w:p>
      <w:pPr>
        <w:pStyle w:val="StructureList1"/>
        <w:spacing w:before="120" w:after="0"/>
        <w:rPr>
          <w:lang w:val="el" w:eastAsia="el"/>
        </w:rPr>
      </w:pPr>
      <w:r>
        <w:rPr>
          <w:lang w:val="el" w:eastAsia="el"/>
        </w:rPr>
        <w:t>γ)</w:t>
      </w:r>
      <w:r>
        <w:rPr>
          <w:lang w:val="en" w:eastAsia="en"/>
        </w:rPr>
        <w:tab/>
      </w:r>
      <w:r>
        <w:rPr>
          <w:lang w:val="el" w:eastAsia="el"/>
        </w:rPr>
        <w:t>από τα πληροφοριακά συστήματα των πιστωτικών ιδρυμάτων, ένδειξη ταύτισης του ΑΦΜ του αιτούντος δικαιούχου με τον λογαριασμό πληρωμής (ΙΒΑΝ) του δικαιούχου ή του συνδικαιούχου του λογαριασμού.</w:t>
      </w:r>
    </w:p>
    <w:p>
      <w:pPr>
        <w:pStyle w:val="MainText"/>
        <w:spacing w:before="120" w:after="0"/>
        <w:rPr>
          <w:lang w:val="el" w:eastAsia="el"/>
        </w:rPr>
      </w:pPr>
      <w:r>
        <w:rPr>
          <w:b/>
          <w:bCs/>
          <w:lang w:val="el" w:eastAsia="el"/>
        </w:rPr>
        <w:t>5.</w:t>
      </w:r>
      <w:r>
        <w:rPr>
          <w:lang w:val="el" w:eastAsia="el"/>
        </w:rPr>
        <w:t xml:space="preserve"> Με την υποβολή της αίτησης συμμετοχής παρέχεται η συγκατάθεση προς το Υπουργείο Τουρισμού για την επεξεργασία των ανωτέρω προσωπικών δεδομένων του αιτούντος και των ωφελουμένων μελών του, αποκλειστικά για τους σκοπούς ένταξης στο Πρόγραμμα της παρούσας. Τα ανωτέρω δεδομένα διατηρούνται από το Υπουργείο Τουρισμού για δύο (2) έτη από την έκδοση του Οριστικού Μητρώου Δικαιούχων-Ωφελουμένων και του Οριστικού Πίνακα Αποκλειομένων και σε κάθε περίπτωση μέχρι την ολοκλήρωση του προγράμματος.</w:t>
      </w:r>
    </w:p>
    <w:p>
      <w:pPr>
        <w:pStyle w:val="MainText"/>
        <w:spacing w:before="120" w:after="0"/>
        <w:rPr>
          <w:lang w:val="el" w:eastAsia="el"/>
        </w:rPr>
      </w:pPr>
      <w:r>
        <w:rPr>
          <w:b/>
          <w:bCs/>
          <w:lang w:val="el" w:eastAsia="el"/>
        </w:rPr>
        <w:t>6.</w:t>
      </w:r>
      <w:r>
        <w:rPr>
          <w:lang w:val="el" w:eastAsia="el"/>
        </w:rPr>
        <w:t xml:space="preserve"> Ο αιτών φέρει την ευθύνη της πλήρους και ορθής συμπλήρωσης της ηλεκτρονικής του αίτησης. Διόρθωση, τροποποίηση ή συμπλήρωση της αίτησης, συμπλήρωση τυχόν ελλειπόντων δικαιολογητικών, έστω και συμπληρωματικών ή διευκρινιστικών, δεν επιτρέπεται.</w:t>
      </w:r>
    </w:p>
    <w:p>
      <w:pPr>
        <w:pStyle w:val="MainText"/>
        <w:spacing w:before="120" w:after="0"/>
        <w:rPr>
          <w:lang w:val="el" w:eastAsia="el"/>
        </w:rPr>
      </w:pPr>
      <w:r>
        <w:rPr>
          <w:b/>
          <w:bCs/>
          <w:lang w:val="el" w:eastAsia="el"/>
        </w:rPr>
        <w:t>7.</w:t>
      </w:r>
      <w:r>
        <w:rPr>
          <w:lang w:val="el" w:eastAsia="el"/>
        </w:rPr>
        <w:t xml:space="preserve"> Τα απαιτούμενα δικαιολογητικά των δικαιούχων επισυνάπτονται σε ψηφιακή μορφή στην ηλεκτρονική αίτηση συμμετοχής τους.</w:t>
      </w:r>
    </w:p>
    <w:p>
      <w:pPr>
        <w:pStyle w:val="MainText"/>
        <w:spacing w:before="120" w:after="0"/>
        <w:rPr>
          <w:lang w:val="el" w:eastAsia="el"/>
        </w:rPr>
      </w:pPr>
      <w:r>
        <w:rPr>
          <w:b/>
          <w:bCs/>
          <w:lang w:val="el" w:eastAsia="el"/>
        </w:rPr>
        <w:t>8.</w:t>
      </w:r>
      <w:r>
        <w:rPr>
          <w:lang w:val="el" w:eastAsia="el"/>
        </w:rPr>
        <w:t xml:space="preserve"> Μη επισύναψη στην ηλεκτρονική αίτηση των δικαιολογητικών που ορίζονται από τη Δημόσια Πρόσκληση καθώς και προκύπτουσα μη πλήρωση των όρων της Δημόσιας Πρόσκλησης και αναντιστοιχία των δηλουμένων στην αίτηση στοιχείων, επιφέρει αποκλεισμό του δικαιούχου ή ωφελούμενου αυτού από το Πρόγραμμα.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ΕΠΙΛΟΓΗ ΤΩΝ ΝΕΩΝ ΔΙΚΑΙΟΥΧΩΝ-ΚΑΤΑΡΤΙΣΗ ΜΗΤΡΩΟΥ ΔΙΚΑΙΟΥΧΩΝ-ΩΦΕΛΟΥΜΕΝΩΝ</w:t>
      </w:r>
    </w:p>
    <w:p>
      <w:pPr>
        <w:pStyle w:val="MainText"/>
        <w:spacing w:before="120" w:after="0"/>
        <w:rPr>
          <w:lang w:val="el" w:eastAsia="el"/>
        </w:rPr>
      </w:pPr>
      <w:r>
        <w:rPr>
          <w:b/>
          <w:bCs/>
          <w:lang w:val="el" w:eastAsia="el"/>
        </w:rPr>
        <w:t>1.</w:t>
      </w:r>
      <w:r>
        <w:rPr>
          <w:lang w:val="el" w:eastAsia="el"/>
        </w:rPr>
        <w:t xml:space="preserve"> Η υποβολή αίτησης γίνεται εφόσον οι νέοι δικαιούχοι πληρούν τα οριζόμενα στη Δημόσια Πρόσκληση εισοδηματικά κριτήρια και σύμφωνα με τα δηλωθέντα στο προηγούμενο οικονομικό έτος εισοδήματα, όπως προκύπτουν από τη Δήλωση Φορολογίας Εισοδήματος Φυσικών Προσώπων για το φορολογικό έτος 2019. Ως οικογενειακό εισόδημα υπολογίζεται το ετήσιο συνολικό οικογενειακό εισόδημα που λαμβάνεται υπόψη για την επιβολή της ειδικής εισφοράς αλληλεγγύης του άρθρου 43Α του ν. 4172/2013 (Α' 167), ανεξάρτητα από την πηγή προέλευσής του.</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Κρίσιμος χρόνος συνδρομής των κριτηρίων που λαμβάνονται υπόψη για την κατάρτιση του πίνακα των νέων δικαιούχων είναι ο χρόνος λήξης της προθεσμίας υποβολής των αιτήσεων συμμετοχής στη Δημόσια Πρόσκληση, εξαιρουμένου του εισοδηματικού κριτηρίου.</w:t>
      </w:r>
    </w:p>
    <w:p>
      <w:pPr>
        <w:pStyle w:val="MainText"/>
        <w:spacing w:before="120" w:after="0"/>
        <w:rPr>
          <w:lang w:val="el" w:eastAsia="el"/>
        </w:rPr>
      </w:pPr>
      <w:r>
        <w:rPr>
          <w:b/>
          <w:bCs/>
          <w:lang w:val="el" w:eastAsia="el"/>
        </w:rPr>
        <w:t>3.</w:t>
      </w:r>
      <w:r>
        <w:rPr>
          <w:lang w:val="el" w:eastAsia="el"/>
        </w:rPr>
        <w:t xml:space="preserve"> Ο έλεγχος των κριτηρίων συμμετοχής στο Πρόγραμμα διενεργείται με τη διασταύρωση των απαιτούμενων στοιχείων, τα οποία αντλούνται μέσω του Κέντρου Δια-λειτουργικότητας της Γενικής Γραμματείας Πληροφοριακών Συστημάτων Δημόσιας Διοίκησης του Υπουργείου Ψηφιακής Διακυβέρνησης, σύμφωνα με τα άρθρα 47 και 48 του ν. 4623/2019 (Α' 134).</w:t>
      </w:r>
    </w:p>
    <w:p>
      <w:pPr>
        <w:pStyle w:val="MainText"/>
        <w:spacing w:before="120" w:after="0"/>
        <w:rPr>
          <w:lang w:val="el" w:eastAsia="el"/>
        </w:rPr>
      </w:pPr>
      <w:r>
        <w:rPr>
          <w:b/>
          <w:bCs/>
          <w:lang w:val="el" w:eastAsia="el"/>
        </w:rPr>
        <w:t>4.</w:t>
      </w:r>
      <w:r>
        <w:rPr>
          <w:lang w:val="el" w:eastAsia="el"/>
        </w:rPr>
        <w:t xml:space="preserve"> Με τη συμπλήρωση της προθεσμίας υποβολής των δηλώσεων οι νέοι δικαιούχοι κατατάσσονται σε Μητρώο Αιτήσεων Δικαιούχων-Ωφελουμένων, στο οποίο αναγράφονται:</w:t>
      </w:r>
    </w:p>
    <w:p>
      <w:pPr>
        <w:pStyle w:val="StructureList1"/>
        <w:spacing w:before="120" w:after="0"/>
        <w:rPr>
          <w:lang w:val="el" w:eastAsia="el"/>
        </w:rPr>
      </w:pPr>
      <w:r>
        <w:rPr>
          <w:lang w:val="el" w:eastAsia="el"/>
        </w:rPr>
        <w:t>-</w:t>
      </w:r>
      <w:r>
        <w:rPr>
          <w:lang w:val="en" w:eastAsia="en"/>
        </w:rPr>
        <w:tab/>
      </w:r>
      <w:r>
        <w:rPr>
          <w:lang w:val="el" w:eastAsia="el"/>
        </w:rPr>
        <w:t>ο Κωδικός Αριθμός της Αίτησης συμμετοχής τους, τα τέσσερα τελευταία ψηφία του Αριθμού Φορολογικού Μητρώου τους (ΑΦΜ) και τα τέσσερα τελευταία ψηφία του Αριθμού Μητρώου Κοινωνικής Ασφάλισής τους (ΑΜΚΑ),</w:t>
      </w:r>
    </w:p>
    <w:p>
      <w:pPr>
        <w:pStyle w:val="StructureList1"/>
        <w:spacing w:before="120" w:after="0"/>
        <w:rPr>
          <w:lang w:val="el" w:eastAsia="el"/>
        </w:rPr>
      </w:pPr>
      <w:r>
        <w:rPr>
          <w:lang w:val="el" w:eastAsia="el"/>
        </w:rPr>
        <w:t>-</w:t>
      </w:r>
      <w:r>
        <w:rPr>
          <w:lang w:val="en" w:eastAsia="en"/>
        </w:rPr>
        <w:tab/>
      </w:r>
      <w:r>
        <w:rPr>
          <w:lang w:val="el" w:eastAsia="el"/>
        </w:rPr>
        <w:t>τα τέσσερα τελευταία ψηφία του Αριθμού Μητρώου Κοινωνικής Ασφάλισης (ΑΜΚΑ) των ωφελούμενων μελών ανά δικαιούχο,</w:t>
      </w:r>
    </w:p>
    <w:p>
      <w:pPr>
        <w:pStyle w:val="MainText"/>
        <w:spacing w:before="120" w:after="0"/>
        <w:rPr>
          <w:lang w:val="el" w:eastAsia="el"/>
        </w:rPr>
      </w:pPr>
      <w:r>
        <w:rPr>
          <w:b/>
          <w:bCs/>
          <w:lang w:val="el" w:eastAsia="el"/>
        </w:rPr>
        <w:t>5.</w:t>
      </w:r>
      <w:r>
        <w:rPr>
          <w:lang w:val="el" w:eastAsia="el"/>
        </w:rPr>
        <w:t xml:space="preserve"> Για τους υποψήφιους που δεν πληρούν ή που δεν αποδεικνύεται ότι πληρούν τις προϋποθέσεις της παρ. 2 του άρθρου 2, όπως αυτές εξειδικεύονται από τη Δημόσια Πρόσκληση, ή που εντάσσονται στις περιπτώσεις της παρ. 5 του άρθρου 2 της παρούσας, συντάσσεται Πίνακας Αποκλειομένων, με αναφορά του λόγου αποκλεισμού τους.</w:t>
      </w:r>
    </w:p>
    <w:p>
      <w:pPr>
        <w:pStyle w:val="MainText"/>
        <w:spacing w:before="120" w:after="0"/>
        <w:rPr>
          <w:lang w:val="el" w:eastAsia="el"/>
        </w:rPr>
      </w:pPr>
      <w:r>
        <w:rPr>
          <w:b/>
          <w:bCs/>
          <w:lang w:val="el" w:eastAsia="el"/>
        </w:rPr>
        <w:t>6.</w:t>
      </w:r>
      <w:r>
        <w:rPr>
          <w:lang w:val="el" w:eastAsia="el"/>
        </w:rPr>
        <w:t xml:space="preserve"> Μέλη που δηλώθηκαν ως ωφελούμενα στην αίτηση, χωρίς να πληρούν τις προϋποθέσεις της παρ. 2 του άρθρου 2 της παρούσας, δεν λαμβάνονται υπόψη. Αποκλείονται επίσης αιτήσεις που έγιναν από ωφελούμενα μέλη με την ιδιότητά τους ως δικαιούχων και αντίστροφα.</w:t>
      </w:r>
    </w:p>
    <w:p>
      <w:pPr>
        <w:pStyle w:val="MainText"/>
        <w:spacing w:before="120" w:after="0"/>
        <w:rPr>
          <w:lang w:val="el" w:eastAsia="el"/>
        </w:rPr>
      </w:pPr>
      <w:r>
        <w:rPr>
          <w:b/>
          <w:bCs/>
          <w:lang w:val="el" w:eastAsia="el"/>
        </w:rPr>
        <w:t>7.</w:t>
      </w:r>
      <w:r>
        <w:rPr>
          <w:lang w:val="el" w:eastAsia="el"/>
        </w:rPr>
        <w:t xml:space="preserve"> Το προσωρινό Μητρώο Αιτήσεων Νέων Δικαιούχων-Ωφελουμένων και ο προσωρινός Πίνακας Αποκλειομένων, αναρτώνται στον ιστότοπο του Υπουργείου Τουρισμού www.mintour.gov.gr και στην ηλεκτρονική www.tourism4all.gov.gr.</w:t>
      </w:r>
    </w:p>
    <w:p>
      <w:pPr>
        <w:pStyle w:val="MainText"/>
        <w:spacing w:before="120" w:after="0"/>
        <w:rPr>
          <w:lang w:val="el" w:eastAsia="el"/>
        </w:rPr>
      </w:pPr>
      <w:r>
        <w:rPr>
          <w:b/>
          <w:bCs/>
          <w:lang w:val="el" w:eastAsia="el"/>
        </w:rPr>
        <w:t>8.</w:t>
      </w:r>
      <w:r>
        <w:rPr>
          <w:lang w:val="el" w:eastAsia="el"/>
        </w:rPr>
        <w:t xml:space="preserve"> Οι υποψήφιοι που κατέθεσαν ηλεκτρονική αίτηση συμμετοχής έχουν δικαίωμα ηλεκτρονικής υποβολής προς το Υπουργείο Τουρισμού μίας και μόνο ένστασης μέσω της ανωτέρω ηλεκτρονικής εφαρμογής κατά των αποτελεσμάτων του προσωρινού Μητρώου Νέων Δικαιούχων-Ωφελουμένων και του προσωρινού Πίνακα Αποκλειομένων εντός αποκλειστικής προθεσμίας τριών (3) ημερολογιακών ημερών από την επομένη ημέρα της δημοσιεύσεώς τους στη διαδικτυακή πύλη του Υπουργείου Τουρισμού. Η διαδικασία για την υποβολή και την εξέταση των ενστάσεων καθορίζεται στη Δημόσια Πρόσκληση.</w:t>
      </w:r>
    </w:p>
    <w:p>
      <w:pPr>
        <w:pStyle w:val="MainText"/>
        <w:spacing w:before="120" w:after="0"/>
        <w:rPr>
          <w:lang w:val="el" w:eastAsia="el"/>
        </w:rPr>
      </w:pPr>
      <w:r>
        <w:rPr>
          <w:b/>
          <w:bCs/>
          <w:lang w:val="el" w:eastAsia="el"/>
        </w:rPr>
        <w:t>9.</w:t>
      </w:r>
      <w:r>
        <w:rPr>
          <w:lang w:val="el" w:eastAsia="el"/>
        </w:rPr>
        <w:t xml:space="preserve"> Κατόπιν εξέτασης των ενστάσεων από αρμόδια τριμελή Επιτροπή που θα συγκροτηθεί για τον σκοπό αυτό, καταρτίζεται: α) το Οριστικό Μητρώο Νέων Δικαιούχων-Ωφελουμένων, μεταξύ των οποίων θα διεξαχθεί η ηλεκτρονική κλήρωση και β) ο οριστικός Πίνακας Αποκλειομένων, και αναρτώνται στον ιστότοπο του Υπουργείου Τουρισμού www.mintour.gov.gr και στην ηλεκτρονική εφαρμογή www.tourism4all.gov.gr.</w:t>
      </w:r>
    </w:p>
    <w:p>
      <w:pPr>
        <w:pStyle w:val="MainText"/>
        <w:spacing w:before="120" w:after="0"/>
        <w:rPr>
          <w:lang w:val="el" w:eastAsia="el"/>
        </w:rPr>
      </w:pPr>
      <w:r>
        <w:rPr>
          <w:b/>
          <w:bCs/>
          <w:lang w:val="el" w:eastAsia="el"/>
        </w:rPr>
        <w:t>10.</w:t>
      </w:r>
      <w:r>
        <w:rPr>
          <w:lang w:val="el" w:eastAsia="el"/>
        </w:rPr>
        <w:t xml:space="preserve"> Το οριστικό Μητρώο Νέων Δικαιούχων-Ωφελουμένων για τους οποίους θα εκδοθεί e-voucher διαμορφώνεται με ηλεκτρονική κλήρωση μεταξύ των αιτήσεων από το ανωτέρω οριστικό Μητρώο, όπως η Δημόσια Πρόσκληση ορίζει.</w:t>
      </w:r>
    </w:p>
    <w:p>
      <w:pPr>
        <w:pStyle w:val="MainText"/>
        <w:spacing w:before="120" w:after="0"/>
        <w:rPr>
          <w:lang w:val="el" w:eastAsia="el"/>
        </w:rPr>
      </w:pPr>
      <w:r>
        <w:rPr>
          <w:b/>
          <w:bCs/>
          <w:lang w:val="el" w:eastAsia="el"/>
        </w:rPr>
        <w:t>11.</w:t>
      </w:r>
      <w:r>
        <w:rPr>
          <w:lang w:val="el" w:eastAsia="el"/>
        </w:rPr>
        <w:t xml:space="preserve"> Το οριστικό Μητρώο Νέων Δικαιούχων-Ωφελουμένων και ο οριστικός Πίνακας Αποκλειομένων καταρτίζονται με απόφαση του Υπουργού Τουρισμού.</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ΑΙΤΗΣΕΙΣ ΥΠΟΨΗΦΙΩΝ ΠΑΡΟΧΩΝ-ΔΙΚΑΙΟΛΟΓΗΤΙΚΑ-ΔΙΑΔΙΚΑΣΙΑ ΥΠΟΒΟΛΗΣ</w:t>
      </w:r>
    </w:p>
    <w:p>
      <w:pPr>
        <w:pStyle w:val="MainText"/>
        <w:spacing w:before="120" w:after="0"/>
        <w:rPr>
          <w:lang w:val="el" w:eastAsia="el"/>
        </w:rPr>
      </w:pPr>
      <w:r>
        <w:rPr>
          <w:b/>
          <w:bCs/>
          <w:lang w:val="el" w:eastAsia="el"/>
        </w:rPr>
        <w:t>1.</w:t>
      </w:r>
      <w:r>
        <w:rPr>
          <w:lang w:val="el" w:eastAsia="el"/>
        </w:rPr>
        <w:t xml:space="preserve"> Οι ενισχύσεις που προβλέπονται στην παρούσα κοινή υπουργική απόφαση χορηγούνται βάσει του Κανονισμού ΕΕ 1407/2013 της Επιτροπής για τις ενισχύσεις ήσσονος σημασίας (de minimis). Ειδικότερα, σύμφωνα με το άρθρο 3 παρ. 2 του εν λόγω Κανονισμού, το συνολικό ποσό των ενισχύσεων ήσσονος σημασίας που χορηγούνται ανά κράτος μέλος σε μια ενιαία επιχείρηση δεν πρέπει να υπερβαίνει αθροιζόμενη με οποιαδήποτε άλλη de minimis ενίσχυση που έχει λάβει ή πρόκειται να λάβει, το ποσό των 200.000 ευρώ σε οποιαδήποτε περίοδο τριών οικονομικών ετών. Σε κάθε περίπτωση θα πρέπει να πληρούται το σύνολο των προϋποθέσεων του Καν. ΕΕ 1407/2013.</w:t>
      </w:r>
    </w:p>
    <w:p>
      <w:pPr>
        <w:pStyle w:val="MainText"/>
        <w:spacing w:before="120" w:after="0"/>
        <w:rPr>
          <w:lang w:val="el" w:eastAsia="el"/>
        </w:rPr>
      </w:pPr>
      <w:r>
        <w:rPr>
          <w:b/>
          <w:bCs/>
          <w:lang w:val="el" w:eastAsia="el"/>
        </w:rPr>
        <w:t>2.</w:t>
      </w:r>
      <w:r>
        <w:rPr>
          <w:lang w:val="el" w:eastAsia="el"/>
        </w:rPr>
        <w:t xml:space="preserve"> Οι αιτήσεις συμμετοχής των υποψηφίων παρόχων υποβάλλονται προς το Υπουργείο Τουρισμού αποκλειστικά στην ηλεκτρονική εφαρμογή του Υπουργείου Τουρισμού www.tourism4all.gov.gr μέσω της Ενιαίας Ψηφιακής Πύλης της Δημόσιας Διοίκησης.</w:t>
      </w:r>
    </w:p>
    <w:p>
      <w:pPr>
        <w:spacing w:before="240" w:after="240"/>
        <w:rPr>
          <w:lang w:val="el" w:eastAsia="el"/>
        </w:rPr>
      </w:pPr>
      <w:r>
        <w:rPr>
          <w:lang w:val="el" w:eastAsia="el"/>
        </w:rPr>
        <w:t>Για την υποβολή της αίτησης απαιτείται η προηγούμενη αυθεντικοποίηση (επαλήθευση της ταυτότητας) των παρόχων με τη χρήση των κωδικών-διαπιστευτηρίων της Γενικής Γραμματείας Πληροφοριακών Συστημάτων Δημόσιας Διοίκησης του Υπουργείου Ψηφιακής Διακυβέρνησης. Αιτήσεις που υποβάλλονται με διαφορετικό τρόπο ή υποβάλλονται εκτός της προθεσμίας που ορίζεται στη Δημόσια Πρόσκληση δεν λαμβάνονται υπόψη. Λεπτομέρειες για τη συμπλήρωση και ηλεκτρονική υποβολή των αιτήσεων καθώς και για τα απαιτούμενα δικαιολογητικά καθορίζονται με τη Δημόσια Πρόσκληση.</w:t>
      </w:r>
    </w:p>
    <w:p>
      <w:pPr>
        <w:pStyle w:val="MainText"/>
        <w:spacing w:before="120" w:after="0"/>
        <w:rPr>
          <w:lang w:val="el" w:eastAsia="el"/>
        </w:rPr>
      </w:pPr>
      <w:r>
        <w:rPr>
          <w:b/>
          <w:bCs/>
          <w:lang w:val="el" w:eastAsia="el"/>
        </w:rPr>
        <w:t>3.</w:t>
      </w:r>
      <w:r>
        <w:rPr>
          <w:lang w:val="el" w:eastAsia="el"/>
        </w:rPr>
        <w:t xml:space="preserve"> Η αίτηση επέχει θέση δήλωσης αποδοχής των όρων και των προϋποθέσεων του προγράμματος καθώς και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4.</w:t>
      </w:r>
      <w:r>
        <w:rPr>
          <w:lang w:val="el" w:eastAsia="el"/>
        </w:rPr>
        <w:t xml:space="preserve"> Οι πάροχοι φέρουν την ευθύνη της πλήρους και ορθής συμπλήρωσης της ηλεκτρονικής τους αίτησης.</w:t>
      </w:r>
    </w:p>
    <w:p>
      <w:pPr>
        <w:pStyle w:val="MainText"/>
        <w:spacing w:before="120" w:after="0"/>
        <w:rPr>
          <w:lang w:val="el" w:eastAsia="el"/>
        </w:rPr>
      </w:pPr>
      <w:r>
        <w:rPr>
          <w:b/>
          <w:bCs/>
          <w:lang w:val="el" w:eastAsia="el"/>
        </w:rPr>
        <w:t>5.</w:t>
      </w:r>
      <w:r>
        <w:rPr>
          <w:lang w:val="el" w:eastAsia="el"/>
        </w:rPr>
        <w:t xml:space="preserve"> Δικαιολογητικά συμμετοχής παρόχων επί ποινή αποκλεισμού:</w:t>
      </w:r>
    </w:p>
    <w:p>
      <w:pPr>
        <w:spacing w:before="240" w:after="240"/>
        <w:rPr>
          <w:lang w:val="el" w:eastAsia="el"/>
        </w:rPr>
      </w:pPr>
      <w:r>
        <w:rPr>
          <w:lang w:val="el" w:eastAsia="el"/>
        </w:rPr>
        <w:t>• Βεβαίωση Συνδρομής Νομίμων Προϋποθέσεων.</w:t>
      </w:r>
    </w:p>
    <w:p>
      <w:pPr>
        <w:spacing w:before="240" w:after="240"/>
        <w:rPr>
          <w:lang w:val="el" w:eastAsia="el"/>
        </w:rPr>
      </w:pPr>
      <w:r>
        <w:rPr>
          <w:lang w:val="el" w:eastAsia="el"/>
        </w:rPr>
        <w:t>• Βεβαίωση HATTA περί ενεργού συμβολαίου Αστικής Επαγγελματικής Ευθύνης.</w:t>
      </w:r>
    </w:p>
    <w:p>
      <w:pPr>
        <w:spacing w:before="240" w:after="240"/>
        <w:rPr>
          <w:lang w:val="el" w:eastAsia="el"/>
        </w:rPr>
      </w:pPr>
      <w:r>
        <w:rPr>
          <w:lang w:val="el" w:eastAsia="el"/>
        </w:rPr>
        <w:t>• Υπεύθυνη Δήλωση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Απαιτείται να είναι βεβαιωμένο το γνήσιο της υπογραφής.</w:t>
      </w:r>
    </w:p>
    <w:p>
      <w:pPr>
        <w:spacing w:before="240" w:after="240"/>
        <w:rPr>
          <w:lang w:val="el" w:eastAsia="el"/>
        </w:rPr>
      </w:pPr>
      <w:r>
        <w:rPr>
          <w:lang w:val="el" w:eastAsia="el"/>
        </w:rPr>
        <w:t>• Υπεύθυνη Δήλωση της παρ. 1 καθώς και της παρ. 3 («για την τήρηση των διατάξεων της νομοθεσίας περί υγείας και ασφάλειας των εργαζομένων και πρόληψης του επαγγελματικού κινδύνου») του άρθρου 40 του ν. 4488/2017 (137 Α') σύμφωνα με το πρότυπο του παραρτήματος της Δημόσιας Πρόσκλησης. Απαιτείται να είναι βεβαιωμένο το γνήσιο της υπογραφής.</w:t>
      </w:r>
    </w:p>
    <w:p>
      <w:pPr>
        <w:pStyle w:val="MainText"/>
        <w:spacing w:before="120" w:after="0"/>
        <w:rPr>
          <w:lang w:val="el" w:eastAsia="el"/>
        </w:rPr>
      </w:pPr>
      <w:r>
        <w:rPr>
          <w:b/>
          <w:bCs/>
          <w:lang w:val="el" w:eastAsia="el"/>
        </w:rPr>
        <w:t>6.</w:t>
      </w:r>
      <w:r>
        <w:rPr>
          <w:lang w:val="el" w:eastAsia="el"/>
        </w:rPr>
        <w:t xml:space="preserve"> Τα απαιτούμενα δικαιολογητικά των παρόχων επισυνάπτονται σε ψηφιακή μορφή στην ηλεκτρονική αίτηση συμμετοχής τους. Μη επισύναψη στην ηλεκτρονική αίτηση των δικαιολογητικών που ορίζονται από τη Δημόσια Πρόσκληση καθώς και αναντιστοιχία των δηλουμένων στην αίτηση στοιχείων, επιφέρει αποκλεισμό του παρόχου από το Πρόγραμμα.</w:t>
      </w:r>
    </w:p>
    <w:p>
      <w:pPr>
        <w:spacing w:before="240" w:after="240"/>
        <w:rPr>
          <w:lang w:val="el" w:eastAsia="el"/>
        </w:rPr>
      </w:pPr>
      <w:r>
        <w:rPr>
          <w:lang w:val="el" w:eastAsia="el"/>
        </w:rPr>
        <w:t>Οι πάροχοι οφείλουν να τηρούν πλήρη φάκελο με τα δικαιολογητικά σε φυσικό αρχείο στην έδρα της επιχείρησης μέχρι την αποπληρωμή τους από το πρόγραμμα καθώς τα αρχεία που αφορούν καθεστώς ενισχύσεων ήσσονος σημασίας πρέπει σε κάθε περίπτωση να διατηρούνται επί 10 οικονομικά έτη από την ημερομηνία χορήγησης της τελευταίας μεμονωμένης ενίσχυσης δυνάμει του καθεστώτος.</w:t>
      </w:r>
    </w:p>
    <w:p>
      <w:pPr>
        <w:pStyle w:val="MainText"/>
        <w:spacing w:before="120" w:after="0"/>
        <w:rPr>
          <w:lang w:val="el" w:eastAsia="el"/>
        </w:rPr>
      </w:pPr>
      <w:r>
        <w:rPr>
          <w:b/>
          <w:bCs/>
          <w:lang w:val="el" w:eastAsia="el"/>
        </w:rPr>
        <w:t>7.</w:t>
      </w:r>
      <w:r>
        <w:rPr>
          <w:lang w:val="el" w:eastAsia="el"/>
        </w:rPr>
        <w:t xml:space="preserve"> Η υποβολή αίτησης συμμετοχής συνιστά εξουσιοδότηση προς το Υπουργείο Τουρισμού για τη χρήση και επεξεργασία των δεδομένων των παρόχων αποκλειστικά για τους σκοπούς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ΚΑΤΑΡΤΙΣΗ ΜΗΤΡΩΟΥ ΠΑΡΟΧΩΝ</w:t>
      </w:r>
    </w:p>
    <w:p>
      <w:pPr>
        <w:pStyle w:val="MainText"/>
        <w:spacing w:before="120" w:after="0"/>
        <w:rPr>
          <w:lang w:val="el" w:eastAsia="el"/>
        </w:rPr>
      </w:pPr>
      <w:r>
        <w:rPr>
          <w:b/>
          <w:bCs/>
          <w:lang w:val="el" w:eastAsia="el"/>
        </w:rPr>
        <w:t>1.</w:t>
      </w:r>
      <w:r>
        <w:rPr>
          <w:lang w:val="el" w:eastAsia="el"/>
        </w:rPr>
        <w:t xml:space="preserve"> Κατόπιν της επεξεργασίας των αιτήσεων των παρόχων συντάσσεται το προσωρινό Μητρώο Παρόχων. Για τους υποψήφιους που από τον έλεγχο των αιτήσεων προκύπτει ότι δεν πληρούνται ή δεν αποδεικνύεται ότι πληρούνται οι προϋποθέσεις του άρθρου 9 της παρούσας, όπως αυτές εξειδικεύονται με τη Δημόσια Πρόσκληση, συντάσσεται προσωρινός Πίνακας Αποκλειομένων, με αναφορά στον λόγο αποκλεισμού τους.</w:t>
      </w:r>
    </w:p>
    <w:p>
      <w:pPr>
        <w:pStyle w:val="MainText"/>
        <w:spacing w:before="120" w:after="0"/>
        <w:rPr>
          <w:lang w:val="el" w:eastAsia="el"/>
        </w:rPr>
      </w:pPr>
      <w:r>
        <w:rPr>
          <w:b/>
          <w:bCs/>
          <w:lang w:val="el" w:eastAsia="el"/>
        </w:rPr>
        <w:t>2.</w:t>
      </w:r>
      <w:r>
        <w:rPr>
          <w:lang w:val="el" w:eastAsia="el"/>
        </w:rPr>
        <w:t xml:space="preserve"> Το προσωρινό Μητρώο Παρόχων και ο προσωρινός Πίνακας Αποκλειομένων Παρόχων αναρτώνται στον ιστότοπο του Υπουργείου Τουρισμού www.mintour.gov.gr και στην ηλεκτρονική εφαρμογή www.tourism4all.gov.gr.</w:t>
      </w:r>
    </w:p>
    <w:p>
      <w:pPr>
        <w:pStyle w:val="MainText"/>
        <w:spacing w:before="120" w:after="0"/>
        <w:rPr>
          <w:lang w:val="el" w:eastAsia="el"/>
        </w:rPr>
      </w:pPr>
      <w:r>
        <w:rPr>
          <w:b/>
          <w:bCs/>
          <w:lang w:val="el" w:eastAsia="el"/>
        </w:rPr>
        <w:t>3.</w:t>
      </w:r>
      <w:r>
        <w:rPr>
          <w:lang w:val="el" w:eastAsia="el"/>
        </w:rPr>
        <w:t xml:space="preserve"> Οι πάροχοι που κατέθεσαν ηλεκτρονική αίτηση συμμετοχής έχουν δικαίωμα υποβολής προς το Yπουργείο Τουρισμού μέσω της ανωτέρω ηλεκτρονικής εφαρμογής μίας και μόνο ηλεκτρονικής ένστασης κατά των αποτελεσμάτων του προσωρινού Μητρώου Παρόχων και του προσωρινού Πίνακα Αποκλειομένων εντός αποκλειστικής προθεσμίας τριών (3) ημερολογιακών ημερών από την επομένη ημέρα της δημοσιεύσεώς τους. Η διαδικασία για την υποβολή και την εξέταση των ενστάσεων καθορίζεται στη Δημόσια Πρόσκληση.</w:t>
      </w:r>
    </w:p>
    <w:p>
      <w:pPr>
        <w:pStyle w:val="MainText"/>
        <w:spacing w:before="120" w:after="0"/>
        <w:rPr>
          <w:lang w:val="el" w:eastAsia="el"/>
        </w:rPr>
      </w:pPr>
      <w:r>
        <w:rPr>
          <w:b/>
          <w:bCs/>
          <w:lang w:val="el" w:eastAsia="el"/>
        </w:rPr>
        <w:t>4.</w:t>
      </w:r>
      <w:r>
        <w:rPr>
          <w:lang w:val="el" w:eastAsia="el"/>
        </w:rPr>
        <w:t xml:space="preserve"> Κατόπιν εξέτασης των ενστάσεων των Παρόχων από τριμελή επιτροπή που θα συγκροτηθεί για το σκοπό αυτό, καταρτίζεται το οριστικό Μητρώο Παρόχων και ο οριστικός Πίνακας Αποκλειομένων Παρόχων.</w:t>
      </w:r>
    </w:p>
    <w:p>
      <w:pPr>
        <w:pStyle w:val="MainText"/>
        <w:spacing w:before="120" w:after="0"/>
        <w:rPr>
          <w:lang w:val="el" w:eastAsia="el"/>
        </w:rPr>
      </w:pPr>
      <w:r>
        <w:rPr>
          <w:b/>
          <w:bCs/>
          <w:lang w:val="el" w:eastAsia="el"/>
        </w:rPr>
        <w:t>5.</w:t>
      </w:r>
      <w:r>
        <w:rPr>
          <w:lang w:val="el" w:eastAsia="el"/>
        </w:rPr>
        <w:t xml:space="preserve"> Το Μητρώο Παρόχων και ο Πίνακας Αποκλειομένων Παρόχων καταρτίζονται με Απόφαση του Υπουργού Τουρισμού και αναρτώνται στον ιστότοπο του Υπουργείου Τουρισμού www.mintour.gov.gr και στην ηλεκτρονική εφαρμογή www.tourism4all.gov.gr.</w:t>
      </w:r>
    </w:p>
    <w:p>
      <w:pPr>
        <w:pStyle w:val="MainText"/>
        <w:spacing w:before="120" w:after="0"/>
        <w:rPr>
          <w:lang w:val="el" w:eastAsia="el"/>
        </w:rPr>
      </w:pPr>
      <w:r>
        <w:rPr>
          <w:b/>
          <w:bCs/>
          <w:lang w:val="el" w:eastAsia="el"/>
        </w:rPr>
        <w:t>6.</w:t>
      </w:r>
      <w:r>
        <w:rPr>
          <w:lang w:val="el" w:eastAsia="el"/>
        </w:rPr>
        <w:t xml:space="preserve"> Η ανωτέρω διαδικασία ακολουθείται για την κατάρτιση συμπληρωματικών μητρώων παρόχων κατά τη διάρκεια υλοποίησης του προγράμματος.</w:t>
      </w:r>
    </w:p>
    <w:p>
      <w:pPr>
        <w:spacing w:before="240" w:after="240"/>
        <w:rPr>
          <w:lang w:val="el" w:eastAsia="el"/>
        </w:rPr>
      </w:pP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ΛΟΙΠΟΙ ΟΡΟΙ ΚΑΙ ΠΡΟΫΠΟΘΕΣΕΙΣ, ΣΥΜΒΑΣΗ ΔΙΚΑΙΟΥΧΩΝ-ΠΑΡΟΧΩΝ, ΟΙΚΟΝΟΜΙΚΗ ΣΥΜΜΕΤΟΧΗ ΤΩΝ ΔΙΚΑΙΟΥΧΩΝ-ΩΦΕΛΟΥΜΕΝΩΝ</w:t>
      </w:r>
    </w:p>
    <w:p>
      <w:pPr>
        <w:pStyle w:val="MainText"/>
        <w:spacing w:before="120" w:after="0"/>
        <w:rPr>
          <w:lang w:val="el" w:eastAsia="el"/>
        </w:rPr>
      </w:pPr>
      <w:r>
        <w:rPr>
          <w:b/>
          <w:bCs/>
          <w:lang w:val="el" w:eastAsia="el"/>
        </w:rPr>
        <w:t>1.</w:t>
      </w:r>
      <w:r>
        <w:rPr>
          <w:lang w:val="el" w:eastAsia="el"/>
        </w:rPr>
        <w:t xml:space="preserve"> Η διαδικασία εκδήλωσης ενδιαφέροντος, οι υποχρεώσεις και τα δικαιώματα δικαιούχων και παρόχων, τα απαιτούμενα δικαιολογητικά, η έναρξη και η λήξη προθεσμίας υποβολής αιτήσεων καθώς και οι λοιποί όροι και προϋποθέσεις του προγράμματος περιγράφονται αναλυτικά στη Δημόσια Πρόσκληση.</w:t>
      </w:r>
    </w:p>
    <w:p>
      <w:pPr>
        <w:pStyle w:val="MainText"/>
        <w:spacing w:before="120" w:after="0"/>
        <w:rPr>
          <w:lang w:val="el" w:eastAsia="el"/>
        </w:rPr>
      </w:pPr>
      <w:r>
        <w:rPr>
          <w:b/>
          <w:bCs/>
          <w:lang w:val="el" w:eastAsia="el"/>
        </w:rPr>
        <w:t>2.</w:t>
      </w:r>
      <w:r>
        <w:rPr>
          <w:lang w:val="el" w:eastAsia="el"/>
        </w:rPr>
        <w:t xml:space="preserve"> Οι δικαιούχοι και οι πάροχοι καταρτίζουν με ιδιόχειρη υπογραφή ή με εγκεκριμένη ηλεκτρονική υπογραφή προτυποποιημένη σύμβαση, η οποία βασίζεται στους όρους και τις προϋποθέσεις της Δημόσιας Πρόσκλησης.</w:t>
      </w:r>
    </w:p>
    <w:p>
      <w:pPr>
        <w:spacing w:before="240" w:after="240"/>
        <w:rPr>
          <w:lang w:val="el" w:eastAsia="el"/>
        </w:rPr>
      </w:pPr>
      <w:r>
        <w:rPr>
          <w:lang w:val="el" w:eastAsia="el"/>
        </w:rPr>
        <w:t>Η από τα συμβαλλόμενα μέρη υπογεγραμμένη ανωτέρω σύμβαση καθώς και τα δικαιολογητικά που σύμφωνα με τη Δημόσια Πρόσκληση θα πρέπει να τη συνοδεύουν, αναρτώνται με ευθύνη του παρόχου στην ανωτέρω ηλεκτρονική εφαρμογή.</w:t>
      </w:r>
    </w:p>
    <w:p>
      <w:pPr>
        <w:pStyle w:val="MainText"/>
        <w:spacing w:before="120" w:after="0"/>
        <w:rPr>
          <w:lang w:val="el" w:eastAsia="el"/>
        </w:rPr>
      </w:pPr>
      <w:r>
        <w:rPr>
          <w:b/>
          <w:bCs/>
          <w:lang w:val="el" w:eastAsia="el"/>
        </w:rPr>
        <w:t>3.</w:t>
      </w:r>
      <w:r>
        <w:rPr>
          <w:lang w:val="el" w:eastAsia="el"/>
        </w:rPr>
        <w:t xml:space="preserve"> Η σύναψη σύμβασης μεταξύ δικαιούχου και παρόχου γεννά την αξίωση του δεύτερου να εισπράξει από τον πρώτο ποσό αντίστοιχο με την οικονομική αξία του e-voucher, όπως ορίζεται στο άρθρο 4 της παρούσας και προσδιορίζεται με τη Δημόσια Πρόσκληση, ως αντάλλαγμα μέρους ή του συνόλου των παρεχόμενων υπηρεσιών.</w:t>
      </w:r>
    </w:p>
    <w:p>
      <w:pPr>
        <w:pStyle w:val="MainText"/>
        <w:spacing w:before="120" w:after="0"/>
        <w:rPr>
          <w:lang w:val="el" w:eastAsia="el"/>
        </w:rPr>
      </w:pPr>
      <w:r>
        <w:rPr>
          <w:b/>
          <w:bCs/>
          <w:lang w:val="el" w:eastAsia="el"/>
        </w:rPr>
        <w:t>4.</w:t>
      </w:r>
      <w:r>
        <w:rPr>
          <w:lang w:val="el" w:eastAsia="el"/>
        </w:rPr>
        <w:t xml:space="preserve"> Για τις παρεχόμενες υπηρεσίες καταβάλλεται από τους δικαιούχους και ιδιωτική οικονομική συμμετοχή, το ύψος της οποίας είναι η διαφορά μεταξύ της προτεινόμενης από τους παρόχους τιμή συνεργασίας για τις παρεχόμενες υπηρεσίες με το πρόγραμμα «Τουρισμός για όλους», έτους 2020 μέσω τουριστικών γραφείων, και της αξίας που αντιπροσωπεύει το e-voucher που φέρει ο δικαιούχος, σύμφωνα με όσα καθορίζονται στη σύμβαση της παρ. 2 του παρόντος άρθρου και τη Δημόσια Πρόσκληση.</w:t>
      </w:r>
    </w:p>
    <w:p>
      <w:pPr>
        <w:pStyle w:val="MainText"/>
        <w:spacing w:before="120" w:after="0"/>
        <w:rPr>
          <w:lang w:val="el" w:eastAsia="el"/>
        </w:rPr>
      </w:pPr>
      <w:r>
        <w:rPr>
          <w:b/>
          <w:bCs/>
          <w:lang w:val="el" w:eastAsia="el"/>
        </w:rPr>
        <w:t>5.</w:t>
      </w:r>
      <w:r>
        <w:rPr>
          <w:lang w:val="el" w:eastAsia="el"/>
        </w:rPr>
        <w:t xml:space="preserve"> Με την αποπληρωμή του e-voucher από το Υπουργείο Τουρισμού για κάθε δικαιούχο εξαντλείται κάθε υποχρέωση του Υπουργείου Τουρισμού έναντι του δικαιούχου αλλά και του παρόχου.</w:t>
      </w:r>
    </w:p>
    <w:p>
      <w:pPr>
        <w:pStyle w:val="MainText"/>
        <w:spacing w:before="120" w:after="0"/>
        <w:rPr>
          <w:lang w:val="el" w:eastAsia="el"/>
        </w:rPr>
      </w:pPr>
      <w:r>
        <w:rPr>
          <w:b/>
          <w:bCs/>
          <w:lang w:val="el" w:eastAsia="el"/>
        </w:rPr>
        <w:t>6.</w:t>
      </w:r>
      <w:r>
        <w:rPr>
          <w:lang w:val="el" w:eastAsia="el"/>
        </w:rPr>
        <w:t xml:space="preserve"> Φόρος διαμονής που τυχόν βαρύνει δικαιούχους ή ωφελούμενους για την παροχή υπηρεσιών διαμονής δεν καλύπτεται από το πρόγραμμα.</w:t>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ΠΗΓΗ ΧΡΗΜΑΤΟΔΟΤΗΣΗΣ</w:t>
      </w:r>
    </w:p>
    <w:p>
      <w:pPr>
        <w:spacing w:before="240" w:after="240"/>
        <w:rPr>
          <w:lang w:val="el" w:eastAsia="el"/>
        </w:rPr>
      </w:pPr>
      <w:r>
        <w:rPr>
          <w:lang w:val="el" w:eastAsia="el"/>
        </w:rPr>
        <w:t>Η δράση θα χρηματοδοτηθεί από το Εθνικό σκέλος του Προγράμματος Δημοσίων Επενδύσεων (Π.Δ.Ε.) και από τη Συλλογική Απόφαση (ΣΑΕ) 011 του Υπουργείου Τουρισμού υπό το καθεστώς Κρατικών Ενισχύσεων ήσσονος σημασίας (de minimis) Καν. ΕΕ 1407/2013.</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ΔΙΑΔΙΚΑΣΙΑ ΠΛΗΡΩΜΗΣ e-voucher από τις πιστώσεις του ΠΔΕ</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Οι πάροχοι/τουριστικά γραφεία υποβάλλουν για την πληρωμή τους, στην ανωτέρω ηλεκτρονική εφαρμογή, τα απαιτούμενα στοιχεία και δικαιολογητικά σε ψηφιακή μορφή, που καθορίζονται στην παρούσα και στη Δημόσια Πρόσκληση.</w:t>
      </w:r>
    </w:p>
    <w:p>
      <w:pPr>
        <w:pStyle w:val="MainText"/>
        <w:spacing w:before="120" w:after="0"/>
        <w:rPr>
          <w:lang w:val="el" w:eastAsia="el"/>
        </w:rPr>
      </w:pPr>
      <w:r>
        <w:rPr>
          <w:b/>
          <w:bCs/>
          <w:lang w:val="el" w:eastAsia="el"/>
        </w:rPr>
        <w:t>2.</w:t>
      </w:r>
      <w:r>
        <w:rPr>
          <w:lang w:val="el" w:eastAsia="el"/>
        </w:rPr>
        <w:t xml:space="preserve"> Τα δικαιολογητικά που απαιτούνται να αναρτώνται από τους παρόχους/τουριστικά γραφεία για την πληρωμή τους είναι:</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I. Προτυποποιημένη Σύμβαση μεταξύ Δικαιούχου και Παρόχου του προγράμματος.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II. Σύμβαση οργανωμένου ταξιδιού του τουριστικού γραφείου με τον ταξιδιώτη ορθά και πλήρως συμπληρωμένη βάσει του π.δ. 7/2018 (Α’ 12).</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III. To evoucher (διατακτική ταξιδίου) ηλεκτρονικά συμπληρωμένο στην εφαρμογή www.tourism4all.gov.gr.</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IV. Βεβαίωση της τράπεζας ή φωτοτυπία της πρώτης σελίδας του βιβλιαρίου για το IBAN του λογαριασμού, εφόσον η τράπεζα δεν επιστρέψει ένδειξη ταύτισης του ΑΦΜ με τον IBAN του λογαριασμού, σύμφωνα με την παρ. 4 του άρθρου 7 της παρούσας.</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V. Απόδειξη παροχής υπηρεσιών για τη συνολική δαπάνη.</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VI. Ασφαλιστήρια οργανωμένων ταξιδίων (π.δ. 7/2018).</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VII. Επικαιροποιημένη υπεύθυνη δήλωση των παρόχων/τουριστικών γραφείων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Απαιτείται να είναι βεβαιωμένο το γνήσιο της υπογραφής. Μέσω της ηλεκτρονικής εφαρμογής ο παρόχος τουριστικό γραφείο δηλώνει υπεύθυνα σύμφωνα με την παρ. 4 του άρθρου 8 του ν. 1599/1986 ότι θα αποδώσει σε κάθε περίπτωση το ποσοστό επιδότησης που αναλογεί στις συνεργαζόμενες με αυτό επιχειρήσεις.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VIII. Υπεύθυνη Δήλωση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εκάστης από τις συνεργαζόμενες με τον πάροχο επιχειρήσεις, όπως αυτές ορίζονται στην παρ. 2 του άρθρου 5 της παρούσας. Επισημαίνεται ότι οι εν λόγω δηλώσεις θα συγκεντρώνονται από τους παρόχους-τουριστικά γραφεία. Απαιτείται να είναι βεβαιωμένο το γνήσιο της υπογραφής.</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IX. Πίνακες στην εφαρμογή www.tourism4all.gov.gr με τις συνδεδεμένες επιχειρήσεις καθώς και με το συνολικό ποσό των αξιώσεων ανά ΑΦΜ επιχείρησης για τους ίδιους τους παρόχους καθώς και για τις συνεργαζόμενες με αυτούς επιχειρήσεις, σύμφωνα με τη Δημόσια Πρόσκληση.</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X. Υπεύθυνη Δήλωση της παρ. 1 καθώς και της παρ. 3 (για την τήρηση των διατάξεων της νομοθεσίας περί υγείας και ασφάλειας των εργαζομένων και πρόληψης του επαγγελματικού κινδύνου) του άρθρου 40 του ν. 4488/2017 (Α΄ 137), σύμφωνα με πρότυπο του παραρτήματος της Δημόσιας Πρόσκλησης. Απαιτείται να είναι βεβαιωμένο το γνήσιο της υπογραφής.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Η ανάρτηση στοιχείων στην ηλεκτρονική εφαρμογή για τη διαδικασία πληρωμής επέχει θέση υπεύθυνης δήλωσης αποδοχής των όρων και των προϋποθέσεων του προγράμματος καθώς και υπεύθυνης δήλωσης του άρθρου 8 του ν. 1599/1986 (Α’ 75) για τα στοιχεία που διαλαμβάνονται σε αυτήν. Η ανακρίβεια των στοιχείων που δηλώνονται στην αίτηση, μπορεί να επιφέρει καθυστέρηση ή/και αδυναμία εκκαθάρισης της πληρωμής, δύναται δε, να επισύρει τις προβλεπόμενες ποινικές και διοικητικές κυρώσεις.</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Ο έλεγχος των δηλώσεων σχετικά με τη σώρευση ενισχύσεων ήσσονος σημασίας (de minimis) γίνεται μέσω του Πληροφοριακού Συστήματος Σώρευσης Ενισχύσεων ήσσονος σημασίας, σύμφωνα με τις κείμενες διατάξεις, βάσει των δηλωθέντων στην υπεύθυνη δήλωση από τον δικαιούχο της ενίσχυσης, συναθροίζοντας και τυχόν ενισχύσεις ήσσονος σημασίας που έχουν ληφθεί ή θα ληφθούν από την οικεία επιχείρηση βάσει του Κανονισμού ΕΕ 1407/2013 για ενισχύσεις ήσσονος σημασίας σε οποιαδήποτε περίοδο τριών οικονομικών ετών και από οποιονδήποτε φορέα χορήγησης σε επίπεδο ενιαίας επιχείρησης, συμπεριλαμβανομένης της παρούσας ενίσχυσης, και δεν υπερβαίνει τα 200.000 € Δημόσια Δαπάνη (Κανονισμός ΕΕ 1407/2013).Το ποσό της ενίσχυσης των τουριστικών γραφείων και των συνεργαζόμενων επιχειρήσεων από τα e-voucher (διατακτική ταξιδίου) επιμερίζεται στα ποσά που λαμβάνει κάθε επιχείρηση.</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Σε περίπτωση που κατά τη διαδικασία ελέγχου των υπεύθυνων δηλώσεων των παρόχων τουριστικών γραφείων σχετικά με τη σώρευση των ενισχύσεων ήσσονος σημασίας (de minimis), διαπιστωθεί υπέρβαση του ποσού των 200.000 € σε επίπεδο ενιαίας επιχείρησης, δεν θα πραγματοποιείται πληρωμή από το Υπουργείο Τουρισμού.</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6.</w:t>
      </w:r>
      <w:r>
        <w:rPr>
          <w:lang w:val="el" w:eastAsia="el"/>
        </w:rPr>
        <w:t xml:space="preserve"> Σε περίπτωση που κατά τη διαδικασία ελέγχου των Υπεύθυνων Δηλώσεων των συνεργαζόμενων επιχειρήσεων με τους παρόχους/τουριστικά γραφεία σχετικά με τη σώρευση των ενισχύσεων ήσσονος σημασίας (de minimis), διαπιστωθεί υπέρβαση του ποσού των 200.000 € σε επίπεδο ενιαίας επιχείρησης, η αποπληρωμή του voucher θα πραγματοποιείται μόνο για τα τουριστικά γραφεία ή/και τις συνεργαζόμενες επιχειρήσεις που δεν σωρεύουν.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7.</w:t>
      </w:r>
      <w:r>
        <w:rPr>
          <w:lang w:val="el" w:eastAsia="el"/>
        </w:rPr>
        <w:t xml:space="preserve"> Τα ανωτέρω δικαιολογητικά πληρωμής υποβάλλονται από τον πάροχο κατόπιν σχετικής ανακοίνωσης του φορέα υλοποίησης μέσω της εφαρμογής www.tourism4all.gov.gr έως 18.1.2024. Από 19.1.2024 τα δικαιολογητικά υποβάλλονται από τον πάροχο αποκλειστικά όπως περιγράφεται στο άρθρο 13Α.</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8.</w:t>
      </w:r>
      <w:r>
        <w:rPr>
          <w:lang w:val="el" w:eastAsia="el"/>
        </w:rPr>
        <w:t xml:space="preserve"> Κατά την υλοποίηση του προγράμματος τηρούνται τα στοιχεία των παρόχων και τα δικαιολογητικά σε ηλεκτρονική μορφή μέσω της εφαρμογής www.tourism4all. gov.gr. Έπειτα από την επεξεργασία και τη διασταύρωση των στοιχείων και στη συνέχεια πριν από την εκκαθάριση και πληρωμή δημιουργούνται:</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παρόχων σε ηλεκτρονική μορφή, η οποία περιλαμβάνει τα πλήρη στοιχεία τους (Α.Φ.Μ., επωνυμία, ταχυδρομική διεύθυνση, διεύθυνση ηλεκτρονικού ταχυδρομείου) και τον κωδικό του τραπεζικού λογαριασμού σε μορφή IBAN κάθε παρόχου με τα αντίστοιχα ποσά τους. Η ηλεκτρονική μορφή της κατάστασης αυτής είναι σύμφωνη με τις προδιαγραφές που ορίζονται από την «Διατραπεζικά συστήματα Α.Ε.» (ΔΙΑΣ Α.Ε.) προς την οποία και διαβιβάζεται.</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σε ηλεκτρονική μορφή που περιλαμβάνει την περίοδο πληρωμής και το συνολικό προς πληρωμή ποσό, ολογράφως και αριθμητικώς.</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9.</w:t>
      </w:r>
      <w:r>
        <w:rPr>
          <w:lang w:val="el" w:eastAsia="el"/>
        </w:rPr>
        <w:t xml:space="preserve"> Οι ανωτέρω καταστάσεις διαβιβάζονται εντύπως στην Διεύθυνση Οικονομικών Υπηρεσιών του Υπουργείου Τουρισμού η οποία, βάσει της συγκεντρωτικής κατάστασης, μεταφέρει το συνολικό ποσό από το λογαριασμό του έργου που είναι ενταγμένο στη ΣΑΝΑ 711, στον ενδιάμεσο λογαριασμό του Ελληνικού Δημοσίου No 2424221105 “Πληρωμές ΠΔΕ Υπουργείου Τουρισμού μέσω ΔΙΑΣ ΑΕ” με ΙΒΑΝ GR3801000230000002424221105 που τηρείται στην Τράπεζα της Ελλάδος, με ηλεκτρονική εντολή μεταφοράς (eps). Ύστερα από την έγκριση της Διεύθυνσης Οικονομικών Υπηρεσιών του Υπουργείου Τουρισμού η οποία παρέχεται ηλεκτρονικά μέσω διαδικτυακής εφαρμογής χρεώνεται ο λογαριασμός Νo 2424221105 προκειμένου να διοδευθούν οι επιμέρους πληρωμές προς τους τραπεζικούς λογαριασμούς των τελικών δικαιούχων.</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10.</w:t>
      </w:r>
      <w:r>
        <w:rPr>
          <w:lang w:val="el" w:eastAsia="el"/>
        </w:rPr>
        <w:t xml:space="preserve"> Η ανωτέρω αναλυτική κατάσταση αποστέλλεται ηλεκτρονικά με ασφαλή τρόπο προς τη ΔΙΑΣ Α.Ε. η οποία μεταφέρει τα ποσά χρεώνοντας τον ενδιάμεσο λογαριασμό και πιστώνοντας τους λογαριασμούς εμπορικών τραπεζών των παρόχων, με βάση την αναλυτική κατάσταση που ετοιμάζεται και αποστέλλεται από το Υπουργείο Τουρισμού. Η ΔΙΑΣ Α.Ε. ενημερώνει το Υπουργείο Τουρισμού για τις ανωτέρω πληρωμές και για όσες εξ αυτών απέτυχαν να πληρωθούν.</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11.</w:t>
      </w:r>
      <w:r>
        <w:rPr>
          <w:lang w:val="el" w:eastAsia="el"/>
        </w:rPr>
        <w:t xml:space="preserve"> Για τη διενέργεια της πληρωμής, ο λογαριασμός του ελληνικού Δημοσίου της παρ. 9 του παρόντος, θα έχει επαρκές υπόλοιπο για το μεταφερόμενο κεφάλαιο και την ανά συναλλαγή προμήθεια, σύμφωνα με την υπ’ αρ. 109/ 12-03-2019 πράξη του Διοικητή της Τράπεζας της Ελλάδος.</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12.</w:t>
      </w:r>
      <w:r>
        <w:rPr>
          <w:lang w:val="el" w:eastAsia="el"/>
        </w:rPr>
        <w:t xml:space="preserve"> Τα ποσά που απέτυχαν να πληρωθούν επιστρέφουν σε λογαριασμό του Ελληνικού Δημοσίου με IBAN GR3001000230000000000002002 ως έσοδα του ΠΔΕ. Τα ποσά αυτά αποτυπώνονται από το φορέα υλοποίησης σε νέα αναλυτική και συγκεντρωτική κατάσταση τηρουμένης της διαδικασίας των παραγράφων 8, 9 και 10 του παρόντος άρθρου.</w:t>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13.</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την ΓΔΟΔΥ του Υπουργείου Τουρισμού. Τα δικαιολογητικά για την έκδοση των σχετικών χρηματικών ενταλμάτων είναι:</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i)</w:t>
      </w:r>
      <w:r>
        <w:rPr>
          <w:lang w:val="en" w:eastAsia="en"/>
        </w:rPr>
        <w:tab/>
      </w:r>
      <w:r>
        <w:rPr>
          <w:lang w:val="el" w:eastAsia="el"/>
        </w:rPr>
        <w:t>Συγκεντρωτική κατάσταση του σημείου 8β του παρόντος,</w:t>
      </w:r>
      <w:r>
        <w:rPr>
          <w:rStyle w:val="Hyperlink"/>
          <w:color w:val="000000"/>
          <w:sz w:val="20"/>
          <w:szCs w:val="20"/>
          <w:u w:val="none" w:color="0000EE"/>
          <w:vertAlign w:val="superscript"/>
          <w:lang w:val="el" w:eastAsia="el"/>
        </w:rPr>
        <w:footnoteReference w:id="35"/>
      </w:r>
      <w:r>
        <w:rPr>
          <w:lang w:val="el" w:eastAsia="el"/>
        </w:rPr>
        <w:t xml:space="preserve"> ii) Αποδεικτικό της ηλεκτρονικής εντολής (eps) για την μεταφορά του ποσού από τον λογαριασμό του έργου ΠΔΕ στον ενδιάμεσο λογαριασμό που τηρείται στην ΤτΕ,</w:t>
      </w:r>
      <w:r>
        <w:rPr>
          <w:rStyle w:val="Hyperlink"/>
          <w:color w:val="000000"/>
          <w:sz w:val="20"/>
          <w:szCs w:val="20"/>
          <w:u w:val="none" w:color="0000EE"/>
          <w:vertAlign w:val="superscript"/>
          <w:lang w:val="el" w:eastAsia="el"/>
        </w:rPr>
        <w:footnoteReference w:id="36"/>
      </w:r>
      <w:r>
        <w:rPr>
          <w:lang w:val="el" w:eastAsia="el"/>
        </w:rPr>
        <w:t xml:space="preserve"> iii) Extrait του λογαριασμού του έργου που τηρείται στην ΤτΕ.</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14.</w:t>
      </w:r>
      <w:r>
        <w:rPr>
          <w:lang w:val="el" w:eastAsia="el"/>
        </w:rPr>
        <w:t xml:space="preserve"> Πάροχοι του προγράμματος «Τουρισμός για Όλους» που εδρεύουν σε περιοχές που κηρύχθηκαν σε κατάσταση Έκτακτης Ανάγκης Πολιτικής Προστασίας με απόφαση του Γενικού Γραμματέα Πολιτικής Προστασίας για την αντιμετώπιση των εκτάκτων αναγκών και τη διαχείριση των συνεπειών που προέκυψαν από τις καταστροφικές δασικές πυρκαγιές που εκδηλώθηκαν στην περιοχή της έδρας τους τη χρονική περίοδο Ιουλίου-Αυγούστου 2021 δύνανται να υποβάλλουν αιτήματα πληρωμής ανεξαρτήτως της περιόδου εξαργύρωσης της διατακτικής ταξιδίου (voucher) και τα αιτήματα αυτά ελέγχονται κατά προτεραιότητα.</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Άρθρο13Α</w:t>
      </w:r>
    </w:p>
    <w:p>
      <w:pPr>
        <w:pStyle w:val="Heading6"/>
        <w:spacing w:before="240" w:after="240"/>
        <w:rPr>
          <w:lang w:val="el" w:eastAsia="el"/>
        </w:rPr>
      </w:pPr>
      <w:r>
        <w:rPr>
          <w:b/>
          <w:bCs/>
          <w:lang w:val="el" w:eastAsia="el"/>
        </w:rPr>
        <w:t>ΔΙΑΔΙΚΑΣΙΑ ΠΛΗΡΩΜΗΣ e-voucher από τις πιστώσεις του ΠΔΕ εκτός ηλεκτρονικής εφαρμογής</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w:t>
      </w:r>
      <w:r>
        <w:rPr>
          <w:lang w:val="el" w:eastAsia="el"/>
        </w:rPr>
        <w:t xml:space="preserve"> Οι πάροχοι που δεν έχουν υποβάλει έως τη δημοσίευση της παρούσας οριστικοποιημένο αίτημα πληρωμής (αρχικό ή τροποποιητικό λόγω απόρριψης), υποβάλλουν αιτήματα μέσω ηλεκτρονικού ταχυδρομείου, συνοδευόμενα από τα απαραίτητα για την πληρωμή τους δικαιολογητικά, ως εξής: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I. Αίτηση πληρωμής.</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II. Αντίγραφο της Σύμβασης μεταξύ Δικαιούχου και Παρόχου, ορθά και πλήρως συμπληρωμένη.</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III. Αντίγραφο της σύμβασης οργανωμένου ταξιδιού του τουριστικού γραφείου με τον ταξιδιώτη ορθά και πλήρως συμπληρωμένη βάσει του Π.Δ.7/2018 (Α' 12).</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IV. Βεβαίωση της τράπεζας ή φωτοτυπία της πρώτης σελίδας του βιβλιαρίου για το IBAN του λογαριασμού.</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V. Αντίγραφο της απόδειξης παροχής υπηρεσιών για τη συνολική δαπάνη.</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VI. Επικαιροποιημένη υπεύθυνη δήλωση των παρόχων / τουριστικών γραφείων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Απαιτείται να είναι βεβαιωμένο το γνήσιο της υπογραφής.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VII. Υπεύθυνη Δήλωση του άρθρου 8 του ν. 1599/1986 (Α' 75) για την αποδοχή των όρων και των προϋποθέσεων του προγράμματος και την ακρίβεια των υποβεβλημένων στοιχείων και ότι θα αποδώσει σε κάθε περίπτωση το ποσοστό επιδότησης που αναλογεί στις συνεργαζόμενες με αυτό επιχειρήσεις. Η ανακρίβεια των στοιχείων που δηλώνονται στην αίτηση, μπορεί να επιφέρει καθυστέρηση ή/και αδυναμία εκκαθάρισης της πληρωμής, δύναται δε, να επισύρει τις προβλεπόμενες ποινικές και διοικητικές κυρώσεις.</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VIII. Πίνακα με τις συνδεδεμένες επιχειρήσεις καθώς και με το συνολικό ποσό των αξιώσεων ανά ΑΦΜ επιχείρησης για τους ίδιους τους παρόχους καθώς και για τις συνεργαζόμενες με αυτούς επιχειρήσεις, σύμφωνα με τη Δημόσια Πρόσκληση.</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IX. Υπεύθυνη Δήλωση σχετικά με τη σώρευση των ενισχύσεων ήσσονος σημασίας (de minimis), σε επίπεδο ενιαίας επιχείρησης, σύμφωνα με το πρότυπο του παραρτήματος της Δημόσιας Πρόσκλησης, εκάστης από τις συνεργαζόμενες με τον πάροχο επιχειρήσεις, όπως αυτές ορίζονται στην παρ. 2 του άρθρου 5 της παρούσας. Επισημαίνεται ότι οι εν λόγω δηλώσεις θα συγκεντρώνονται από τους παρόχους - τουριστικά γραφεία. Απαιτείται να είναι βεβαιωμένο το γνήσιο της υπογραφής.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X. Υπεύθυνη Δήλωση της παρ. 1 καθώς και της παρ. 3 (για την τήρηση των διατάξεων της νομοθεσίας περί υγείας και ασφάλειας των εργαζομένων και πρόληψης του επαγγελματικού κινδύνου) του άρθρου 40 του ν. 4488/2017 (Α' 137), σύμφωνα με πρότυπο του παραρτήματος της Δημόσιας Πρόσκλησης. Απαιτείται να είναι βεβαιωμένο το γνήσιο της υπογραφής.</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2.</w:t>
      </w:r>
      <w:r>
        <w:rPr>
          <w:lang w:val="el" w:eastAsia="el"/>
        </w:rPr>
        <w:t xml:space="preserve"> Οι ανωτέρω αποζημιώσεις θα καταβληθούν στους δικαιούχους από το Υπουργείο Τουρισμού σύμφωνα με την οριζόμενη διαδικασία, κατόπιν ελέγχου των δικαιολογητικών και αφού πραγματοποιηθεί η διαδικασία ελέγχου σώρευσης κρατικών ενισχύσεων μέσω του ΠΣΣΕΗΣ από την αρμόδια για την υλοποίηση του προγράμματος Διεύθυνση του Υπουργείου Τουρισμού.</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Ο έλεγχος των δηλώσεων σχετικά με τη σώρευση ενισχύσεων ήσσονος σημασίας (de minimis) γίνεται σύμφωνα με τις κείμενες διατάξεις, βάσει των δηλωθέντων στην υπεύθυνη δήλωση από τον δικαιούχο της ενίσχυσης, συναθροίζοντας και τυχόν ενισχύσεις ήσσονος σημασίας που έχουν ληφθεί ή θα ληφθούν από την οικεία επιχείρηση βάσει του Κανονισμού ΕΕ 2831/2023 για ενισχύσεις ήσσονος σημασίας σε οποιαδήποτε περίοδο τριών οικονομικών ετών και από οποιονδήποτε φορέα χορήγησης σε επίπεδο ενιαίας επιχείρησης, συμπεριλαμβανομένης της παρούσας ενίσχυσης, και δεν υπερβαίνει τα 300.000 € Δημόσια Δαπάνη (Κανονισμός ΕΕ 2831/2023). Το ποσό της ενίσχυσης των τουριστικών γραφείων και των συνεργαζόμενων επιχειρήσεων από τα e-voucher (διατακτική ταξιδίου) επιμερίζεται στα ποσά που λαμβάνει κάθε επιχείρηση.</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4.</w:t>
      </w:r>
      <w:r>
        <w:rPr>
          <w:lang w:val="el" w:eastAsia="el"/>
        </w:rPr>
        <w:t xml:space="preserve"> Σε περίπτωση που κατά τη διαδικασία ελέγχου των υπεύθυνων δηλώσεων των παρόχων - τουριστικών γραφείων σχετικά με τη σώρευση των ενισχύσεων ήσσονος σημασίας (de minimis), διαπιστωθεί υπέρβαση του ποσού των 300.000 € σε επίπεδο ενιαίας επιχείρησης, δεν θα πραγματοποιείται πληρωμή από το Υπουργείο Τουρισμού.</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5.</w:t>
      </w:r>
      <w:r>
        <w:rPr>
          <w:lang w:val="el" w:eastAsia="el"/>
        </w:rPr>
        <w:t xml:space="preserve"> Σε περίπτωση που κατά τη διαδικασία ελέγχου των Υπεύθυνων Δηλώσεων των συνεργαζόμενων επιχειρήσεων με τους παρόχους / τουριστικά γραφεία σχετικά με τη σώρευση των ενισχύσεων ήσσονος σημασίας (de minimis), διαπιστωθεί υπέρβαση του ποσού των 300.000 € σε επίπεδο ενιαίας επιχείρησης, η αποπληρωμή του voucher θα πραγματοποιείται μόνο για τα τουριστικά γραφεία ή/και τις συνεργαζόμενες επιχειρήσεις που δεν σωρεύουν.</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6.</w:t>
      </w:r>
      <w:r>
        <w:rPr>
          <w:lang w:val="el" w:eastAsia="el"/>
        </w:rPr>
        <w:t xml:space="preserve"> Η υπηρεσία που υλοποιεί το πρόγραμμα τηρεί μέσω της ηλεκτρονικής εφαρμογής τα στοιχεία των παρόχων και τα δικαιολογητικά. Έπειτα από την επεξεργασία και τη διασταύρωση των στοιχείων, και πριν από την εκκαθάριση και πληρωμή δημιουργείται από την αρμόδια για την υλοποίηση του προγράμματος Διεύθυνση του Υπουργείου Τουρισμού, κατάσταση των παρόχων, η οποία περιλαμβάνει τα πλήρη στοιχεία τους (Α.Φ.Μ., επωνυμία, ταχυδρομική διεύθυνση, διεύθυνση ηλεκτρονικού ταχυδρομείου), τον κωδικό του τραπεζικού λογαριασμού σε μορφή IBAN, και το συνολικό προς πληρωμή ποσό, ολογράφως και αριθμητικώς.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7.</w:t>
      </w:r>
      <w:r>
        <w:rPr>
          <w:lang w:val="el" w:eastAsia="el"/>
        </w:rPr>
        <w:t xml:space="preserve"> Οι ανωτέρω καταστάσεις και τα συνημμένα σε αυτές δικαιολογητικά διαβιβάζονται στο Τμήμα Εκκαθάρισης Δαπανών και Εκτέλεσης ΠΔΕ της Διεύθυνσης Οικονομικών Υπηρεσιών του Υπουργείου Τουρισμού σύμφωνα με τα ισχύοντα στον ν. 4875/2021.</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Τα δικαιολογητικά γίνονται αποδεκτά σε ευκρινή σαρωμένα αρχεία (σε μορφή PDF ή εικόνας) των πρωτότυπων εγγράφων ή των ακριβών αντιγράφων τους. Για την ηλεκτρονική υποβολή της αίτησης απαιτείται είτε η ψηφιακή υπογραφή του δικαιούχου είτε η βεβαίωση του γνήσιου της υπογραφής από Δημόσια Αρχή. Υπόδειγμα της αίτησης πληρωμής βρίσκεται αναρτημένο στην ιστοσελίδα του Υπουργείου Τουρισμού.</w:t>
      </w:r>
      <w:r>
        <w:rPr>
          <w:rStyle w:val="Hyperlink"/>
          <w:color w:val="000000"/>
          <w:sz w:val="20"/>
          <w:szCs w:val="20"/>
          <w:u w:val="none" w:color="0000EE"/>
          <w:vertAlign w:val="superscript"/>
          <w:lang w:val="el" w:eastAsia="el"/>
        </w:rPr>
        <w:footnoteReference w:id="57"/>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ΔΙΑΘΕΣΗ ΔΙΑΔΙΚΤΥΑΚΩΝ ΥΠΗΡΕΣΙΩΝ ΜΕΣΩ ΤΟΥ ΚΕΝΤΡΟΥ ΔΙΑΛΕΙΤΟΥΡΓΙΚΟΤΗΤΑΣ</w:t>
      </w:r>
    </w:p>
    <w:p>
      <w:pPr>
        <w:pStyle w:val="MainText"/>
        <w:spacing w:before="120" w:after="0"/>
        <w:rPr>
          <w:lang w:val="el" w:eastAsia="el"/>
        </w:rPr>
      </w:pPr>
      <w:r>
        <w:rPr>
          <w:b/>
          <w:bCs/>
          <w:lang w:val="el" w:eastAsia="el"/>
        </w:rPr>
        <w:t>1.</w:t>
      </w:r>
      <w:r>
        <w:rPr>
          <w:lang w:val="el" w:eastAsia="el"/>
        </w:rPr>
        <w:t xml:space="preserve"> Η παραγωγική λειτουργία των διαδικτυακών υπηρεσιών, οι οποίες αναφέρονται στα άρθρα 7 και 13 και αξιοποιούνται για την εξυπηρέτηση των σκοπών της παρούσας απόφασης, εκκινεί κατόπιν έγκρισης του Γενικού Γραμματέα Πληροφοριακών Συστημάτων Δημόσιας Διοίκησης του Υπουργείου Ψηφιακής Διακυβέρνησης, σύμφωνα με το άρθρο 47 του ν. 4623/2019 (Α' 134).</w:t>
      </w:r>
    </w:p>
    <w:p>
      <w:pPr>
        <w:pStyle w:val="MainText"/>
        <w:spacing w:before="120" w:after="0"/>
        <w:rPr>
          <w:lang w:val="el" w:eastAsia="el"/>
        </w:rPr>
      </w:pPr>
      <w:r>
        <w:rPr>
          <w:b/>
          <w:bCs/>
          <w:lang w:val="el" w:eastAsia="el"/>
        </w:rPr>
        <w:t>2.</w:t>
      </w:r>
      <w:r>
        <w:rPr>
          <w:lang w:val="el" w:eastAsia="el"/>
        </w:rPr>
        <w:t xml:space="preserve"> Η διάθεση διενεργείται μέσω του Κέντρου Διαλειτουργικότητας (ΚΕ.Δ.) της Γ.Γ.Π.Σ.Δ.Δ. και σύμφωνα με το ισχύον Πλαίσιο Ασφάλειας Πληροφοριακών Συστημάτων της Γ.Γ.Π.Σ.Δ.Δ. του Υπουργείου Ψηφιακής Διακυβέρνησης και με τις διατάξεις περί προστασίας των δεδομένων προσωπικού χαρακτήρα.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ΥΠΟΧΡΕΩΣΕΙΣ ΠΑΡΟΧΩΝ-ΔΙΚΑΙΟΥΧΩΝ</w:t>
      </w:r>
    </w:p>
    <w:p>
      <w:pPr>
        <w:spacing w:before="240" w:after="240"/>
        <w:rPr>
          <w:lang w:val="el" w:eastAsia="el"/>
        </w:rPr>
      </w:pPr>
      <w:r>
        <w:rPr>
          <w:lang w:val="el" w:eastAsia="el"/>
        </w:rPr>
        <w:t>Οι διοικητικοί και επιτόπιοι έλεγχοι διενεργούνται σύμφωνα με τις κείμενες διατάξεις.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ΠΑΡΑΒΑΣΗ ΤΩΝ ΟΡΩΝ ΤΟΥ ΠΡΟΓΡΑΜΜΑΤΟΣ -ΚΥΡΩΣΕΙΣ</w:t>
      </w:r>
    </w:p>
    <w:p>
      <w:pPr>
        <w:spacing w:before="240" w:after="240"/>
        <w:rPr>
          <w:lang w:val="el" w:eastAsia="el"/>
        </w:rPr>
      </w:pPr>
      <w:r>
        <w:rPr>
          <w:lang w:val="el" w:eastAsia="el"/>
        </w:rPr>
        <w:t>Η παράβαση των όρων του προγράμματος από τους δικαιούχους και τους παρόχους, εκτός της διακοπής της επιδότησης, μπορεί να επιφέρει τον αποκλεισμό τους από το πρόγραμμα έως τρία (3) και έως πέντε (5) χρόνια αντίστοιχα, με απόφαση της Προϊσταμένης της Γενικής Διεύθυνσης Τουριστικής Πολιτικής του Υπουργείου Τουρισμού και μετά από εισήγηση της αρμόδιας για την υλοποίηση του προγράμματος Διεύθυνσης.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ΑΧΡΕΩΣΤΗΤΩΣ ΚΑΤΑΒΛΗΘΕΝΤΑ</w:t>
      </w:r>
    </w:p>
    <w:p>
      <w:pPr>
        <w:spacing w:before="240" w:after="240"/>
        <w:rPr>
          <w:lang w:val="el" w:eastAsia="el"/>
        </w:rPr>
      </w:pPr>
      <w:r>
        <w:rPr>
          <w:lang w:val="el" w:eastAsia="el"/>
        </w:rPr>
        <w:t>Σε περίπτωση που κατά τη διαδικασία ελέγχου των Υπεύθυνων Δηλώσεων σχετικά με τη σώρευση των ενισχύσεων ήσσονος σημασίας (de minimis), τόσο των παρόχων/τουριστικών γραφείων όσο και των συνεργαζόμενων επιχειρήσεων με αυτούς, διαπιστωθεί υπέρβαση του ποσού των 200.000 € σε επίπεδο ενιαίας επιχείρησης και έχει πραγματοποιηθεί πληρωμή από το Υπουργείο Τουρισμού ακολουθείται η διαδικασία επιστροφής αχρεωστήτως καταβληθέντων από τον πάροχο /τουριστικό γραφείο ή/και τη συνεργαζόμενη επιχείρηση (λαβόντες του ωφελήματος της διατακτικής) εν συνόλω ή εν μέρει (στις περιπτώσεις που από το σχετικό e-voucher ωφελούνται περισσότερες από μία συνεργαζόμενες επιχειρήσεις). Η επιστροφή γίνεται εντόκως βάσει των επιτοκίων προεξόφλησης της ΕΕ, με ημερομηνία αναφοράς την ημερομηνία χορήγησης της ενίσχυσης (έγκρισης της διατακτικής) και το ποσό που επιστρέφεται αφορά στο συνολικό ποσό που χορηγήθηκε στον λαβόντα με το evoucher (διατακτική ταξιδίου) και όχι μόνο στο ποσό που προκάλεσε την υπέρβαση του ορίου των 200.000 σε επίπεδο ενιαίας επιχείρησης.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ΤΕΛΙΚΕΣ ΔΙΑΤΑΞΕΙΣ</w:t>
      </w:r>
    </w:p>
    <w:p>
      <w:pPr>
        <w:spacing w:before="240" w:after="240"/>
        <w:rPr>
          <w:lang w:val="el" w:eastAsia="el"/>
        </w:rPr>
      </w:pPr>
      <w:r>
        <w:rPr>
          <w:lang w:val="el" w:eastAsia="el"/>
        </w:rPr>
        <w:t>Στη Δημόσια Πρόσκληση εξειδικεύεται κάθε αναγκαία για την υλοποίηση του προγράμματος λεπτομέρεια.</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Σεπτεμβρίου 2020</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Τουρισμού</w:t>
      </w:r>
    </w:p>
    <w:p>
      <w:pPr>
        <w:spacing w:before="240" w:after="240"/>
        <w:rPr>
          <w:lang w:val="el" w:eastAsia="el"/>
        </w:rPr>
      </w:pPr>
      <w:r>
        <w:rPr>
          <w:lang w:val="el" w:eastAsia="el"/>
        </w:rPr>
        <w:t>ΘΕΟΧΑΡΗΣ ΘΕΟΧΑΡΗΣ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Επικρατείας</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1699/2022 02.02.2022</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1699/2022 02.02.2022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1699/2022 02.02.2022</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1699/2022 02.02.2022</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1699/2022 02.02.2022</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1037/2024 19.01.2024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