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ΑΔΑ:ΩΦ7546ΜΠ3Ζ</w:t>
      </w:r>
    </w:p>
    <w:p>
      <w:pPr>
        <w:pStyle w:val="Title"/>
        <w:spacing w:before="120" w:after="360"/>
        <w:rPr>
          <w:lang w:val="el" w:eastAsia="el"/>
        </w:rPr>
      </w:pPr>
      <w:r>
        <w:rPr>
          <w:b/>
          <w:bCs/>
          <w:lang w:val="el" w:eastAsia="el"/>
        </w:rPr>
        <w:t>ΦΕΚ:Β’ 4215/29.9.</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ΙΙ.ΓΕΝΙΚΗ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Δ/ΝΣΗ ΕΠΙΧΕΙΡΗΣΙΑΚΩΝ ΔΙΑΔΙΚΑΣΙΩΝ</w:t>
      </w:r>
    </w:p>
    <w:p>
      <w:pPr>
        <w:pStyle w:val="PreambelText"/>
        <w:spacing w:before="240" w:after="240"/>
        <w:rPr>
          <w:lang w:val="el" w:eastAsia="el"/>
        </w:rPr>
      </w:pPr>
      <w:r>
        <w:rPr>
          <w:b/>
          <w:bCs/>
          <w:lang w:val="el" w:eastAsia="el"/>
        </w:rPr>
        <w:t>Β.Δ/ΝΣΗ ΑΝΑΠΤΥΞΗΣ ΦΟΡΟΛΟΓΙΚΩΝ ΕΦΑΡΜΟΓΩΝ</w:t>
      </w:r>
    </w:p>
    <w:p>
      <w:pPr>
        <w:pStyle w:val="PreambelText"/>
        <w:spacing w:before="240" w:after="240"/>
        <w:rPr>
          <w:lang w:val="el" w:eastAsia="el"/>
        </w:rPr>
      </w:pPr>
      <w:r>
        <w:rPr>
          <w:b/>
          <w:bCs/>
          <w:lang w:val="el" w:eastAsia="el"/>
        </w:rPr>
        <w:t>ΙΙΙ.ΓΕΝΙΚΗ ΔΙΕΥΘΥΝΣΗ ΑΝΘΡΩΠΙΝΟΥ</w:t>
      </w:r>
    </w:p>
    <w:p>
      <w:pPr>
        <w:pStyle w:val="PreambelText"/>
        <w:spacing w:before="240" w:after="240"/>
        <w:rPr>
          <w:lang w:val="el" w:eastAsia="el"/>
        </w:rPr>
      </w:pPr>
      <w:r>
        <w:rPr>
          <w:b/>
          <w:bCs/>
          <w:lang w:val="el" w:eastAsia="el"/>
        </w:rPr>
        <w:t>ΔΥΝΑΜΙΚΟΥ ΚΑΙ ΟΡΓΑΝΩΣΗΣ</w:t>
      </w:r>
    </w:p>
    <w:p>
      <w:pPr>
        <w:pStyle w:val="PreambelText"/>
        <w:spacing w:before="240" w:after="240"/>
        <w:rPr>
          <w:lang w:val="el" w:eastAsia="el"/>
        </w:rPr>
      </w:pPr>
      <w:r>
        <w:rPr>
          <w:b/>
          <w:bCs/>
          <w:lang w:val="el" w:eastAsia="el"/>
        </w:rPr>
        <w:t>ΔΙΕΥΘΥΝΣΗ ΟΡΓΑΝΩΣΗΣ</w:t>
      </w:r>
    </w:p>
    <w:p>
      <w:pPr>
        <w:pStyle w:val="PreambelText"/>
        <w:spacing w:before="240" w:after="240"/>
        <w:rPr>
          <w:lang w:val="el" w:eastAsia="el"/>
        </w:rPr>
      </w:pPr>
      <w:r>
        <w:rPr>
          <w:b/>
          <w:bCs/>
          <w:lang w:val="el" w:eastAsia="el"/>
        </w:rPr>
        <w:t>ΤΜΗΜΑΤΑ Α΄ &amp; Δ΄</w:t>
      </w:r>
    </w:p>
    <w:p>
      <w:pPr>
        <w:pStyle w:val="PreambelText"/>
        <w:spacing w:before="240" w:after="240"/>
        <w:rPr>
          <w:lang w:val="el" w:eastAsia="el"/>
        </w:rPr>
      </w:pPr>
      <w:r>
        <w:rPr>
          <w:b/>
          <w:bCs/>
          <w:lang w:val="el" w:eastAsia="el"/>
        </w:rPr>
        <w:t>ΙV.ΔΙΕΥΘΥΝΣΗ ΔΙΕΘΝΩΝ</w:t>
      </w:r>
    </w:p>
    <w:p>
      <w:pPr>
        <w:pStyle w:val="PreambelText"/>
        <w:spacing w:before="240" w:after="240"/>
        <w:rPr>
          <w:lang w:val="el" w:eastAsia="el"/>
        </w:rPr>
      </w:pPr>
      <w:r>
        <w:rPr>
          <w:b/>
          <w:bCs/>
          <w:lang w:val="el" w:eastAsia="el"/>
        </w:rPr>
        <w:t>ΟΙΚΟΝΟΜΙΚΩΝ ΣΧΕΣΕΩΝ</w:t>
      </w:r>
    </w:p>
    <w:p>
      <w:pPr>
        <w:pStyle w:val="PreambelText"/>
        <w:spacing w:before="240" w:after="240"/>
        <w:rPr>
          <w:lang w:val="el" w:eastAsia="el"/>
        </w:rPr>
      </w:pPr>
      <w:r>
        <w:rPr>
          <w:b/>
          <w:bCs/>
          <w:lang w:val="el" w:eastAsia="el"/>
        </w:rPr>
        <w:t>ΤΜΗΜΑΤΑ Α΄&amp; Γ΄</w:t>
      </w:r>
    </w:p>
    <w:p>
      <w:pPr>
        <w:pStyle w:val="PreambelText"/>
        <w:spacing w:before="240" w:after="240"/>
        <w:rPr>
          <w:lang w:val="el" w:eastAsia="el"/>
        </w:rPr>
      </w:pPr>
      <w:r>
        <w:rPr>
          <w:b/>
          <w:bCs/>
          <w:lang w:val="el" w:eastAsia="el"/>
        </w:rPr>
        <w:t>ΘΕΜΑ: Διαδικασία και προϋποθέσεις υπαγωγής στις διατάξεις του άρθρου 5Β του ν. 4172/2013,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 ΚΑΙ Ο ΔΙΟΙΚΗΤΗΣ ΑΑΔΕ</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4172/2013 «Φορολογία εισοδήματος, επείγοντα μέτρα εφαρμογής του ν. 4046/2012, ν. 4093/2012 και ν. 4127/2013 και άλλες διατάξεις» (Α΄ 167) και ειδικότερα του άρθρου 5Β, του τετάρτου εδαφίου της παρ.1 του άρθρου 67 και της παρ. 51 του άρθρου 72 αυτού, όπως προστέθηκαν με τις διατάξεις των άρθρων 1 και 14 του ν. 4714/2020 (Α' 148), καθώς και του άρθρου 9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w:t>
      </w:r>
      <w:r>
        <w:rPr>
          <w:rStyle w:val="link"/>
          <w:lang w:val="el" w:eastAsia="el"/>
        </w:rPr>
        <w:t xml:space="preserve"> 4389/2016 </w:t>
      </w:r>
      <w:r>
        <w:rPr>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των</w:t>
      </w:r>
      <w:r>
        <w:rPr>
          <w:rStyle w:val="link"/>
          <w:lang w:val="el" w:eastAsia="el"/>
        </w:rPr>
        <w:t xml:space="preserve"> άρθρων 1</w:t>
      </w:r>
      <w:r>
        <w:rPr>
          <w:lang w:val="el" w:eastAsia="el"/>
        </w:rPr>
        <w:t>,</w:t>
      </w:r>
      <w:r>
        <w:rPr>
          <w:rStyle w:val="link"/>
          <w:lang w:val="el" w:eastAsia="el"/>
        </w:rPr>
        <w:t xml:space="preserve"> 2</w:t>
      </w:r>
      <w:r>
        <w:rPr>
          <w:lang w:val="el" w:eastAsia="el"/>
        </w:rPr>
        <w:t>, 7,</w:t>
      </w:r>
      <w:r>
        <w:rPr>
          <w:rStyle w:val="link"/>
          <w:lang w:val="el" w:eastAsia="el"/>
        </w:rPr>
        <w:t xml:space="preserve"> 13</w:t>
      </w:r>
      <w:r>
        <w:rPr>
          <w:lang w:val="el" w:eastAsia="el"/>
        </w:rPr>
        <w:t>,</w:t>
      </w:r>
      <w:r>
        <w:rPr>
          <w:rStyle w:val="link"/>
          <w:lang w:val="el" w:eastAsia="el"/>
        </w:rPr>
        <w:t xml:space="preserve"> 14</w:t>
      </w:r>
      <w:r>
        <w:rPr>
          <w:lang w:val="el" w:eastAsia="el"/>
        </w:rPr>
        <w:t>,</w:t>
      </w:r>
      <w:r>
        <w:rPr>
          <w:rStyle w:val="link"/>
          <w:lang w:val="el" w:eastAsia="el"/>
        </w:rPr>
        <w:t xml:space="preserve"> 17 </w:t>
      </w:r>
      <w:r>
        <w:rPr>
          <w:lang w:val="el" w:eastAsia="el"/>
        </w:rPr>
        <w:t>και</w:t>
      </w:r>
      <w:r>
        <w:rPr>
          <w:rStyle w:val="link"/>
          <w:lang w:val="el" w:eastAsia="el"/>
        </w:rPr>
        <w:t xml:space="preserve"> 41</w:t>
      </w:r>
      <w:r>
        <w:rPr>
          <w:lang w:val="el" w:eastAsia="el"/>
        </w:rPr>
        <w:t>, όπως ισχύουν.</w:t>
      </w:r>
    </w:p>
    <w:p>
      <w:pPr>
        <w:pStyle w:val="StructureList1"/>
        <w:spacing w:before="120" w:after="0"/>
        <w:rPr>
          <w:lang w:val="el" w:eastAsia="el"/>
        </w:rPr>
      </w:pPr>
      <w:r>
        <w:rPr>
          <w:lang w:val="el" w:eastAsia="el"/>
        </w:rPr>
        <w:t>γ)</w:t>
      </w:r>
      <w:r>
        <w:rPr>
          <w:lang w:val="en" w:eastAsia="en"/>
        </w:rPr>
        <w:tab/>
      </w:r>
      <w:r>
        <w:rPr>
          <w:lang w:val="el" w:eastAsia="el"/>
        </w:rPr>
        <w:t>των άρθρων 30 και 32 του ν. 4174/2013 «Φορολογικές διαδικασίες και άλλες διατάξεις» (Α΄ 170), όπως ισχύουν.</w:t>
      </w:r>
    </w:p>
    <w:p>
      <w:pPr>
        <w:pStyle w:val="StructureList1"/>
        <w:spacing w:before="120" w:after="0"/>
        <w:rPr>
          <w:lang w:val="el" w:eastAsia="el"/>
        </w:rPr>
      </w:pPr>
      <w:r>
        <w:rPr>
          <w:lang w:val="el" w:eastAsia="el"/>
        </w:rPr>
        <w:t>δ)</w:t>
      </w:r>
      <w:r>
        <w:rPr>
          <w:lang w:val="en" w:eastAsia="en"/>
        </w:rPr>
        <w:tab/>
      </w:r>
      <w:r>
        <w:rPr>
          <w:lang w:val="el" w:eastAsia="el"/>
        </w:rPr>
        <w:t>του ν. 1497/1984 «Κύρωση Σύμβασης που καταργεί την υποχρέωση επικύρωσης των αλλοδαπών δημόσιων εγγράφων» (Α΄ 188).</w:t>
      </w:r>
    </w:p>
    <w:p>
      <w:pPr>
        <w:pStyle w:val="StructureList1"/>
        <w:spacing w:before="120" w:after="0"/>
        <w:rPr>
          <w:lang w:val="el" w:eastAsia="el"/>
        </w:rPr>
      </w:pPr>
      <w:r>
        <w:rPr>
          <w:lang w:val="el" w:eastAsia="el"/>
        </w:rPr>
        <w:t>ε)</w:t>
      </w:r>
      <w:r>
        <w:rPr>
          <w:lang w:val="en" w:eastAsia="en"/>
        </w:rPr>
        <w:tab/>
      </w:r>
      <w:r>
        <w:rPr>
          <w:lang w:val="el" w:eastAsia="el"/>
        </w:rPr>
        <w:t>του άρθρου 11 του ν. 2690/1999 «Κύρωση του Κώδικα Διοικητικής Διαδικασίας και άλλες διατάξεις» (Α΄ 45), όπως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τριακοστού όγδοου του Μέρους Ζ’ του Άρθρου 1 του ν. 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pStyle w:val="StructureList1"/>
        <w:spacing w:before="120" w:after="0"/>
        <w:rPr>
          <w:lang w:val="el" w:eastAsia="el"/>
        </w:rPr>
      </w:pPr>
      <w:r>
        <w:rPr>
          <w:lang w:val="el" w:eastAsia="el"/>
        </w:rPr>
        <w:t>ζ)</w:t>
      </w:r>
      <w:r>
        <w:rPr>
          <w:lang w:val="en" w:eastAsia="en"/>
        </w:rPr>
        <w:tab/>
      </w:r>
      <w:r>
        <w:rPr>
          <w:lang w:val="el" w:eastAsia="el"/>
        </w:rPr>
        <w:t>Τα έγγραφα της Γενικής Διεύθυνσης Ανθρώπινου Δυναμικού και Οργάνωσης (Γ.Δ.Α.Δ.Ο.) της Α.Α.Δ.Ε. με αριθ. ΑΤΔ Α 1044841/15-4-2020 και το συνημμένο σε αυτό αριθ. 9134 ΕΞ 2020/10-04-2020 του Υπουργείου Ψηφιακής Διακυβέρνησης, Δ. ΟΡΓ. Δ 1054856 ΕΞ 2020/19.5.2020 και Δ. ΟΡΓ. Δ 1064007 ΕΞ 2020/ 5.6.2020), για την ηλεκτρονική διακίνηση των εγγράφων.</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της αριθμ. Δ.ΟΡΓ.Α</w:t>
      </w:r>
      <w:r>
        <w:rPr>
          <w:rStyle w:val="link"/>
          <w:lang w:val="el" w:eastAsia="el"/>
        </w:rPr>
        <w:t xml:space="preserve"> 1036960 ΕΞ 2017/</w:t>
      </w:r>
      <w:r>
        <w:rPr>
          <w:lang w:val="el" w:eastAsia="el"/>
        </w:rPr>
        <w:t>10.3.2017 Απόφαση του Διοικητή της Ανεξάρτητης Αρχής Δημοσίων Εσόδων «Οργανισμός της Ανεξάρτητης Αρχής Δημοσίων Εσόδων» (Β' 968 &amp; 1238), όπως τροποποιήθηκε, συμπληρώθηκε και ισχύει.</w:t>
      </w:r>
    </w:p>
    <w:p>
      <w:pPr>
        <w:pStyle w:val="PreambelText"/>
        <w:spacing w:before="240" w:after="240"/>
        <w:rPr>
          <w:lang w:val="el" w:eastAsia="el"/>
        </w:rPr>
      </w:pPr>
      <w:r>
        <w:rPr>
          <w:lang w:val="el" w:eastAsia="el"/>
        </w:rPr>
        <w:t>2. Το Π.Δ. 83/2019 «Διορισμός Αντιπροέδρου Κυβέρνησης, Υπουργών, Αναπληρωτών Υπουργών και Υφυπουργών» (Α' 121).</w:t>
      </w:r>
    </w:p>
    <w:p>
      <w:pPr>
        <w:pStyle w:val="PreambelText"/>
        <w:spacing w:before="240" w:after="240"/>
        <w:rPr>
          <w:lang w:val="el" w:eastAsia="el"/>
        </w:rPr>
      </w:pPr>
      <w:r>
        <w:rPr>
          <w:lang w:val="el" w:eastAsia="el"/>
        </w:rPr>
        <w:t>3. Την αριθμ. 339/2019 Απόφαση του Πρωθυπουργού και του Υπουργού Οικονομικών «Ανάθεση αρμοδιοτήτων στον Υφυπουργό Οικονομικών, Απόστολο Βεσυρόπουλο» (B' 3051).</w:t>
      </w:r>
    </w:p>
    <w:p>
      <w:pPr>
        <w:pStyle w:val="PreambelText"/>
        <w:spacing w:before="240" w:after="240"/>
        <w:rPr>
          <w:lang w:val="el" w:eastAsia="el"/>
        </w:rPr>
      </w:pPr>
      <w:r>
        <w:rPr>
          <w:lang w:val="el" w:eastAsia="el"/>
        </w:rPr>
        <w:t>4. Την αρ. 93995 ΕΞ 2019 απόφαση του Υπουργείου Οικονομικών με θέμα «Ανάθεση καθηκόντων μετακλητής Γενικής Γραμματέως της Γενικής Γραμματείας Φορολογικής Πολιτικής και Δημόσιας Περιουσίας του Υπουργείου Οικονομικών, στην Αθηνά Καλύβα του Κωνσταντίνου» (ΥΟΔΔ 670/2019).</w:t>
      </w:r>
    </w:p>
    <w:p>
      <w:pPr>
        <w:pStyle w:val="PreambelText"/>
        <w:spacing w:before="240" w:after="240"/>
        <w:rPr>
          <w:lang w:val="el" w:eastAsia="el"/>
        </w:rPr>
      </w:pPr>
      <w:r>
        <w:rPr>
          <w:lang w:val="el" w:eastAsia="el"/>
        </w:rPr>
        <w:t xml:space="preserve">5. Την αριθμ.1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w:t>
      </w:r>
      <w:r>
        <w:rPr>
          <w:rStyle w:val="link"/>
          <w:lang w:val="el" w:eastAsia="el"/>
        </w:rPr>
        <w:t xml:space="preserve">παραγράφου 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 και τις αποφάσεις αριθ. 39/3/30-11-2017 του Συμβουλίου Διοίκησης της Α.Α.Δ.Ε. (Υ.Ο.Δ.Δ. 689) και αριθ. 5294 ΕΞ 2020/17-1-2020 του Υπουργού Οικονομικών (Υ.Ο.Δ.Δ. 27),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6. Την αριθμ. πρωτ. Δ.ΟΡΓ.Α 1115805 ΕΞ 2017/31.07.2017 Απόφαση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(Β΄ 2743), όπως τροποποιήθηκε, συμπληρώθηκε και ισχύει.</w:t>
      </w:r>
    </w:p>
    <w:p>
      <w:pPr>
        <w:pStyle w:val="PreambelText"/>
        <w:spacing w:before="240" w:after="240"/>
        <w:rPr>
          <w:lang w:val="el" w:eastAsia="el"/>
        </w:rPr>
      </w:pPr>
      <w:r>
        <w:rPr>
          <w:lang w:val="el" w:eastAsia="el"/>
        </w:rPr>
        <w:t>7. Το γεγονός ότι με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Η παρούσα απόφαση εκδίδεται κατ’ εφαρμογήν των διατάξεων της παρ. 9 του άρθρου 5Β του ν. 4172/2013, όπως προστέθηκαν με τις διατάξεις της παρ. 1 του άρθρου 1 του ν. 4714/2020 (Α΄ 148), για τον καθορισμό της διαδικασίας υπαγωγής στις διατάξεις του άρθρου αυτού, συμπεριλαμβανομένης της μεταφοράς της φορολογικής κατοικίας, της αρμόδιας υπηρεσίας για την υποβολή, εξέταση και έγκριση της αίτησης, τα δικαιολογητικά που συνοδεύουν την αίτηση, την ανάκλησή της, την υποβολή της δήλωσης φορολογίας εισοδήματος, την καταβολή του φόρου, καθώς και κάθε άλλο ειδικότερο θέμα για την εφαρμογή του άρθρου αυτού.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Υπηρεσία</w:t>
      </w:r>
    </w:p>
    <w:p>
      <w:pPr>
        <w:pStyle w:val="MainText"/>
        <w:spacing w:before="120" w:after="0"/>
        <w:rPr>
          <w:lang w:val="el" w:eastAsia="el"/>
        </w:rPr>
      </w:pPr>
      <w:r>
        <w:rPr>
          <w:b/>
          <w:bCs/>
          <w:lang w:val="el" w:eastAsia="el"/>
        </w:rPr>
        <w:t>1.</w:t>
      </w:r>
      <w:r>
        <w:rPr>
          <w:lang w:val="el" w:eastAsia="el"/>
        </w:rPr>
        <w:t xml:space="preserve"> Αρμόδια υπηρεσία για την υποβολή, εξέταση, έγκριση, απόρριψη της αίτησης για υπαγωγή στις διατάξεις του άρθρου 5Β του ν. 4172/2013 για την υποβολή και εξέταση των σχετικών δικαιολογητικών, για την υποβολή αίτησης ανάκλησης, για την παρακολούθηση της καταβολής του φόρου, καθώς και για τη συμπλήρωση της σχετικής ηλεκτρονικής εφαρμογής, ορίζεται η Δ.Ο.Υ. Κατοίκων Εξωτερικού και Εναλλακτικής Φορολόγησης Φορολογικών Κατοίκων Ημεδαπής της Α.Α.Δ.Ε. Η Δ.Ο.Υ. αυτή, μετά την έγκριση της σχετικής αίτησης ενημερώνει άμεσα το τμήμα Γ΄ Διεθνούς Διοικητικής Συνεργασίας στον Τομέα της Φορολογίας της Δ/νσης Διεθνών Οικονομικών Σχέσεων της ΑΑΔΕ σχετικά με το κράτος της τελευταίας φορολογικής κατοικίας του φυσικού προσώπου που υπάγεται στις διατάξεις του άρθρου 5Β του ν.4172/2013.</w:t>
      </w:r>
    </w:p>
    <w:p>
      <w:pPr>
        <w:pStyle w:val="MainText"/>
        <w:spacing w:before="120" w:after="0"/>
        <w:rPr>
          <w:lang w:val="el" w:eastAsia="el"/>
        </w:rPr>
      </w:pPr>
      <w:r>
        <w:rPr>
          <w:b/>
          <w:bCs/>
          <w:lang w:val="el" w:eastAsia="el"/>
        </w:rPr>
        <w:t>2.</w:t>
      </w:r>
      <w:r>
        <w:rPr>
          <w:lang w:val="el" w:eastAsia="el"/>
        </w:rPr>
        <w:t xml:space="preserve"> Αρμόδια υπηρεσία για την ενημέρωση των φορολογικών αρχών του κράτους στο οποίο το φυσικό πρόσωπο που υπάγεται στις διατάξεις του άρθρου 5Β του ν.4172/2013 είχε την τελευταία φορολογική του κατοικία μέχρι την υποβολή της αίτησής του, σχετικά με τη μεταφορά αυτής, σύμφωνα με τις διατάξεις περί διεθνούς διοικητικής συνεργασίας όπως αυτές ισχύουν, ορίζεται το Τμήμα Γ’ Διεθνούς Διοικητικής Συνεργασίας στον Τομέα της Φορολογίας της Δ/νσης Διεθνών Οικονομικών Σχέσεων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υπαγωγής στις διατάξεις του άρθρου 5Β του ν. 4172/2013 και απαιτούμενα δικαιολογητικά</w:t>
      </w:r>
    </w:p>
    <w:p>
      <w:pPr>
        <w:pStyle w:val="MainText"/>
        <w:spacing w:before="120" w:after="0"/>
        <w:rPr>
          <w:lang w:val="el" w:eastAsia="el"/>
        </w:rPr>
      </w:pPr>
      <w:r>
        <w:rPr>
          <w:b/>
          <w:bCs/>
          <w:lang w:val="el" w:eastAsia="el"/>
        </w:rPr>
        <w:t>1.</w:t>
      </w:r>
      <w:r>
        <w:rPr>
          <w:lang w:val="el" w:eastAsia="el"/>
        </w:rPr>
        <w:t xml:space="preserve"> Με την επιφύλαξη του άρθρου 5Α του ν. 4172/2013, το φυσικό πρόσωπο, δικαιούχος εισοδήματος από σύνταξη, σύμφωνα με το άρθρο 12 του νόμου αυτού,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παρ.1 του άρθρου 5 της παρούσας, για το εισόδημα που προκύπτει στην αλλοδαπή, σύμφωνα με την παρ.2 του άρθρου 5 του ν.4172/2013,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Για την απόδειξη της ιδιότητας του δικαιούχου εισοδήματος από συντάξεις που προκύπτουν στην αλλοδαπή, απαιτείται η προσκόμιση οποιουδήποτε εγγράφου από τον ασφαλιστικό φορέα ή άλλη δημόσια αρχή ή επαγγελματικό ταμείο ή ασφαλιστική εταιρία, από το οποίο να προκύπτει η καταβολή σύνταξης, στην αλλοδαπή, από κύριο και επικουρικό φορέα υποχρεωτικής ασφάλισης, από επαγγελματικά ταμεία που έχουν συσταθεί με νόμο, ή η καταβολή ασφαλίσματος (εφάπαξ ή με τη μορφή περιοδικής παροχής) στο πλαίσιο ομαδικών ασφαλιστηρίων συνταξιοδοτικών συμβολαίων.</w:t>
      </w:r>
    </w:p>
    <w:p>
      <w:pPr>
        <w:spacing w:before="240" w:after="240"/>
        <w:rPr>
          <w:lang w:val="el" w:eastAsia="el"/>
        </w:rPr>
      </w:pPr>
      <w:r>
        <w:rPr>
          <w:lang w:val="el" w:eastAsia="el"/>
        </w:rPr>
        <w:t>Η πλήρωση της προϋπόθεσης της περίπτωσης α΄ της παραγράφου 1 του παρόντος άρθρου, διαπιστώνεται με βάση τα αρχεία που τηρούνται στη Φορολογική Διοίκηση.</w:t>
      </w:r>
    </w:p>
    <w:p>
      <w:pPr>
        <w:spacing w:before="240" w:after="240"/>
        <w:rPr>
          <w:lang w:val="el" w:eastAsia="el"/>
        </w:rPr>
      </w:pPr>
      <w:r>
        <w:rPr>
          <w:lang w:val="el" w:eastAsia="el"/>
        </w:rPr>
        <w:t>Ειδικότερα, εάν το φυσικό πρόσωπο αιτείται για πρώτη φορά την απόδοση ΑΦΜ, ή εάν εμφανίζεται στα αρχεία της Φορολογικής Διοίκησης ως φορολογικός κάτοικος αλλοδαπής τα πέντε (5) από τα έξι (6) προηγούμενα έτη πριν από την αίτηση μεταφοράς της φορολογικής κατοικίας του δεν απαιτείται η προσκόμιση δικαιολογητικών.</w:t>
      </w:r>
    </w:p>
    <w:p>
      <w:pPr>
        <w:spacing w:before="240" w:after="240"/>
        <w:rPr>
          <w:lang w:val="el" w:eastAsia="el"/>
        </w:rPr>
      </w:pPr>
      <w:r>
        <w:rPr>
          <w:lang w:val="el" w:eastAsia="el"/>
        </w:rPr>
        <w:t>Σε περίπτωση που από τα αρχεία της Φορολογικής Διοίκησης δεν προκύπτει η φορολογική κατοικία του φορολογουμένου στην αλλοδαπή, για τα πέντε (5) από τα έξι (6) προηγούμενα έτη πριν την αίτηση μεταφοράς της φορολογικής κατοικίας στην Ελλάδα, τότε απαιτείται να προσκομίσει, για καθένα από τα έτη για τα οποία δεν υπάρχουν διαθέσιμα στοιχεία:</w:t>
      </w:r>
    </w:p>
    <w:p>
      <w:pPr>
        <w:spacing w:before="240" w:after="240"/>
        <w:rPr>
          <w:lang w:val="el" w:eastAsia="el"/>
        </w:rPr>
      </w:pPr>
      <w:r>
        <w:rPr>
          <w:lang w:val="el" w:eastAsia="el"/>
        </w:rPr>
        <w:t>(α) Βεβαίωση φορολογικής κατοικίας από την αρμόδια φορολογική αρχή του κράτους όπου δηλώνει φορολογικός κάτοικος, από την οποία να προκύπτει ότι είναι φορολογικός κάτοικος αυτού του κράτους. Εάν ο φορολογούμενος ήταν κάτοικος κράτους με το οποίο υφίσταται Σύμβαση Αποφυγής Διπλής Φορολογίας Εισοδήματος (στο εξής ΣΑΔΦΕ), μπορεί να προσκομίσει, αντί της βεβαίωσης, την προβλεπόμενη Αίτηση για την Εφαρμογή της ΣΑΔΦΕ όπου είναι ενσωματωμένο το πιστοποιητικό φορολογικής κατοικίας (δίγλωσσα έντυπα), συμπληρωμένη, υπογεγραμμένη και σφραγισμένη από την αρμόδια αλλοδαπή φορολογική αρχή ή</w:t>
      </w:r>
    </w:p>
    <w:p>
      <w:pPr>
        <w:spacing w:before="240" w:after="240"/>
        <w:rPr>
          <w:lang w:val="el" w:eastAsia="el"/>
        </w:rPr>
      </w:pPr>
      <w:r>
        <w:rPr>
          <w:lang w:val="el" w:eastAsia="el"/>
        </w:rPr>
        <w:t>(β) Σε περίπτωση που δεν προβλέπεται η έκδοση των ανωτέρω από την αρμόδια φορολογική αρχή, αντίγραφο της εκκαθάρισης της δήλωσης φορολογίας εισοδήματος ή ελλείψει εκκαθάρισης, αντίγραφο της σχετικής δήλωσης φορολογίας εισοδήματός του, που υπέβαλε στο άλλο κράτος ως φορολογικός κάτοικος του κράτους αυτού.</w:t>
      </w:r>
    </w:p>
    <w:p>
      <w:pPr>
        <w:pStyle w:val="StructureList1"/>
        <w:spacing w:before="120" w:after="0"/>
        <w:rPr>
          <w:lang w:val="el" w:eastAsia="el"/>
        </w:rPr>
      </w:pPr>
      <w:r>
        <w:rPr>
          <w:lang w:val="el" w:eastAsia="el"/>
        </w:rPr>
        <w:t>γ)</w:t>
      </w:r>
      <w:r>
        <w:rPr>
          <w:lang w:val="en" w:eastAsia="en"/>
        </w:rPr>
        <w:tab/>
      </w:r>
      <w:r>
        <w:rPr>
          <w:lang w:val="el" w:eastAsia="el"/>
        </w:rPr>
        <w:t>Σε περίπτωση που δεν είναι δυνατή η προσκόμιση κάποιων από τα ανωτέρω δικαιολογητικά (υπό α΄ ή β΄), επειδή αποδεδειγμένα η αλλοδαπή φορολογική αρχή δεν τα εκδίδει, τότε απαιτείται βεβαίωση από οποιαδήποτε άλλη δημόσια ή δημοτική ή άλλη αναγνωρισμένη αρχή, με την οποία θα αποδεικνύεται η μόνιμη και σταθερή εγκατάσταση του προσώπου αυτού στο άλλο κράτος.</w:t>
      </w:r>
    </w:p>
    <w:p>
      <w:pPr>
        <w:pStyle w:val="MainText"/>
        <w:spacing w:before="120" w:after="0"/>
        <w:rPr>
          <w:lang w:val="el" w:eastAsia="el"/>
        </w:rPr>
      </w:pPr>
      <w:r>
        <w:rPr>
          <w:b/>
          <w:bCs/>
          <w:lang w:val="el" w:eastAsia="el"/>
        </w:rPr>
        <w:t>3.</w:t>
      </w:r>
      <w:r>
        <w:rPr>
          <w:lang w:val="el" w:eastAsia="el"/>
        </w:rPr>
        <w:t xml:space="preserve"> Τα ως άνω αλλοδαπά δημόσια έγγραφα, όπως αυτά καθορίζονται στις διατάξεις του άρθρου 1 του ν. 1497/1984 (Α΄188) θα προσκομίζονται κατά τα διεθνή νόμιμα (Κανονισμός ΕΕ 2016/1191,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 και θα γίνονται δεκτά ευκρινή φωτοαντίγραφα από αντίγραφα αυτών που επικυρώνονται από δικηγόρους, κατά τα οριζόμενα στις διατάξεις του τετάρτου εδαφίου της περ.β΄ της παρ.2 του άρθρου 11 του ν. 2690/99 (Α΄45),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lang w:val="el" w:eastAsia="el"/>
        </w:rPr>
        <w:t>Για τα πρόσωπα, τις Υπηρεσίες και τους φορείς που διενεργούν μεταφράσεις σύμφωνα με την κείμενη νομοθεσία, ισχύουν τα αναφερόμενα στο υπ’ αριθμ.Δ.ΟΡΓ.Δ.1002838 ΕΞ 2020/10.01.2020 έγγραφο της Διεύθυνσης Οργάνωσης της ΑΑΔΕ.</w:t>
      </w:r>
    </w:p>
    <w:p>
      <w:pPr>
        <w:spacing w:before="240" w:after="240"/>
        <w:rPr>
          <w:lang w:val="el" w:eastAsia="el"/>
        </w:rPr>
      </w:pPr>
      <w:r>
        <w:rPr>
          <w:lang w:val="el" w:eastAsia="el"/>
        </w:rPr>
        <w:t>Από τη διαδικασία θεώρησης και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ΠΟΛ.1107/1999, ΠΟΛ.1092/2005, ΠΟΛ.1210/2015 αντίστοιχα για κάθε κράτος. Επίσης εξαιρούνται από τη θεώρηση με τη σφραγίδα της Χάγης τα έγγραφα και οι πράξεις τα οποία αφορούν στη φορολογική κατοικία (και συνεπώς και τα ΠΦΚ) εφόσον εκδίδονται από τις χώρες (πλέον της Κύπρου) που αναφέρονται στο με αρ. πρωτ. Δ.ΟΡΓ. Δ 1172275 ΕΞ 2017 έγγραφο.</w:t>
      </w:r>
    </w:p>
    <w:p>
      <w:pPr>
        <w:pStyle w:val="MainText"/>
        <w:spacing w:before="120" w:after="0"/>
        <w:rPr>
          <w:lang w:val="el" w:eastAsia="el"/>
        </w:rPr>
      </w:pPr>
      <w:r>
        <w:rPr>
          <w:b/>
          <w:bCs/>
          <w:lang w:val="el" w:eastAsia="el"/>
        </w:rPr>
        <w:t>4.</w:t>
      </w:r>
      <w:r>
        <w:rPr>
          <w:lang w:val="el" w:eastAsia="el"/>
        </w:rPr>
        <w:t xml:space="preserve"> Σύμφωνα με την προϋπόθεση β΄ της παραγράφου 1 του παρόντος άρθρου απαιτείται το φυσικό πρόσωπο να μεταφέρει τη φορολογική κατοικία του από κράτος με το οποίο να είναι σε ισχύ συμφωνία διοικητικής συνεργασίας στον τομέα της φορολογίας με την Ελλάδα. Η συνδρομή της προϋπόθεσης αυτής εξετάζεται αυτεπαγγέλτως από την αρμόδια υπηρεσία του άρθρου 2 παρ. 1.</w:t>
      </w:r>
    </w:p>
    <w:p>
      <w:pPr>
        <w:pStyle w:val="MainText"/>
        <w:spacing w:before="120" w:after="0"/>
        <w:rPr>
          <w:lang w:val="el" w:eastAsia="el"/>
        </w:rPr>
      </w:pPr>
      <w:r>
        <w:rPr>
          <w:b/>
          <w:bCs/>
          <w:lang w:val="el" w:eastAsia="el"/>
        </w:rPr>
        <w:t>5.</w:t>
      </w:r>
      <w:r>
        <w:rPr>
          <w:lang w:val="el" w:eastAsia="el"/>
        </w:rPr>
        <w:t xml:space="preserve"> Το φυσικό πρόσωπο που υπάγεται στις διατάξεις του άρθρου 5Β δεν μπορεί να υπαχθεί στις διατάξεις του άρθρου 5Α του ν. 4172/2013. Επίσης, εάν το φυσικό πρόσωπο έχει υπαχθεί στις διατάξεις του άρθρου 5Α του ν. 4172/2013 δεν μπορεί να υπαχθεί στις διατάξεις του 5Β διότι δεν πληρείται η πρώτη προϋπόθεση περί κατοίκου αλλοδαπής.</w:t>
      </w:r>
    </w:p>
    <w:p>
      <w:pPr>
        <w:pStyle w:val="MainText"/>
        <w:spacing w:before="120" w:after="0"/>
        <w:rPr>
          <w:lang w:val="el" w:eastAsia="el"/>
        </w:rPr>
      </w:pPr>
      <w:r>
        <w:rPr>
          <w:b/>
          <w:bCs/>
          <w:lang w:val="el" w:eastAsia="el"/>
        </w:rPr>
        <w:t>6.</w:t>
      </w:r>
      <w:r>
        <w:rPr>
          <w:lang w:val="el" w:eastAsia="el"/>
        </w:rPr>
        <w:t xml:space="preserve"> Το φυσικό πρόσωπο, με τη μεταφορά της φορολογικής του κατοικίας, είναι φορολογικός κάτοικος Ελλάδας κατά την έννοια των Συμβάσεων για την αποφυγή της διπλής φορολογίας που έχει συνάψει η Ελλάδα.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υπαγωγής στις διατάξεις του άρθρου 5Β του ν.4172/2013</w:t>
      </w:r>
    </w:p>
    <w:p>
      <w:pPr>
        <w:pStyle w:val="MainText"/>
        <w:spacing w:before="120" w:after="0"/>
        <w:rPr>
          <w:lang w:val="el" w:eastAsia="el"/>
        </w:rPr>
      </w:pPr>
      <w:r>
        <w:rPr>
          <w:b/>
          <w:bCs/>
          <w:lang w:val="el" w:eastAsia="el"/>
        </w:rPr>
        <w:t>1.</w:t>
      </w:r>
      <w:r>
        <w:rPr>
          <w:lang w:val="el" w:eastAsia="el"/>
        </w:rPr>
        <w:t xml:space="preserve"> Το φυσικό πρόσωπο, προκειμένου να μεταφέρει τη φορολογική του κατοικία στην Ελλάδα και να υπαχθεί στον εναλλακτικό τρόπο φορολόγησης εισοδήματος που προκύπτει στην αλλοδαπή κατά τις διατάξεις του άρθρου 5Β του ν. 4172/2013 υποβάλλει αίτηση, το αργότερο έως την 31</w:t>
      </w:r>
      <w:r>
        <w:rPr>
          <w:sz w:val="30"/>
          <w:szCs w:val="30"/>
          <w:vertAlign w:val="superscript"/>
          <w:lang w:val="el" w:eastAsia="el"/>
        </w:rPr>
        <w:t>η</w:t>
      </w:r>
      <w:r>
        <w:rPr>
          <w:lang w:val="el" w:eastAsia="el"/>
        </w:rPr>
        <w:t xml:space="preserve"> του μηνός Μαρτίου του εκάστοτε φορολογικού έτους, στο Τμήμα Γ1΄- Εφαρμογής Εναλλακτικής Φορολόγησης Φορολογικών Κατοίκων Ημεδαπής της Δ.Ο.Υ. Κατοίκων Εξωτερικού και Εναλλακτικής Φορολόγησης Φορολογικών Κατοίκων Ημεδαπής.</w:t>
      </w:r>
    </w:p>
    <w:p>
      <w:pPr>
        <w:spacing w:before="240" w:after="240"/>
        <w:rPr>
          <w:lang w:val="el" w:eastAsia="el"/>
        </w:rPr>
      </w:pPr>
      <w:r>
        <w:rPr>
          <w:lang w:val="el" w:eastAsia="el"/>
        </w:rPr>
        <w:t>Με την ανωτέρω αίτηση ο αιτών συνυποβάλλει τα σχετικά δικαιολογητικά κατά περίπτωση, σύμφωνα με τα προβλεπόμενα στις παραγράφους 2 και 3 του άρθρου 3 της παρούσας. Εντός της ίδιας προθεσμίας υποβάλλουν αίτηση υπαγωγής στον εναλλακτικό τρόπο φορολόγησης εισοδήματος που προκύπτει στην αλλοδαπή και φυσικά πρόσωπα που πληρούν τις προϋποθέσεις της παραγράφου 1 του άρθρου 3 της παρούσας και έχουν ήδη μεταφέρει τη φορολογική τους κατοικία στην Ελλάδα εντός του προηγούμενου φορολογικού έτους.</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w:t>
      </w:r>
    </w:p>
    <w:p>
      <w:pPr>
        <w:spacing w:before="240" w:after="240"/>
        <w:rPr>
          <w:lang w:val="el" w:eastAsia="el"/>
        </w:rPr>
      </w:pPr>
      <w:r>
        <w:rPr>
          <w:lang w:val="el" w:eastAsia="el"/>
        </w:rPr>
        <w:t>Αιτήσεις που υποβάλλονται μετά την 31</w:t>
      </w:r>
      <w:r>
        <w:rPr>
          <w:sz w:val="30"/>
          <w:szCs w:val="30"/>
          <w:vertAlign w:val="superscript"/>
          <w:lang w:val="el" w:eastAsia="el"/>
        </w:rPr>
        <w:t>η</w:t>
      </w:r>
      <w:r>
        <w:rPr>
          <w:lang w:val="el" w:eastAsia="el"/>
        </w:rPr>
        <w:t xml:space="preserve"> Μαρτίου του εκάστοτε φορολογικού έτους γίνονται δεκτές και εξετάζονται για την υπαγωγή του φορολογούμενου στον εναλλακτικό τρόπο φορολόγησης του εισοδήματος που προκύπτει στην αλλοδαπή για το επόμενο φορολογικό έτος.</w:t>
      </w:r>
    </w:p>
    <w:p>
      <w:pPr>
        <w:pStyle w:val="MainText"/>
        <w:spacing w:before="120" w:after="0"/>
        <w:rPr>
          <w:lang w:val="el" w:eastAsia="el"/>
        </w:rPr>
      </w:pPr>
      <w:r>
        <w:rPr>
          <w:b/>
          <w:bCs/>
          <w:lang w:val="el" w:eastAsia="el"/>
        </w:rPr>
        <w:t>2.</w:t>
      </w:r>
      <w:r>
        <w:rPr>
          <w:lang w:val="el" w:eastAsia="el"/>
        </w:rPr>
        <w:t xml:space="preserve"> Η Δ.Ο.Υ. Κατοίκων Εξωτερικού και Εναλλακτικής Φορολόγησης Φορολογικών Κατοίκων Ημεδαπής, αφού παραλάβει την ως άνω αίτηση και δικαιολογητικά, οφείλει να συμπληρώσει την σχετική ηλεκτρονική εφαρμογή ακολουθώντας τις οδηγίες της Γενικής Δ/νσης Ηλεκτρονικής Διακυβέρνησης της Α.Α.Δ.Ε.. Η σχετική ηλεκτρονική εφαρμογή συμπληρώνεται σε όλα στάδια της διαδικασίας υπαγωγής των φορολογουμένων στις διατάξεις του άρθρου 5Β του ν. 4172/2013.</w:t>
      </w:r>
    </w:p>
    <w:p>
      <w:pPr>
        <w:pStyle w:val="MainText"/>
        <w:spacing w:before="120" w:after="0"/>
        <w:rPr>
          <w:lang w:val="el" w:eastAsia="el"/>
        </w:rPr>
      </w:pPr>
      <w:r>
        <w:rPr>
          <w:b/>
          <w:bCs/>
          <w:lang w:val="el" w:eastAsia="el"/>
        </w:rPr>
        <w:t>3.</w:t>
      </w:r>
      <w:r>
        <w:rPr>
          <w:lang w:val="el" w:eastAsia="el"/>
        </w:rPr>
        <w:t xml:space="preserve"> Η Δ.Ο.Υ. Κατοίκων Εξωτερικού και Εναλλακτικής Φορολόγησης Φορολογικών Κατοίκων Ημεδαπής, εξετάζει την αίτηση εντός εξήντα (60) ημερών και, εφόσον διαπιστώσει τυχόν ελλείψεις, ενημερώνει τον αιτούντα για τη συμπλήρωση ή την υποβολή των ορθών δικαιολογητικών. Εντός της ίδιας προθεσμίας εκδίδει απόφαση, με την οποία εγκρίνει ή απορρίπτει την αίτηση, αναλόγως της συνδρομής ή μη των προϋποθέσεων της παρ.1 του άρθρου 3 της παρούσας. Με την έγκριση της αίτησης, το φυσικό πρόσωπο είναι φορολογικός κάτοικος Ελλάδας, σύμφωνα με τις διατάξεις του άρθρου 4 του ν. 4172/2013, για το φορολογικό έτος για το οποίο υποβάλλεται η αίτηση του και για δεκαπέντε (15) φορολογικά έτη συνολικά και ορίζει διεύθυνση κατοικίας στην Ελλάδα. Η ως άνω Δ.Ο.Υ. στη ρητή εγκριτική της απόφαση για υπαγωγή του φορολογούμενου στις διατάξεις του άρθρου 5Β του ν. 4172/2013 τον ενημερώνει ότι η υπαγωγή αυτή λύεται πέραν των ετών αυτών και εφεξής ο φορολογούμενος φορολογείται για το παγκόσμιο εισόδημά του βάσει των γενικών διατάξεων του ν. 4172/2013.</w:t>
      </w:r>
    </w:p>
    <w:p>
      <w:pPr>
        <w:pStyle w:val="MainText"/>
        <w:spacing w:before="120" w:after="0"/>
        <w:rPr>
          <w:lang w:val="el" w:eastAsia="el"/>
        </w:rPr>
      </w:pPr>
      <w:r>
        <w:rPr>
          <w:b/>
          <w:bCs/>
          <w:lang w:val="el" w:eastAsia="el"/>
        </w:rPr>
        <w:t>4.</w:t>
      </w:r>
      <w:r>
        <w:rPr>
          <w:lang w:val="el" w:eastAsia="el"/>
        </w:rPr>
        <w:t xml:space="preserve"> Η αίτηση παραλαμβάνεται ακόμα και αν δεν συνοδεύεται από τα προβλεπόμενα σχετικά δικαιολογητικά κατά το χρόνο υποβολής της. Το φυσικό πρόσωπο πρέπει να προσκομίσει τα σχετικά προβλεπόμενα δικαιολογητικά προς συμπλήρωση του φακέλου του εντός της προθεσμίας των εξήντα (60) ημερών που προβλέπεται από το νόμο για την έκδοση της απόφασης.</w:t>
      </w:r>
    </w:p>
    <w:p>
      <w:pPr>
        <w:pStyle w:val="MainText"/>
        <w:spacing w:before="120" w:after="0"/>
        <w:rPr>
          <w:lang w:val="el" w:eastAsia="el"/>
        </w:rPr>
      </w:pPr>
      <w:r>
        <w:rPr>
          <w:b/>
          <w:bCs/>
          <w:lang w:val="el" w:eastAsia="el"/>
        </w:rPr>
        <w:t>5.</w:t>
      </w:r>
      <w:r>
        <w:rPr>
          <w:lang w:val="el" w:eastAsia="el"/>
        </w:rPr>
        <w:t xml:space="preserve"> Η αίτηση και τα δικαιολογητικά υποβάλλονται με ψηφιακή απεικόνιση (scan), μέσω μηνύματος ηλεκτρονικού ταχυδρομείου στον Προϊστάμενο της αρμόδιας Δ.Ο.Υ. (ο κατάλογος των διευθύνσεων ηλεκτρονικού ταχυδρομείου των αρμοδίων υπηρεσιών της ΑΑΔΕ για την αποστολή των ως άνω μηνυμάτων δημοσιοποιείται στην ιστοσελίδα της ΑΑΔΕ ( www . aade . gr) ή (με φυσικό φάκελο) ταχυδρομικά είτε με συστημένη επιστολή ή με υπηρεσία ταχυμεταφοράς. Είναι, επίσης, δυνατή η κατάθεση των αιτήσεων και στο γραφείο πρωτοκόλλου της Δ.Ο.Υ. Ημερομηνία υποβολής της αίτησης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αίτησης και επέχει θέση απόδειξης παραλαβής εκ μέρους του αποδέκτη.</w:t>
      </w:r>
    </w:p>
    <w:p>
      <w:pPr>
        <w:spacing w:before="240" w:after="240"/>
        <w:rPr>
          <w:lang w:val="el" w:eastAsia="el"/>
        </w:rPr>
      </w:pPr>
      <w:r>
        <w:rPr>
          <w:lang w:val="el" w:eastAsia="el"/>
        </w:rPr>
        <w:t>Η απόφαση για την έγκριση μπορεί να αναρτάται μέσω της εφαρμογής «Ψηφιακής Κοινοποίησης» στη θυρίδα του φορολογουμένου στην Προσωποποιημένη Πληροφόρηση του myTAXISnet της ΑΑΔΕ υπογεγραμμένη ψηφιακά.</w:t>
      </w:r>
    </w:p>
    <w:p>
      <w:pPr>
        <w:pStyle w:val="MainText"/>
        <w:spacing w:before="120" w:after="0"/>
        <w:rPr>
          <w:lang w:val="el" w:eastAsia="el"/>
        </w:rPr>
      </w:pPr>
      <w:r>
        <w:rPr>
          <w:b/>
          <w:bCs/>
          <w:lang w:val="el" w:eastAsia="el"/>
        </w:rPr>
        <w:t>6.</w:t>
      </w:r>
      <w:r>
        <w:rPr>
          <w:lang w:val="el" w:eastAsia="el"/>
        </w:rPr>
        <w:t xml:space="preserve"> Η υπαγωγή ενός φορολογούμενου στις διατάξεις του άρθρου 5Β του ν.4172/2013 δεν επιφέρει αυτοδικαίως την μεταβολή της φορολογικής κατοικίας άλλων προσώπων, που σχετίζονται με αυτόν, πέραν του υπαγόμενου σε αυτές.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Έκδοση πράξεων Διοικητικού Προσδιορισμού Φόρου και Καταβολή του φόρου</w:t>
      </w:r>
    </w:p>
    <w:p>
      <w:pPr>
        <w:pStyle w:val="MainText"/>
        <w:spacing w:before="120" w:after="0"/>
        <w:rPr>
          <w:lang w:val="el" w:eastAsia="el"/>
        </w:rPr>
      </w:pPr>
      <w:r>
        <w:rPr>
          <w:b/>
          <w:bCs/>
          <w:lang w:val="el" w:eastAsia="el"/>
        </w:rPr>
        <w:t>1.</w:t>
      </w:r>
      <w:r>
        <w:rPr>
          <w:lang w:val="el" w:eastAsia="el"/>
        </w:rPr>
        <w:t xml:space="preserve"> Εφόσον γίνει δεκτή η αίτηση, σύμφωνα με τη διαδικασία που προβλέπεται στο άρθρο 4 της παρούσας, για την υπαγωγή του φορολογουμένου σε εναλλακτικό τρόπο φορολόγησης για το εισόδημα που προκύπτει στην αλλοδαπή, το φυσικό πρόσωπο καταβάλλει κάθε φορολογικό έτος φόρο που υπολογίζεται με συντελεστή επτά τοις εκατό (7%) επί του συνόλου του εισοδήματος που προκύπτει στην αλλοδαπή, εκτός κι αν αυτό απαλλάσσεται του φόρου στο κράτος κατοικίας δυνάμει διατάξεων των ΣΑΔΦΕ. Τυχόν φόρος που έχει καταβληθεί από τον φορολογούμενο στην αλλοδαπή για τα εισοδήματα που καλύπτονται από τον εναλλακτικό τρόπο φορολόγησης, εκπίπτει από τον φόρο της παραγράφου αυτής, με βάση τις διατάξεις του άρθρου 9 του ν. 4172/2013 ή της τυχόν εφαρμοστέας ΣΑΔΦΕ, εφόσον είτε προβλέπεται από τις ΣΑΔΦΕ δικαίωμα φορολόγησης και στα δύο κράτη, είτε δεν υφίσταται ΣΑΔΦΕ με το κράτος πηγής του εισοδήματος.</w:t>
      </w:r>
    </w:p>
    <w:p>
      <w:pPr>
        <w:pStyle w:val="MainText"/>
        <w:spacing w:before="120" w:after="0"/>
        <w:rPr>
          <w:lang w:val="el" w:eastAsia="el"/>
        </w:rPr>
      </w:pPr>
      <w:r>
        <w:rPr>
          <w:b/>
          <w:bCs/>
          <w:lang w:val="el" w:eastAsia="el"/>
        </w:rPr>
        <w:t>2.</w:t>
      </w:r>
      <w:r>
        <w:rPr>
          <w:lang w:val="el" w:eastAsia="el"/>
        </w:rPr>
        <w:t xml:space="preserve"> Ο φορολογούμενος, που υπάγεται στις διατάξεις του άρθρου 5Β υποχρεούται να δηλώνει όλα τα εισοδήματά του που προκύπτουν στην ημεδαπή, κατά την έννοια της παρ.1 του άρθρου 5 του ν.4172/2013, και τα εισοδήματα που προκύπτουν στην αλλοδαπή, κατά την έννοια της παρ.2 του άρθρου 5 του ν.4172/2013, και τα οποία υπόκεινται στην εναλλακτική φορολόγηση.</w:t>
      </w:r>
    </w:p>
    <w:p>
      <w:pPr>
        <w:pStyle w:val="MainText"/>
        <w:spacing w:before="120" w:after="0"/>
        <w:rPr>
          <w:lang w:val="el" w:eastAsia="el"/>
        </w:rPr>
      </w:pPr>
      <w:r>
        <w:rPr>
          <w:b/>
          <w:bCs/>
          <w:lang w:val="el" w:eastAsia="el"/>
        </w:rPr>
        <w:t>3.</w:t>
      </w:r>
      <w:r>
        <w:rPr>
          <w:lang w:val="el" w:eastAsia="el"/>
        </w:rPr>
        <w:t xml:space="preserve"> Για τον ως άνω φορολογούμενο, εκδίδεται μία πράξη διοικητικού προσδιορισμού φόρου, σύμφωνα με τις διατάξεις του άρθρου 32 του ν.4174/2013, για τη συνολική φορολογική του υποχρέωση, που αντιστοιχεί στα εισοδήματα που προκύπτουν στην ημεδαπή και τα εισοδήματα που προκύπτουν στην αλλοδαπή και τα οποία υπόκεινται στην εναλλακτική φορολόγηση.</w:t>
      </w:r>
    </w:p>
    <w:p>
      <w:pPr>
        <w:pStyle w:val="MainText"/>
        <w:spacing w:before="120" w:after="0"/>
        <w:rPr>
          <w:lang w:val="el" w:eastAsia="el"/>
        </w:rPr>
      </w:pPr>
      <w:r>
        <w:rPr>
          <w:b/>
          <w:bCs/>
          <w:lang w:val="el" w:eastAsia="el"/>
        </w:rPr>
        <w:t>4.</w:t>
      </w:r>
      <w:r>
        <w:rPr>
          <w:lang w:val="el" w:eastAsia="el"/>
        </w:rPr>
        <w:t xml:space="preserve"> Ο φόρος του άρθρου 5Β του ν.4172/2013, καταβάλλεται για κάθε φορολογικό έτος σε μία (1) δόση μέχρι την τελευταία εργάσιμη ημέρα του μηνός Ιουλίου εκάστου έτους και δεν συμψηφίζεται με άλλες φορολογικές υποχρεώσεις ή τυχόν πιστωτικά υπόλοιπα του προσώπου που έχει υπαχθεί στον εναλλακτικό τρόπο φορολόγησης. Για την εκπρόθεσμη καταβολή του φόρου αυτού, εφαρμόζονται οι διατάξεις του ν. 4174/2013 ως ισχύουν.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άρθρου 5Β του ν. 4172/2013, εφόσον σε κάποιο φορολογικό έτος, και το αργότερο μέχρι την τριακοστή πρώτη (31</w:t>
      </w:r>
      <w:r>
        <w:rPr>
          <w:sz w:val="30"/>
          <w:szCs w:val="30"/>
          <w:vertAlign w:val="superscript"/>
          <w:lang w:val="el" w:eastAsia="el"/>
        </w:rPr>
        <w:t>η</w:t>
      </w:r>
      <w:r>
        <w:rPr>
          <w:lang w:val="el" w:eastAsia="el"/>
        </w:rPr>
        <w:t>) Δεκεμβρίου του έτους αυτού, δεν καταβάλλει ολόκληρο το οριζόμενο στην παράγραφο 1 ποσό φόρου, παύει να υπάγεται στις διατάξεις του εν λόγω άρθρου από το οικείο φορολογικό έτος και εφεξής φορολογείται για το παγκόσμιο εισόδημά του βάσει των γενικών διατάξεων του ν. 4172/2013.</w:t>
      </w:r>
    </w:p>
    <w:p>
      <w:pPr>
        <w:pStyle w:val="MainText"/>
        <w:spacing w:before="120" w:after="0"/>
        <w:rPr>
          <w:lang w:val="el" w:eastAsia="el"/>
        </w:rPr>
      </w:pPr>
      <w:r>
        <w:rPr>
          <w:b/>
          <w:bCs/>
          <w:lang w:val="el" w:eastAsia="el"/>
        </w:rPr>
        <w:t>6.</w:t>
      </w:r>
      <w:r>
        <w:rPr>
          <w:lang w:val="el" w:eastAsia="el"/>
        </w:rPr>
        <w:t xml:space="preserve"> Με την καταβολή του ως άνω ποσού φόρου εξαντλείται κάθε φορολογική υποχρέωση του φυσικού προσώπου που έχει υπαχθεί στις διατάξεις της εναλλακτικής φορολόγησης για το εισόδημα που προκύπτει στην αλλοδαπή. Στο εν λόγω εισόδημα που προκύπτει στην αλλοδαπή δεν επιβάλλεται ειδική εισφορά αλληλεγγύης του άρθρου 43Α του ν.4172/2013.</w:t>
      </w:r>
    </w:p>
    <w:p>
      <w:pPr>
        <w:pStyle w:val="MainText"/>
        <w:spacing w:before="120" w:after="0"/>
        <w:rPr>
          <w:lang w:val="el" w:eastAsia="el"/>
        </w:rPr>
      </w:pPr>
      <w:r>
        <w:rPr>
          <w:b/>
          <w:bCs/>
          <w:lang w:val="el" w:eastAsia="el"/>
        </w:rPr>
        <w:t>7.</w:t>
      </w:r>
      <w:r>
        <w:rPr>
          <w:lang w:val="el" w:eastAsia="el"/>
        </w:rPr>
        <w:t xml:space="preserve"> Το φυσικό πρόσωπο που έχει υπαχθεί στις διατάξεις του άρθρου 5Β του ν.4172/2013 δεν απαλλάσσεται από φόρο κληρονομιών ή δωρεών περιουσίας που βρίσκεται στην αλλοδαπή.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Το φυσικό πρόσωπο δύναται, σε οποιοδήποτε φορολογικό έτος κατά τη διάρκεια της προβλεπόμενης στην παράγραφο 4 του άρθρου 4 της παρούσας περιόδου υπαγωγής στον εναλλακτικό τρόπο φορολόγησης εισοδήματός του στην αλλοδαπή, να υποβάλει αίτηση για την ανάκληση της υπαγωγής του στις διατάξεις αυτές.</w:t>
      </w:r>
    </w:p>
    <w:p>
      <w:pPr>
        <w:spacing w:before="240" w:after="240"/>
        <w:rPr>
          <w:lang w:val="el" w:eastAsia="el"/>
        </w:rPr>
      </w:pPr>
      <w:r>
        <w:rPr>
          <w:lang w:val="el" w:eastAsia="el"/>
        </w:rPr>
        <w:t>Η αίτηση ανάκλησης υποβάλλεται από τον φορολογούμενο μέχρι την 31</w:t>
      </w:r>
      <w:r>
        <w:rPr>
          <w:sz w:val="30"/>
          <w:szCs w:val="30"/>
          <w:vertAlign w:val="superscript"/>
          <w:lang w:val="el" w:eastAsia="el"/>
        </w:rPr>
        <w:t>η</w:t>
      </w:r>
      <w:r>
        <w:rPr>
          <w:lang w:val="el" w:eastAsia="el"/>
        </w:rPr>
        <w:t xml:space="preserve"> του μηνός Μαρτίου του φορολογικού έτους για το οποίο ζητείται ανάκληση της υπαγωγής στον εναλλακτικό τρόπο φορολόγησης εισοδήματός του στην αλλοδαπή, και ενημερώνεται από τη Δ.Ο.Υ. Κατοίκων Εξωτερικού και Εναλλακτικής Φορολόγησης Φορολογικών Κατοίκων Ημεδαπής η σχετική ηλεκτρονική εφαρμογή της παραγράφου 3 του άρθρου 4 της παρούσας.</w:t>
      </w:r>
    </w:p>
    <w:p>
      <w:pPr>
        <w:pStyle w:val="MainText"/>
        <w:spacing w:before="120" w:after="0"/>
        <w:rPr>
          <w:lang w:val="el" w:eastAsia="el"/>
        </w:rPr>
      </w:pPr>
      <w:r>
        <w:rPr>
          <w:b/>
          <w:bCs/>
          <w:lang w:val="el" w:eastAsia="el"/>
        </w:rPr>
        <w:t>2.</w:t>
      </w:r>
      <w:r>
        <w:rPr>
          <w:lang w:val="el" w:eastAsia="el"/>
        </w:rPr>
        <w:t xml:space="preserve">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της παρ.1 του άρθρου 5 της παρούσας. Εκ νέου υπαγωγή του φυσικού προσώπου στις διατάξεις του άρθρου 5Β του ν. 4172/2013 δεν είναι δυνατή.</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Δηλώσεις φορολογίας εισοδήματος</w:t>
      </w:r>
    </w:p>
    <w:p>
      <w:pPr>
        <w:pStyle w:val="MainText"/>
        <w:spacing w:before="120" w:after="0"/>
        <w:rPr>
          <w:lang w:val="el" w:eastAsia="el"/>
        </w:rPr>
      </w:pPr>
      <w:r>
        <w:rPr>
          <w:b/>
          <w:bCs/>
          <w:lang w:val="el" w:eastAsia="el"/>
        </w:rPr>
        <w:t>1.</w:t>
      </w:r>
      <w:r>
        <w:rPr>
          <w:lang w:val="el" w:eastAsia="el"/>
        </w:rPr>
        <w:t xml:space="preserve"> Η δήλωση φορολογίας εισοδήματος για το φορολογητέο εισόδημα του προσώπου που υπάγεται στις διατάξεις του άρθρου 5Β του ν. 4172/2013, το οποίο τυχόν προκύπτει στην ημεδαπή, κατά την έννοια της παραγράφου 1 του άρθρου 5 του ν. 4172/2013, υποβάλλεται και η καταβολή του φόρου διενεργείται κατά τα οριζόμενα στο άρθρο 67 του ν. 4172/2013, ενώ για τα εισοδήματα που προκύπτουν στην αλλοδαπή, κατά την έννοια της παραγράφου 2 του άρθρου 5 του ν. 4172/2013, και τα οποία υπόκεινται στην εναλλακτική φορολόγηση υφίσταται υποχρέωση δήλωσής τους, σύμφωνα με τις διατάξεις του άρθρου 67 του ν.4172/2013, αλλά η καταβολή του φόρου θα διενεργηθεί με βάση τα οριζόμενα στο άρθρο 5 της παρούσας.</w:t>
      </w:r>
    </w:p>
    <w:p>
      <w:pPr>
        <w:pStyle w:val="MainText"/>
        <w:spacing w:before="120" w:after="0"/>
        <w:rPr>
          <w:lang w:val="el" w:eastAsia="el"/>
        </w:rPr>
      </w:pPr>
      <w:r>
        <w:rPr>
          <w:b/>
          <w:bCs/>
          <w:lang w:val="el" w:eastAsia="el"/>
        </w:rPr>
        <w:t>2.</w:t>
      </w:r>
      <w:r>
        <w:rPr>
          <w:lang w:val="el" w:eastAsia="el"/>
        </w:rPr>
        <w:t xml:space="preserve"> Για τα πρόσωπα που έχουν υπαχθεί στις διατάξεις του άρθρου 5Β του ν. 4172/2013, ως προς την παραλαβή φορολογικών δηλώσεων φυσικών προσώπων, ισχύουν τα οριζόμενα στην περ. 121 της υπ’ αριθ. πρωτ. Δ.ΟΡΓ.Α 1115805 ΕΞ 2017/31.07.2017 απόφασης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όπως εκάστοτε ισχύει.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Πρώτο έτος εφαρμογής</w:t>
      </w:r>
    </w:p>
    <w:p>
      <w:pPr>
        <w:pStyle w:val="MainText"/>
        <w:spacing w:before="120" w:after="0"/>
        <w:rPr>
          <w:lang w:val="el" w:eastAsia="el"/>
        </w:rPr>
      </w:pPr>
      <w:r>
        <w:rPr>
          <w:b/>
          <w:bCs/>
          <w:lang w:val="el" w:eastAsia="el"/>
        </w:rPr>
        <w:t>1.</w:t>
      </w:r>
      <w:r>
        <w:rPr>
          <w:lang w:val="el" w:eastAsia="el"/>
        </w:rPr>
        <w:t xml:space="preserve"> Ειδικά για τις αιτήσεις υπαγωγής στον εναλλακτικό τρόπο φορολόγησης που προκύπτει στην αλλοδαπή, οι οποίες θα υποβληθούν εντός του έτους 2020, η προθεσμία υποβολή της σχετικής αίτησης και των συνυποβαλλόμενων δικαιολογητικών, ορίζεται μέχρι τις 30.9.2020.</w:t>
      </w:r>
    </w:p>
    <w:p>
      <w:pPr>
        <w:spacing w:before="240" w:after="240"/>
        <w:rPr>
          <w:lang w:val="el" w:eastAsia="el"/>
        </w:rPr>
      </w:pPr>
      <w:r>
        <w:rPr>
          <w:lang w:val="el" w:eastAsia="el"/>
        </w:rPr>
        <w:t>Αιτήσεις που υποβάλλονται μετά τις 30.09.2020, γίνονται δεκτές και εξετάζονται προκειμένου για την υπαγωγή του φορολογούμενου στον εναλλακτικό τρόπο φορολόγησης του εισοδήματος που προκύπτει στην αλλοδαπή για το επόμενο φορολογικό έτος.</w:t>
      </w:r>
    </w:p>
    <w:p>
      <w:pPr>
        <w:spacing w:before="240" w:after="240"/>
        <w:rPr>
          <w:lang w:val="el" w:eastAsia="el"/>
        </w:rPr>
      </w:pPr>
      <w:r>
        <w:rPr>
          <w:lang w:val="el" w:eastAsia="el"/>
        </w:rPr>
        <w:t>Η Δ.Ο.Υ. Κατοίκων Εξωτερικού και Εναλλακτικής Φορολόγησης Φορολογικών Κατοίκων Ημεδαπής, εξετάζει τις ως άνω αιτήσεις και εκδίδει απόφαση έως την 27</w:t>
      </w:r>
      <w:r>
        <w:rPr>
          <w:sz w:val="30"/>
          <w:szCs w:val="30"/>
          <w:vertAlign w:val="superscript"/>
          <w:lang w:val="el" w:eastAsia="el"/>
        </w:rPr>
        <w:t xml:space="preserve">η </w:t>
      </w:r>
      <w:r>
        <w:rPr>
          <w:lang w:val="el" w:eastAsia="el"/>
        </w:rPr>
        <w:t>Οκτωβρίου 2020, με την οποία την εγκρίνει ή την απορρίπτει, αναλόγως της συνδρομής ή μη των προϋποθέσεων της παρ.1 του άρθρου 3 της παρούσας.</w:t>
      </w:r>
    </w:p>
    <w:p>
      <w:pPr>
        <w:pStyle w:val="MainText"/>
        <w:spacing w:before="120" w:after="0"/>
        <w:rPr>
          <w:lang w:val="el" w:eastAsia="el"/>
        </w:rPr>
      </w:pPr>
      <w:r>
        <w:rPr>
          <w:b/>
          <w:bCs/>
          <w:lang w:val="el" w:eastAsia="el"/>
        </w:rPr>
        <w:t>2.</w:t>
      </w:r>
      <w:r>
        <w:rPr>
          <w:lang w:val="el" w:eastAsia="el"/>
        </w:rPr>
        <w:t xml:space="preserve"> Για όσα φυσικά πρόσωπα πληρούν τις προϋποθέσεις της παρ.1 του άρθρου 3 της παρούσας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w:t>
      </w:r>
      <w:r>
        <w:rPr>
          <w:sz w:val="30"/>
          <w:szCs w:val="30"/>
          <w:vertAlign w:val="superscript"/>
          <w:lang w:val="el" w:eastAsia="el"/>
        </w:rPr>
        <w:t>η</w:t>
      </w:r>
      <w:r>
        <w:rPr>
          <w:lang w:val="el" w:eastAsia="el"/>
        </w:rPr>
        <w:t xml:space="preserve"> Οκτωβρίου 2020. Στην περίπτωση αυτή, ο φόρος που ορίζεται στην παρ.1 του άρθρου 5 της παρούσας καταβάλλεται εφάπαξ εντός (30) ημερών από την έγκριση της αίτησης του φορολογουμένου, ήτοι μέχρι την 26</w:t>
      </w:r>
      <w:r>
        <w:rPr>
          <w:sz w:val="30"/>
          <w:szCs w:val="30"/>
          <w:vertAlign w:val="superscript"/>
          <w:lang w:val="el" w:eastAsia="el"/>
        </w:rPr>
        <w:t>η</w:t>
      </w:r>
      <w:r>
        <w:rPr>
          <w:lang w:val="el" w:eastAsia="el"/>
        </w:rPr>
        <w:t xml:space="preserve"> Νοεμβρίου 2020.</w:t>
      </w:r>
    </w:p>
    <w:p>
      <w:pPr>
        <w:spacing w:before="240" w:after="240"/>
        <w:rPr>
          <w:lang w:val="el" w:eastAsia="el"/>
        </w:rPr>
      </w:pPr>
      <w:r>
        <w:rPr>
          <w:lang w:val="el" w:eastAsia="el"/>
        </w:rPr>
        <w:t>Σε περίπτωση που έχουν ήδη υποβληθεί και εκκαθαριστεί δηλώσεις φορολογίας εισοδήματος και δεδομένου ότι συντρέχει λόγος επανεκκαθάρισης, προκειμένου για την εναλλακτική φορολόγηση του εισοδήματος που προκύπτει στην αλλοδαπή, σύμφωνα με όσα διευκρινίστηκαν στα προηγούμενα άρθρα, οι φορολογούμενοι υποβάλλουν τροποποιητικές δηλώσεις χειρόγραφα (χωρίς να παρεμβαίνουν σε κάποιο από τα πεδία αυτής, με την ένδειξη στο σώμα της δήλωσης: «ΓΙΑ ΣΚΟΠΟΥΣ ΕΝΑΛΛΑΚΤΙΚΗΣ ΦΟΡΟΛΟΓΗΣΗΣ ΕΙΣΟΔΗΜΑΤΟΣ ΠΟΥ ΠΡΟΚΥΠΤΕΙ ΣΤΗΝ ΑΛΛΟΔΑΠΗ» βάσει του άρθρου 5Β του ΚΦΕ) στην αρμόδια για τη φορολογία τους Δ.Ο.Υ. της αρχικής δήλωσης μέχρι την ως άνω οριζόμενη προθεσμία χωρίς την επιβολή κυρώσεων, προσκομίζοντας την εγκριτική απόφαση της Δ.Ο.Υ. Κατοίκων Εξωτερικού και Εναλλακτικής Φορολόγησης Φορολογικών Κατοίκων Ημεδαπής. Σε περίπτωση που έχει ήδη καταβληθεί αχρεώστητα φόρος, θα ακολουθείται, επίσης, η ίδια διαδικασία μέσω της υποβολής των τροποποιητικών δηλώσεων χειρόγραφα.</w:t>
      </w:r>
    </w:p>
    <w:p>
      <w:pPr>
        <w:pStyle w:val="MainText"/>
        <w:spacing w:before="120" w:after="0"/>
        <w:rPr>
          <w:lang w:val="el" w:eastAsia="el"/>
        </w:rPr>
      </w:pPr>
      <w:r>
        <w:rPr>
          <w:b/>
          <w:bCs/>
          <w:lang w:val="el" w:eastAsia="el"/>
        </w:rPr>
        <w:t>3.</w:t>
      </w:r>
      <w:r>
        <w:rPr>
          <w:lang w:val="el" w:eastAsia="el"/>
        </w:rPr>
        <w:t xml:space="preserve"> Οι αιτήσεις για το τρέχον έτος που αφορούν μεταφορά της φορολογικής κατοικίας για το φορολογικό έτος 2020, παραλαμβάνονται ακόμα και αν δεν συνοδεύονται από τα πρωτότυπα οριζόμενα στην παρ.2 του άρθρου 3 της παρούσας σχετικά δικαιολογητικά κατά το χρόνο υποβολής της, εφόσον υποβάλλεται υπεύθυνη δήλωση με την οποία ο φορολογούμενος δηλώνει ότι πληροί τις προϋποθέσεις και ότι αδυνατεί να τα προσκομίσει με τον προβλεπόμενο τρόπο, και κατά τα διεθνή νόμιμα, λόγω του ότι οι αντίστοιχες υπηρεσίες βρίσκονται σε αναστολή ή περιορισμό της λειτουργίας τους λόγω των συνεπειών της πανδημίας του COVID-19. Ο φορολογούμενος υποχρεούται να προσκομίσει τα δικαιολογητικά όπως προβλέπεται στην παρ.2 του άρθρου 3 της παρούσας προς συμπλήρωση του φακέλου του σε εύλογο χρόνο και το αργότερο μέχρι και 30 Νοεμβρίου 2020.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Τα ανωτέρω έχουν εφαρμογή για τα φορολογικά έτη που αρχίζουν από την 1 </w:t>
      </w:r>
      <w:r>
        <w:rPr>
          <w:sz w:val="30"/>
          <w:szCs w:val="30"/>
          <w:vertAlign w:val="superscript"/>
          <w:lang w:val="el" w:eastAsia="el"/>
        </w:rPr>
        <w:t xml:space="preserve">η </w:t>
      </w:r>
      <w:r>
        <w:rPr>
          <w:lang w:val="el" w:eastAsia="el"/>
        </w:rPr>
        <w:t>Ιανουαρίου 2020 και μετά και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την ημερομηνία δημοσίευσής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Απόφαση αυτή να δημοσιευθεί στην Εφημερίδα της Κυβερνήσεως.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Γενική Διεύθυνση Ηλεκτρονικής Διακυβέρνησης</w:t>
      </w:r>
    </w:p>
    <w:p>
      <w:pPr>
        <w:spacing w:before="240" w:after="240"/>
        <w:rPr>
          <w:lang w:val="el" w:eastAsia="el"/>
        </w:rPr>
      </w:pPr>
      <w:r>
        <w:rPr>
          <w:lang w:val="el" w:eastAsia="el"/>
        </w:rPr>
        <w:t>Α) Διεύθυνση Επιχειρησιακών Διαδικασιών (Υποδ/νση Α΄ , Τμήμα Α΄)</w:t>
      </w:r>
    </w:p>
    <w:p>
      <w:pPr>
        <w:spacing w:before="240" w:after="240"/>
        <w:rPr>
          <w:lang w:val="el" w:eastAsia="el"/>
        </w:rPr>
      </w:pPr>
      <w:r>
        <w:rPr>
          <w:lang w:val="el" w:eastAsia="el"/>
        </w:rPr>
        <w:t>Β) Διεύθυνση Ανάπτυξης Φορολογικών Εφαρμογών (Τμήμα Α΄)</w:t>
      </w:r>
    </w:p>
    <w:p>
      <w:pPr>
        <w:pStyle w:val="MainText"/>
        <w:spacing w:before="120" w:after="0"/>
        <w:rPr>
          <w:lang w:val="el" w:eastAsia="el"/>
        </w:rPr>
      </w:pPr>
      <w:r>
        <w:rPr>
          <w:b/>
          <w:bCs/>
          <w:lang w:val="el" w:eastAsia="el"/>
        </w:rPr>
        <w:t>3.</w:t>
      </w:r>
      <w:r>
        <w:rPr>
          <w:lang w:val="el" w:eastAsia="el"/>
        </w:rPr>
        <w:t xml:space="preserve"> Διεύθυνση Στρατηγικής Τεχνολογιών Πληροφορικής (για ανάρτηση στην Ηλεκτρονική Βιβλιοθήκη)</w:t>
      </w:r>
    </w:p>
    <w:p>
      <w:pPr>
        <w:pStyle w:val="MainText"/>
        <w:spacing w:before="120" w:after="0"/>
        <w:rPr>
          <w:lang w:val="el" w:eastAsia="el"/>
        </w:rPr>
      </w:pPr>
      <w:r>
        <w:rPr>
          <w:b/>
          <w:bCs/>
          <w:lang w:val="el" w:eastAsia="el"/>
        </w:rPr>
        <w:t>4.</w:t>
      </w:r>
      <w:r>
        <w:rPr>
          <w:lang w:val="el" w:eastAsia="el"/>
        </w:rPr>
        <w:t xml:space="preserve"> 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Αποδέκτες Πινάκων A΄, (πλην της περίπτωσης 6 των Αποδεκτών για Εσωτερική Διαμονή</w:t>
      </w:r>
    </w:p>
    <w:p>
      <w:pPr>
        <w:spacing w:before="240" w:after="240"/>
        <w:rPr>
          <w:lang w:val="el" w:eastAsia="el"/>
        </w:rPr>
      </w:pPr>
      <w:r>
        <w:rPr>
          <w:lang w:val="el" w:eastAsia="el"/>
        </w:rPr>
        <w:t>Β, Ζ΄, Η΄, Θ΄(πλην της περίπτωσης 4 των Αποδεκτών για ενέργεια), Ι΄</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κ. Γενικού Διευθυντή Φορολογικής Διοίκησης</w:t>
      </w:r>
    </w:p>
    <w:p>
      <w:pPr>
        <w:pStyle w:val="MainText"/>
        <w:spacing w:before="120" w:after="0"/>
        <w:rPr>
          <w:lang w:val="el" w:eastAsia="el"/>
        </w:rPr>
      </w:pPr>
      <w:r>
        <w:rPr>
          <w:b/>
          <w:bCs/>
          <w:lang w:val="el" w:eastAsia="el"/>
        </w:rPr>
        <w:t>3.</w:t>
      </w:r>
      <w:r>
        <w:rPr>
          <w:lang w:val="el" w:eastAsia="el"/>
        </w:rPr>
        <w:t xml:space="preserve"> Προϊσταμένους των Γενικών Διευθύνσεων της Α.Α.Δ.Ε.</w:t>
      </w:r>
    </w:p>
    <w:p>
      <w:pPr>
        <w:pStyle w:val="MainText"/>
        <w:spacing w:before="120" w:after="0"/>
        <w:rPr>
          <w:lang w:val="el" w:eastAsia="el"/>
        </w:rPr>
      </w:pPr>
      <w:r>
        <w:rPr>
          <w:b/>
          <w:bCs/>
          <w:lang w:val="el" w:eastAsia="el"/>
        </w:rPr>
        <w:t>4.</w:t>
      </w:r>
      <w:r>
        <w:rPr>
          <w:lang w:val="el" w:eastAsia="el"/>
        </w:rPr>
        <w:t xml:space="preserve"> Διεύθυνση Εφαρμογής Άμεσης Φορολογίας – Τμήμα Α΄</w:t>
      </w:r>
    </w:p>
    <w:p>
      <w:pPr>
        <w:pStyle w:val="MainText"/>
        <w:spacing w:before="120" w:after="0"/>
        <w:rPr>
          <w:lang w:val="el" w:eastAsia="el"/>
        </w:rPr>
      </w:pPr>
      <w:r>
        <w:rPr>
          <w:b/>
          <w:bCs/>
          <w:lang w:val="el" w:eastAsia="el"/>
        </w:rPr>
        <w:t>5.</w:t>
      </w:r>
      <w:r>
        <w:rPr>
          <w:lang w:val="el" w:eastAsia="el"/>
        </w:rPr>
        <w:t xml:space="preserve"> Διεύθυνση Νομικής Υποστήριξης της Α.Α.Δ.Ε.</w:t>
      </w:r>
    </w:p>
    <w:p>
      <w:pPr>
        <w:pStyle w:val="MainText"/>
        <w:spacing w:before="120" w:after="0"/>
        <w:rPr>
          <w:lang w:val="el" w:eastAsia="el"/>
        </w:rPr>
      </w:pPr>
      <w:r>
        <w:rPr>
          <w:b/>
          <w:bCs/>
          <w:lang w:val="el" w:eastAsia="el"/>
        </w:rPr>
        <w:t>6.</w:t>
      </w:r>
      <w:r>
        <w:rPr>
          <w:lang w:val="el" w:eastAsia="el"/>
        </w:rPr>
        <w:t xml:space="preserve">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