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1. ΓΕΝΙΚΗ Δ/ΝΣΗ ΦΟΡΟΛΟΓΙΚΗΣ ΔΙΟΙΚΗΣΗΣ ΔΙΕΥΘΥΝΣΗ ΕΛΕΓΧΩΝ</w:t>
      </w:r>
    </w:p>
    <w:p>
      <w:pPr>
        <w:pStyle w:val="Heading1"/>
        <w:spacing w:before="240" w:after="240"/>
        <w:rPr>
          <w:lang w:val="el" w:eastAsia="el"/>
        </w:rPr>
      </w:pPr>
      <w:r>
        <w:rPr>
          <w:b/>
          <w:bCs/>
          <w:lang w:val="el" w:eastAsia="el"/>
        </w:rPr>
        <w:t>ΤΜΗΜΑ Η’</w:t>
      </w:r>
    </w:p>
    <w:p>
      <w:pPr>
        <w:pStyle w:val="Heading1"/>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 Καρ. Σερβίας 8</w:t>
      </w:r>
    </w:p>
    <w:p>
      <w:pPr>
        <w:spacing w:before="240" w:after="240"/>
        <w:rPr>
          <w:lang w:val="el" w:eastAsia="el"/>
        </w:rPr>
      </w:pPr>
      <w:r>
        <w:rPr>
          <w:lang w:val="el" w:eastAsia="el"/>
        </w:rPr>
        <w:t>: 10184, Αθήνα</w:t>
      </w:r>
    </w:p>
    <w:p>
      <w:pPr>
        <w:spacing w:before="240" w:after="240"/>
        <w:rPr>
          <w:lang w:val="el" w:eastAsia="el"/>
        </w:rPr>
      </w:pPr>
      <w:r>
        <w:rPr>
          <w:lang w:val="el" w:eastAsia="el"/>
        </w:rPr>
        <w:t>: 210-3375063, 3375843</w:t>
      </w:r>
    </w:p>
    <w:p>
      <w:pPr>
        <w:spacing w:before="240" w:after="240"/>
        <w:rPr>
          <w:lang w:val="el" w:eastAsia="el"/>
        </w:rPr>
      </w:pPr>
      <w:r>
        <w:rPr>
          <w:lang w:val="el" w:eastAsia="el"/>
        </w:rPr>
        <w:t>: 210-3375354</w:t>
      </w:r>
    </w:p>
    <w:p>
      <w:pPr>
        <w:spacing w:before="240" w:after="240"/>
        <w:rPr>
          <w:lang w:val="el" w:eastAsia="el"/>
        </w:rPr>
      </w:pPr>
      <w:r>
        <w:rPr>
          <w:lang w:val="el" w:eastAsia="el"/>
        </w:rPr>
        <w:t>:</w:t>
      </w:r>
      <w:hyperlink r:id="rId4" w:history="1">
        <w:r>
          <w:rPr>
            <w:rStyle w:val="Hyperlink"/>
            <w:color w:val="0000EE"/>
            <w:u w:color="0000EE"/>
            <w:lang w:val="el" w:eastAsia="el"/>
          </w:rPr>
          <w:t>d.eleg@aade.gr</w:t>
        </w:r>
      </w:hyperlink>
    </w:p>
    <w:p>
      <w:pPr>
        <w:spacing w:before="240" w:after="240"/>
        <w:rPr>
          <w:lang w:val="el" w:eastAsia="el"/>
        </w:rPr>
      </w:pPr>
      <w:r>
        <w:rPr>
          <w:lang w:val="el" w:eastAsia="el"/>
        </w:rPr>
        <w:t>:</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ΑΔΑ: 6Ψ8646ΜΠ3Ζ-5ΜΟ</w:t>
      </w:r>
    </w:p>
    <w:p>
      <w:pPr>
        <w:spacing w:before="240" w:after="240"/>
        <w:rPr>
          <w:lang w:val="el" w:eastAsia="el"/>
        </w:rPr>
      </w:pPr>
      <w:r>
        <w:rPr>
          <w:b/>
          <w:bCs/>
          <w:lang w:val="el" w:eastAsia="el"/>
        </w:rPr>
        <w:t>Αριθ. ΦΕΚ: 4753 Β’/27-10-2020</w:t>
      </w:r>
    </w:p>
    <w:p>
      <w:pPr>
        <w:spacing w:before="240" w:after="240"/>
        <w:rPr>
          <w:lang w:val="el" w:eastAsia="el"/>
        </w:rPr>
      </w:pPr>
      <w:r>
        <w:rPr>
          <w:b/>
          <w:bCs/>
          <w:lang w:val="el" w:eastAsia="el"/>
        </w:rPr>
        <w:t>Αθήνα, 26 Οκτωβρίου 2020</w:t>
      </w:r>
    </w:p>
    <w:p>
      <w:pPr>
        <w:spacing w:before="240" w:after="240"/>
        <w:rPr>
          <w:lang w:val="el" w:eastAsia="el"/>
        </w:rPr>
      </w:pPr>
      <w:r>
        <w:rPr>
          <w:b/>
          <w:bCs/>
          <w:lang w:val="el" w:eastAsia="el"/>
        </w:rPr>
        <w:t>Α. 1240</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2. ΓΕΝΙΚΗ Δ/ΝΣΗ ΗΛΕΚΤΡΟΝΙΚΗΣ ΔΙΑΚΥΒΕΡΝΗΣΗΣ Δ/ΝΣΗ ΕΠΙΧΕΙΡΗΣΙΑΚΩΝ ΔΙΑΔΙΚΑΣΙΩΝ</w:t>
      </w:r>
    </w:p>
    <w:p>
      <w:pPr>
        <w:spacing w:before="240" w:after="240"/>
        <w:rPr>
          <w:lang w:val="el" w:eastAsia="el"/>
        </w:rPr>
      </w:pPr>
      <w:r>
        <w:rPr>
          <w:lang w:val="el" w:eastAsia="el"/>
        </w:rPr>
        <w:t>: Χανδρή 1 &amp; Θεσσαλονίκης</w:t>
      </w:r>
    </w:p>
    <w:p>
      <w:pPr>
        <w:spacing w:before="240" w:after="240"/>
        <w:rPr>
          <w:lang w:val="el" w:eastAsia="el"/>
        </w:rPr>
      </w:pPr>
      <w:r>
        <w:rPr>
          <w:lang w:val="el" w:eastAsia="el"/>
        </w:rPr>
        <w:t>: 18346 Μοσχάτο</w:t>
      </w:r>
    </w:p>
    <w:p>
      <w:pPr>
        <w:spacing w:before="240" w:after="240"/>
        <w:rPr>
          <w:lang w:val="el" w:eastAsia="el"/>
        </w:rPr>
      </w:pPr>
      <w:r>
        <w:rPr>
          <w:lang w:val="el" w:eastAsia="el"/>
        </w:rPr>
        <w:t>: 210-4803258</w:t>
      </w:r>
    </w:p>
    <w:p>
      <w:pPr>
        <w:spacing w:before="240" w:after="240"/>
        <w:rPr>
          <w:lang w:val="el" w:eastAsia="el"/>
        </w:rPr>
      </w:pPr>
      <w:r>
        <w:rPr>
          <w:lang w:val="el" w:eastAsia="el"/>
        </w:rPr>
        <w:t>:</w:t>
      </w:r>
      <w:hyperlink r:id="rId6" w:history="1">
        <w:r>
          <w:rPr>
            <w:rStyle w:val="Hyperlink"/>
            <w:color w:val="0000EE"/>
            <w:u w:color="0000EE"/>
            <w:lang w:val="el" w:eastAsia="el"/>
          </w:rPr>
          <w:t>diepidi@aade.gr</w:t>
        </w:r>
      </w:hyperlink>
    </w:p>
    <w:p>
      <w:pPr>
        <w:spacing w:before="240" w:after="240"/>
        <w:rPr>
          <w:lang w:val="el" w:eastAsia="el"/>
        </w:rPr>
      </w:pPr>
      <w:r>
        <w:rPr>
          <w:lang w:val="el" w:eastAsia="el"/>
        </w:rPr>
        <w:t>:</w:t>
      </w:r>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ΠΟΛ.1124/2015 (Β’1196) Απόφασης Γ.Γ.Δ.Ε., όπως τροποποιήθηκε και ισχύει, περί του καθορισμού της διαδικασίας εφαρμογής των διατάξεων του άρθρου 65Α του Κώδικα Φορολογικής Διαδικασίας (ν.4174/2013, Α’170), σχετικά με το Ετήσιο Πιστοποιητικό που εκδίδεται από ορκωτούς ελεγκτές λογιστές και ελεγκτικές εταιρείες εγγεγραμμένους στο δημόσιο Μητρώο του ν.4449/2017 (Α’7)»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65Α του ν.4174/2013 «Φορολογικές διαδικασίες και άλλες διατάξεις» (Α΄170), όπως ισχύουν.</w:t>
      </w:r>
    </w:p>
    <w:p>
      <w:pPr>
        <w:pStyle w:val="StructureList1"/>
        <w:spacing w:before="120" w:after="0"/>
        <w:rPr>
          <w:lang w:val="el" w:eastAsia="el"/>
        </w:rPr>
      </w:pPr>
      <w:r>
        <w:rPr>
          <w:lang w:val="el" w:eastAsia="el"/>
        </w:rPr>
        <w:t>β)</w:t>
      </w:r>
      <w:r>
        <w:rPr>
          <w:lang w:val="en" w:eastAsia="en"/>
        </w:rPr>
        <w:tab/>
      </w:r>
      <w:r>
        <w:rPr>
          <w:lang w:val="el" w:eastAsia="el"/>
        </w:rPr>
        <w:t>Των παρ. 6 και 7 του άρθρου 3 της υπό στοιχεία ΠΟΛ.1124/2015 (Β’1196) απόφασης της Γενικής Γραμματέως Δημοσίων Εσόδων, όπως ισχύουν.</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6 του ν.4308/2014 «Ελληνικά Λογιστικά Πρότυπα, συναφείς ρυθμίσεις και άλλες διατάξεις» (Α΄251), όπως ισχύουν.</w:t>
      </w:r>
    </w:p>
    <w:p>
      <w:pPr>
        <w:pStyle w:val="StructureList1"/>
        <w:spacing w:before="120" w:after="0"/>
        <w:rPr>
          <w:lang w:val="el" w:eastAsia="el"/>
        </w:rPr>
      </w:pPr>
      <w:r>
        <w:rPr>
          <w:lang w:val="el" w:eastAsia="el"/>
        </w:rPr>
        <w:t>δ)</w:t>
      </w:r>
      <w:r>
        <w:rPr>
          <w:lang w:val="en" w:eastAsia="en"/>
        </w:rPr>
        <w:tab/>
      </w:r>
      <w:r>
        <w:rPr>
          <w:lang w:val="el" w:eastAsia="el"/>
        </w:rPr>
        <w:t>Της παρ. 3 του άρθρου 61 του ν.4722/2020 (Α΄177) περί παράτασης της προθεσμίας διεξαγωγής της Γενικής Συνέλευσης της παρ. 1 του άρθρου 119 του ν.4548/2018 (Α’104), του άρθρου 69 του ν.4072/2012 (Α’86) και του άρθρου 10 του ν.3190/1955 (Α’91) καθώς και των προθεσμιών που συνδέονται με την υποβολή πρακτικών συνελεύσεων των μετόχων ή εταίρων και εγκεκριμένων οικονομικών καταστάσεων στο ΓΕΜΗ για το έτος 2020.</w:t>
      </w:r>
    </w:p>
    <w:p>
      <w:pPr>
        <w:pStyle w:val="StructureList1"/>
        <w:spacing w:before="120" w:after="0"/>
        <w:rPr>
          <w:lang w:val="el" w:eastAsia="el"/>
        </w:rPr>
      </w:pPr>
      <w:r>
        <w:rPr>
          <w:lang w:val="el" w:eastAsia="el"/>
        </w:rPr>
        <w:t>ε)</w:t>
      </w:r>
      <w:r>
        <w:rPr>
          <w:lang w:val="en" w:eastAsia="en"/>
        </w:rPr>
        <w:tab/>
      </w:r>
      <w:r>
        <w:rPr>
          <w:lang w:val="el" w:eastAsia="el"/>
        </w:rPr>
        <w:t>Του ν.4449/2017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(Α’7), όπως ισχύουν.</w:t>
      </w:r>
    </w:p>
    <w:p>
      <w:pPr>
        <w:pStyle w:val="StructureList1"/>
        <w:spacing w:before="120" w:after="0"/>
        <w:rPr>
          <w:lang w:val="el" w:eastAsia="el"/>
        </w:rPr>
      </w:pPr>
      <w:r>
        <w:rPr>
          <w:lang w:val="el" w:eastAsia="el"/>
        </w:rPr>
        <w:t>στ)</w:t>
      </w:r>
      <w:r>
        <w:rPr>
          <w:lang w:val="en" w:eastAsia="en"/>
        </w:rPr>
        <w:tab/>
      </w:r>
      <w:r>
        <w:rPr>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όπως ισχύουν.</w:t>
      </w:r>
    </w:p>
    <w:p>
      <w:pPr>
        <w:spacing w:before="240" w:after="240"/>
        <w:rPr>
          <w:lang w:val="el" w:eastAsia="el"/>
        </w:rPr>
      </w:pPr>
      <w:r>
        <w:rPr>
          <w:lang w:val="el" w:eastAsia="el"/>
        </w:rPr>
        <w:t>2.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όπως ισχύουν, τις υπ’ αρ. 39/3/30.11.2017 (Υ.Ο.Δ.Δ. 689) αποφάσεις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3. Την υπό στοιχεία Δ.ΟΡΓ.Α 1036960 ΕΞ2017/10.03.2017 (Β΄968 και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4. Το υπό στοιχεία 2397 οικ./21-10-2020 έγγραφο της Επιτροπής Λογιστικής Τυποποίησης και Ελέγχων.</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lang w:val="el" w:eastAsia="el"/>
        </w:rPr>
        <w:t>Στην παράγραφο 7 του άρθρου 3 της υπό στοιχεία ΠΟΛ.1124/2015 (Β’1196) απόφασης Γ.Γ.Δ.Ε προστίθεται τελευταίο εδάφιο ως εξής: «Ειδικά η προθεσμία της ηλεκτρονικής υποβολής των ετήσιων φορολογικών πιστοποιητικών που λήγει την 31.10.2020 παρατείνεται έως και την 30.11.2020».</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Όλες οι Δ.Ο.Υ.</w:t>
      </w:r>
    </w:p>
    <w:p>
      <w:pPr>
        <w:pStyle w:val="MainText"/>
        <w:spacing w:before="120" w:after="0"/>
        <w:rPr>
          <w:lang w:val="el" w:eastAsia="el"/>
        </w:rPr>
      </w:pPr>
      <w:r>
        <w:rPr>
          <w:b/>
          <w:bCs/>
          <w:lang w:val="el" w:eastAsia="el"/>
        </w:rPr>
        <w:t>2.</w:t>
      </w:r>
      <w:r>
        <w:rPr>
          <w:lang w:val="el" w:eastAsia="el"/>
        </w:rPr>
        <w:t xml:space="preserve"> Κέντρο Ελέγχου Μεγάλων Επιχειρήσεων (Κ.Ε.ΜΕ.ΕΠ.)</w:t>
      </w:r>
    </w:p>
    <w:p>
      <w:pPr>
        <w:pStyle w:val="MainText"/>
        <w:spacing w:before="120" w:after="0"/>
        <w:rPr>
          <w:lang w:val="el" w:eastAsia="el"/>
        </w:rPr>
      </w:pPr>
      <w:r>
        <w:rPr>
          <w:b/>
          <w:bCs/>
          <w:lang w:val="el" w:eastAsia="el"/>
        </w:rPr>
        <w:t>3.</w:t>
      </w:r>
      <w:r>
        <w:rPr>
          <w:lang w:val="el" w:eastAsia="el"/>
        </w:rPr>
        <w:t xml:space="preserve"> Κέντρο Ελέγχου Φορολογουμένων Μεγάλου Πλούτου (Κ.Ε.ΦΟ.ΜΕ.Π.)</w:t>
      </w:r>
    </w:p>
    <w:p>
      <w:pPr>
        <w:pStyle w:val="MainText"/>
        <w:spacing w:before="120" w:after="0"/>
        <w:rPr>
          <w:lang w:val="el" w:eastAsia="el"/>
        </w:rPr>
      </w:pPr>
      <w:r>
        <w:rPr>
          <w:b/>
          <w:bCs/>
          <w:lang w:val="el" w:eastAsia="el"/>
        </w:rPr>
        <w:t>4.</w:t>
      </w:r>
      <w:r>
        <w:rPr>
          <w:lang w:val="el" w:eastAsia="el"/>
        </w:rPr>
        <w:t xml:space="preserve"> Εθνικό Τυπογραφείο (στην ηλεκτρονική διεύθυνση ‘’</w:t>
      </w:r>
      <w:hyperlink r:id="rId8" w:history="1">
        <w:r>
          <w:rPr>
            <w:rStyle w:val="Hyperlink"/>
            <w:color w:val="0000EE"/>
            <w:u w:color="0000EE"/>
            <w:lang w:val="el" w:eastAsia="el"/>
          </w:rPr>
          <w:t>webmaster.et@ et.gr</w:t>
        </w:r>
      </w:hyperlink>
      <w:r>
        <w:rPr>
          <w:lang w:val="el" w:eastAsia="el"/>
        </w:rPr>
        <w:t>‘’) για δημοσίευση της Απόφασης</w:t>
      </w:r>
    </w:p>
    <w:p>
      <w:pPr>
        <w:pStyle w:val="MainText"/>
        <w:spacing w:before="120" w:after="0"/>
        <w:rPr>
          <w:lang w:val="el" w:eastAsia="el"/>
        </w:rPr>
      </w:pPr>
      <w:r>
        <w:rPr>
          <w:b/>
          <w:bCs/>
          <w:lang w:val="el" w:eastAsia="el"/>
        </w:rPr>
        <w:t>5.</w:t>
      </w:r>
      <w:r>
        <w:rPr>
          <w:lang w:val="el" w:eastAsia="el"/>
        </w:rPr>
        <w:t xml:space="preserve"> 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κ. Υπουργού Οικονομικών</w:t>
      </w:r>
    </w:p>
    <w:p>
      <w:pPr>
        <w:pStyle w:val="MainText"/>
        <w:spacing w:before="120" w:after="0"/>
        <w:rPr>
          <w:lang w:val="el" w:eastAsia="el"/>
        </w:rPr>
      </w:pPr>
      <w:r>
        <w:rPr>
          <w:b/>
          <w:bCs/>
          <w:lang w:val="el" w:eastAsia="el"/>
        </w:rPr>
        <w:t>2.</w:t>
      </w:r>
      <w:r>
        <w:rPr>
          <w:lang w:val="el" w:eastAsia="el"/>
        </w:rPr>
        <w:t xml:space="preserve"> Γραφείο κ. Υφυπουργού Οικονομικών</w:t>
      </w:r>
    </w:p>
    <w:p>
      <w:pPr>
        <w:pStyle w:val="MainText"/>
        <w:spacing w:before="120" w:after="0"/>
        <w:rPr>
          <w:lang w:val="el" w:eastAsia="el"/>
        </w:rPr>
      </w:pPr>
      <w:r>
        <w:rPr>
          <w:b/>
          <w:bCs/>
          <w:lang w:val="el" w:eastAsia="el"/>
        </w:rPr>
        <w:t>3.</w:t>
      </w:r>
      <w:r>
        <w:rPr>
          <w:lang w:val="el" w:eastAsia="el"/>
        </w:rPr>
        <w:t xml:space="preserve"> Επιτροπή Λογιστικής Τυποποίησης και Ελέγχων</w:t>
      </w:r>
    </w:p>
    <w:p>
      <w:pPr>
        <w:pStyle w:val="MainText"/>
        <w:spacing w:before="120" w:after="0"/>
        <w:rPr>
          <w:lang w:val="el" w:eastAsia="el"/>
        </w:rPr>
      </w:pPr>
      <w:r>
        <w:rPr>
          <w:b/>
          <w:bCs/>
          <w:lang w:val="el" w:eastAsia="el"/>
        </w:rPr>
        <w:t>4.</w:t>
      </w:r>
      <w:r>
        <w:rPr>
          <w:lang w:val="el" w:eastAsia="el"/>
        </w:rPr>
        <w:t xml:space="preserve"> Φορολογικές Περιφέρειες</w:t>
      </w:r>
    </w:p>
    <w:p>
      <w:pPr>
        <w:pStyle w:val="MainText"/>
        <w:spacing w:before="120" w:after="0"/>
        <w:rPr>
          <w:lang w:val="el" w:eastAsia="el"/>
        </w:rPr>
      </w:pPr>
      <w:r>
        <w:rPr>
          <w:b/>
          <w:bCs/>
          <w:lang w:val="el" w:eastAsia="el"/>
        </w:rPr>
        <w:t>5.</w:t>
      </w:r>
      <w:r>
        <w:rPr>
          <w:lang w:val="el" w:eastAsia="el"/>
        </w:rPr>
        <w:t xml:space="preserve"> Αποδέκτες πινάκων Β’ (εκτός του αριθ. 2), Ζ’ (οι αριθ. 1 και 7), Η’ (εκτός των αριθ. 4, 10 και 11), Ι’ (οι αριθ. 1 και 4), ΙΑ’ (εκτός του αριθ. 1), ΙΒ’ (οι αριθ. 1 έως και 8), ΙΣΤ’ και ΙΘ’</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Προϊσταμένους των Γενικών Διευθύνσεων Φορολογικής Διοίκησης και Ηλεκτρονικής Διακυβέρνησης</w:t>
      </w:r>
    </w:p>
    <w:p>
      <w:pPr>
        <w:pStyle w:val="MainText"/>
        <w:spacing w:before="120" w:after="0"/>
        <w:rPr>
          <w:lang w:val="el" w:eastAsia="el"/>
        </w:rPr>
      </w:pPr>
      <w:r>
        <w:rPr>
          <w:b/>
          <w:bCs/>
          <w:lang w:val="el" w:eastAsia="el"/>
        </w:rPr>
        <w:t>3.</w:t>
      </w:r>
      <w:r>
        <w:rPr>
          <w:lang w:val="el" w:eastAsia="el"/>
        </w:rPr>
        <w:t xml:space="preserve"> Διεύθυνση Νομικής Υποστήριξης</w:t>
      </w:r>
    </w:p>
    <w:p>
      <w:pPr>
        <w:pStyle w:val="MainText"/>
        <w:spacing w:before="120" w:after="0"/>
        <w:rPr>
          <w:lang w:val="el" w:eastAsia="el"/>
        </w:rPr>
      </w:pPr>
      <w:r>
        <w:rPr>
          <w:b/>
          <w:bCs/>
          <w:lang w:val="el" w:eastAsia="el"/>
        </w:rPr>
        <w:t>4.</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Διεύθυνση Ελέγχων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hyperlink" Target="mailto:diepidi@aade.gr" TargetMode="External" /><Relationship Id="rId7" Type="http://schemas.openxmlformats.org/officeDocument/2006/relationships/hyperlink" Target="http://www.aade.gr/" TargetMode="External" /><Relationship Id="rId8" Type="http://schemas.openxmlformats.org/officeDocument/2006/relationships/hyperlink" Target="mailto:webmaster.et@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