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spacing w:before="240" w:after="240"/>
        <w:rPr>
          <w:lang w:val="el" w:eastAsia="el"/>
        </w:rPr>
      </w:pPr>
      <w:r>
        <w:rPr>
          <w:b/>
          <w:bCs/>
          <w:lang w:val="el" w:eastAsia="el"/>
        </w:rPr>
        <w:t>ΘΕΜΑ: «Καθορισμός των λεπτομερειών εφαρμογής του άρθρου 1 της από 1103-2020 Πράξης Νομοθετικού Περιεχομένου «Κατεπείγοντα μέτρα αντιμετώπισης των αρνητικών συνεπειών της εμφάνισης του κορωνοϊού COVID-19 και της ανάγκης περιορισμού της διάδοσής του» (Α΄55), όπως αυτό τροποποιήθηκε και ισχύει, η οποία κυρώθηκε με το άρθρο 2 του ν.4682/2020 (Α΄76).</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ΥΦΥΠΟΥΡΓΟΣ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του άρθρου 1 της από 11-3-2020 Πράξης Νομοθετικού Περιεχομένου «Κατεπείγοντα μέτρα αντιμετώπισης των αρνητικών συνεπειών της εμφάνισης του κορωνοϊού COVID-19 και της ανάγκης περιορισμού της διάδοσης του» (Α΄ 55), όπως αυτό τροποποιήθηκε και ισχύει, η οποία κυρώθηκε με το άρθρο 2 του ν. 4682/2020 (Α΄76).</w:t>
      </w:r>
    </w:p>
    <w:p>
      <w:pPr>
        <w:spacing w:before="240" w:after="240"/>
        <w:rPr>
          <w:lang w:val="el" w:eastAsia="el"/>
        </w:rPr>
      </w:pPr>
      <w:r>
        <w:rPr>
          <w:lang w:val="el" w:eastAsia="el"/>
        </w:rPr>
        <w:t>2. Τις διατάξεις του ν. 4174/2013 «Φορολογικές διαδικασίες και άλλες διατάξεις» (Α΄170 -Κ.Φ.Δ.), όπως ισχύουν.</w:t>
      </w:r>
    </w:p>
    <w:p>
      <w:pPr>
        <w:spacing w:before="240" w:after="240"/>
        <w:rPr>
          <w:lang w:val="el" w:eastAsia="el"/>
        </w:rPr>
      </w:pPr>
      <w:r>
        <w:rPr>
          <w:lang w:val="el" w:eastAsia="el"/>
        </w:rPr>
        <w:t>3. Τις διατάξεις του ν.δ. 356/1974 «Περί κώδικος Εισπράξεως Δημοσίων εσόδων» (Α΄ 90 – Κ.Ε.Δ.Ε.), όπως ισχύουν.</w:t>
      </w:r>
    </w:p>
    <w:p>
      <w:pPr>
        <w:spacing w:before="240" w:after="240"/>
        <w:rPr>
          <w:lang w:val="el" w:eastAsia="el"/>
        </w:rPr>
      </w:pPr>
      <w:r>
        <w:rPr>
          <w:lang w:val="el" w:eastAsia="el"/>
        </w:rPr>
        <w:t>4. Το π.δ. 142/2017 «Οργανισμός Υπουργείου Οικονομικών» (Α΄ 181 ).</w:t>
      </w:r>
    </w:p>
    <w:p>
      <w:pPr>
        <w:spacing w:before="240" w:after="240"/>
        <w:rPr>
          <w:lang w:val="el" w:eastAsia="el"/>
        </w:rPr>
      </w:pPr>
      <w:r>
        <w:rPr>
          <w:lang w:val="el" w:eastAsia="el"/>
        </w:rPr>
        <w:t>5. Τις διατάξεις του π.δ. 16/1989 «Κανονισμός λειτουργίας Δημοσίων Οικονομικών Υπηρεσιών (Δ.Ο.Υ.) και των Τοπικών Γραφείων και καθήκοντα υπαλλήλων αυτών» (Α΄6).</w:t>
      </w:r>
    </w:p>
    <w:p>
      <w:pPr>
        <w:spacing w:before="240" w:after="240"/>
        <w:rPr>
          <w:lang w:val="el" w:eastAsia="el"/>
        </w:rPr>
      </w:pPr>
      <w:r>
        <w:rPr>
          <w:lang w:val="el" w:eastAsia="el"/>
        </w:rPr>
        <w:t>6. Την υπό στοιχεία Δ.ΟΡΓ. Α 1125859 ΕΞ 2020/23-10-2020 απόφαση του Διοικητή της Ανεξάρτητης Αρχής Δημοσίων Εσόδων «Οργανισμός της Ανεξάρτητης Αρχής Δημοσίων Εσόδων (Α.Α.Δ.Ε.)» (Β΄4738), όπως ισχύει.</w:t>
      </w:r>
    </w:p>
    <w:p>
      <w:pPr>
        <w:spacing w:before="240" w:after="240"/>
        <w:rPr>
          <w:lang w:val="el" w:eastAsia="el"/>
        </w:rPr>
      </w:pPr>
      <w:r>
        <w:rPr>
          <w:lang w:val="el" w:eastAsia="el"/>
        </w:rPr>
        <w:t>7. Το π.δ. 83/2019 «Διορισμός Αντιπροέδρου της Κυβέρνησης, Υπουργών, Αναπληρωτών Υπουργών και Υφυπουργών» (Α΄121) .</w:t>
      </w:r>
    </w:p>
    <w:p>
      <w:pPr>
        <w:spacing w:before="240" w:after="240"/>
        <w:rPr>
          <w:lang w:val="el" w:eastAsia="el"/>
        </w:rPr>
      </w:pPr>
      <w:r>
        <w:rPr>
          <w:lang w:val="el" w:eastAsia="el"/>
        </w:rPr>
        <w:t>8. Την υπό στοιχεία Υ2/9-7-2019 απόφαση του Πρωθυπουργού «Σύσταση Θέσεων Αναπληρωτή Υπουργού και Υφυπουργών» (Β’ 2901).</w:t>
      </w:r>
    </w:p>
    <w:p>
      <w:pPr>
        <w:spacing w:before="240" w:after="240"/>
        <w:rPr>
          <w:lang w:val="el" w:eastAsia="el"/>
        </w:rPr>
      </w:pPr>
      <w:r>
        <w:rPr>
          <w:lang w:val="el" w:eastAsia="el"/>
        </w:rPr>
        <w:t>9. Την υπ’ αρ. 339/18-07-2019 κοινή απόφαση του Πρωθυπουργού και του Υπουργού Οικονομικών «Ανάθεση αρμοδιοτήτων στον Υφυπουργό Οικονομικών Απόστολο Βεσυρόπουλο» (Β’ 3051) .</w:t>
      </w:r>
    </w:p>
    <w:p>
      <w:pPr>
        <w:spacing w:before="240" w:after="240"/>
        <w:rPr>
          <w:lang w:val="el" w:eastAsia="el"/>
        </w:rPr>
      </w:pPr>
      <w:r>
        <w:rPr>
          <w:lang w:val="el" w:eastAsia="el"/>
        </w:rPr>
        <w:t>10. Τις διατάξεις του ν.4389/2016 «Επείγουσες διατάξεις για την εφαρμογή της συμφωνίας δημοσιονομικών στόχων και διαρθρωτικών μεταρρυθμίσεων και άλλες διατάξεις» (Α΄94), όπως ισχύουν, ιδίως το άρθρο 41.</w:t>
      </w:r>
    </w:p>
    <w:p>
      <w:pPr>
        <w:spacing w:before="240" w:after="240"/>
        <w:rPr>
          <w:lang w:val="el" w:eastAsia="el"/>
        </w:rPr>
      </w:pPr>
      <w:r>
        <w:rPr>
          <w:lang w:val="el" w:eastAsia="el"/>
        </w:rPr>
        <w:t>11. Την υπ’ αρ. 1/20-01-2016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της παρ. 10 του άρθρου 41 του ν. 4389/2016, όπως ισχύουν, την υπ’ αρ. 39/3/30-11-2017 απόφαση του Συμβουλίου Διοίκησης της Α.Α.Δ.Ε. «Ανανέωση θητείας του Διοικητή της Ανεξάρτητης Αρχής Δημοσίων Εσόδων» (Υ.Ο.Δ.Δ. 689) καθώς και την υπό στοιχεία 5294ΕΞ2020/17.1.2020 απόφαση του Υπουργού Οικονομικών «Ανανέωση της θητείας του Διοικητή της Ανεξάρτητης Αρχής Δημοσίων Εσόδων» (Υ.Ο.Δ.Δ. 27).</w:t>
      </w:r>
    </w:p>
    <w:p>
      <w:pPr>
        <w:spacing w:before="240" w:after="240"/>
        <w:rPr>
          <w:lang w:val="el" w:eastAsia="el"/>
        </w:rPr>
      </w:pPr>
      <w:r>
        <w:rPr>
          <w:lang w:val="el" w:eastAsia="el"/>
        </w:rPr>
        <w:t>12. Την υπό στοιχεία Δ1α/Γ.Π.οικ.18159/14-3-2020 κοινή απόφαση των Υπουργών Ανάπτυξης και Επενδύσεων, Προστασίας του πολίτη, Εργασίας και Κοινωνικών Υποθέσεων, Υγείας και Εσωτερικών «Επιβολή του μέτρου της προσωρινής απαγόρευσης λειτουργίας όλων των οργανωμένων παραλιών (δημόσιων, δημοτικών, ιδιωτικών), των χιονοδρομικών κέντρων, των αγορών των άρθρων 37 και 38 του ν. 4497/2017 (Α΄ 171) και ρύθμιση σχετικών ζητημάτων» (Β΄859).</w:t>
      </w:r>
    </w:p>
    <w:p>
      <w:pPr>
        <w:spacing w:before="240" w:after="240"/>
        <w:rPr>
          <w:lang w:val="el" w:eastAsia="el"/>
        </w:rPr>
      </w:pPr>
      <w:r>
        <w:rPr>
          <w:lang w:val="el" w:eastAsia="el"/>
        </w:rPr>
        <w:t>13. Την υπ’ αρ. 18152/14-3-2020 κοινή απόφαση των Υπουργών Ανάπτυξης και Επενδύσεων, Προστασίας του Πολίτη, Εργασίας και Κοινωνικών Υποθέσεων, Υγείας και Εσωτερικών «Επιβολή του μέτρου της προσωρινής απαγόρευσης λειτουργίας εποχικών τουριστικών καταλυμάτων από 15-3-2020 έως και 30-4-2020» (Β΄857).</w:t>
      </w:r>
    </w:p>
    <w:p>
      <w:pPr>
        <w:spacing w:before="240" w:after="240"/>
        <w:rPr>
          <w:lang w:val="el" w:eastAsia="el"/>
        </w:rPr>
      </w:pPr>
      <w:r>
        <w:rPr>
          <w:lang w:val="el" w:eastAsia="el"/>
        </w:rPr>
        <w:t>14. Την υπό στοιχεία Δ1α/Γ.Π.οικ. 18149/13-3-2020 κοινή απόφαση των Υπουργών Ανάπτυξης και Επενδύσεων, Προστασίας του Πολίτη, Εργασίας και Κοινωνικών Υποθέσεων, Υγείας, Πολιτισμού και Αθλητισμού και Εσωτερικών «Επιβολή του μέτρου της προσωρινής απαγόρευσης λειτουργίας επιμέρους ιδιωτικών επιχειρήσεων, μουσείων, αρχαιολογικών και ιστορικών χώρων, αθλητικών εγκαταστάσεων, καθώς και γενικά χώρων συνάθροισης κοινού, στο σύνολο της Επικράτειας, για το χρονικό διάστημα από 14-3-2020 έως και 27-3-2020» (Β’ 855).</w:t>
      </w:r>
    </w:p>
    <w:p>
      <w:pPr>
        <w:spacing w:before="240" w:after="240"/>
        <w:rPr>
          <w:lang w:val="el" w:eastAsia="el"/>
        </w:rPr>
      </w:pPr>
      <w:r>
        <w:rPr>
          <w:lang w:val="el" w:eastAsia="el"/>
        </w:rPr>
        <w:t>15. Την υπό στοιχεία Δ1α/Γ.Π. οικ. 16838/10-3-2020 κοινή απόφαση των Υπουργών Ανάπτυξης και Επενδύσεων, Προστασίας του Πολίτη, Παιδείας και Θρησκευμάτων, Εργασίας και Κοινωνικών Υποθέσεων, Υγείας, Πολιτισμού και Αθλητισμού και Εσωτερικών «Επιβολή του μέτρου της προσωρινής απαγόρευσης λειτουργίας των βρεφονηπιακών και παιδικών σταθμών, νηπιαγωγείων, σχολικών μονάδων, ανωτάτων εκπαιδευτικών ιδρυμάτων, κέντρων ξένων γλωσσών, φροντιστηρίων και πάσης φύσεως εκπαιδευτικών δομών, φορέων και ιδρυμάτων, δημοσίων και ιδιωτικών, κάθε τύπου και βαθμού της χώρας για το χρονικό διάστημα από 11-32020 έως και 24-3-2020» (Β’ 783).</w:t>
      </w:r>
    </w:p>
    <w:p>
      <w:pPr>
        <w:spacing w:before="240" w:after="240"/>
        <w:rPr>
          <w:lang w:val="el" w:eastAsia="el"/>
        </w:rPr>
      </w:pPr>
      <w:r>
        <w:rPr>
          <w:lang w:val="el" w:eastAsia="el"/>
        </w:rPr>
        <w:t>16. Την υπό στοιχεία Δ1α/Γ.Π. οικ. 16837/10-3-2020 κοινή απόφαση των Υπουργών Προστασίας του Πολίτη, Υγείας, Πολιτισμού και Αθλητισμού και Εσωτερικών «Επιβολή του μέτρου προσωρινής απαγόρευσης λειτουργίας χώρων αθλητικών εκδηλώσεων και άλλων αθλητικών εγκαταστάσεων με παρουσία άνω των εξήντα (60) ατόμων στον αγωνιστικό χώρο διεξαγωγής του αθλήματος» (Β’ 782).</w:t>
      </w:r>
    </w:p>
    <w:p>
      <w:pPr>
        <w:spacing w:before="240" w:after="240"/>
        <w:rPr>
          <w:lang w:val="el" w:eastAsia="el"/>
        </w:rPr>
      </w:pPr>
      <w:r>
        <w:rPr>
          <w:lang w:val="el" w:eastAsia="el"/>
        </w:rPr>
        <w:t>17. Την υπό στοιχεία Δ1α/Γ.Π.οικ. 17733/12-3-2020 κοινή απόφαση των Υπουργών Ανάπτυξης και Επενδύσεων, Προστασίας του Πολίτη, Εργασίας και Κοινωνικών Υποθέσεων, Υγείας, Πολιτισμού και Αθλητισμού και Εσωτερικών «Επιβολή του μέτρου της προσωρινής απαγόρευσης λειτουργίας θεάτρων, κινηματογράφων, χώρων καλλιτεχνικών εκδηλώσεων, κέντρων διασκέδασης, παιδότοπων, δημοσίων και ιδιωτικών γυμναστηρίων, ιδιωτικών σχολών εκμάθησης αθλημάτων, κολυμβητηρίων κλειστών και ανοικτών στο σύνολο της Επικράτειας για το χρονικό διάστημα από 13/3/2020 έως και 27/3/2020» (Β’ 833) .</w:t>
      </w:r>
    </w:p>
    <w:p>
      <w:pPr>
        <w:spacing w:before="240" w:after="240"/>
        <w:rPr>
          <w:lang w:val="el" w:eastAsia="el"/>
        </w:rPr>
      </w:pPr>
      <w:r>
        <w:rPr>
          <w:lang w:val="el" w:eastAsia="el"/>
        </w:rPr>
        <w:t>18. Την υπό στοιχεία Δ1α/Γ.Π.οικ.19024/17-3-2020 κοινή απόφαση των Υπουργών Ανάπτυξης και Επενδύσεων, Προστασίας του Πολίτη, Εργασίας και Κοινωνικών Υποθέσεων, Υγείας, Πολιτισμού και Αθλητισμού και Εσωτερικών «Επιβολή του μέτρου της προσωρινής απαγόρευσης λειτουργίας ιδιωτικών επιχειρήσεων, στο σύνολο της Επικράτειας, για το χρονικό διάστημα από 18-3-2020 έως και 31-3-2020, προς περιορισμό της διασποράς του κορωνοϊού COVID-19» (Β΄915).</w:t>
      </w:r>
    </w:p>
    <w:p>
      <w:pPr>
        <w:spacing w:before="240" w:after="240"/>
        <w:rPr>
          <w:lang w:val="el" w:eastAsia="el"/>
        </w:rPr>
      </w:pPr>
      <w:r>
        <w:rPr>
          <w:lang w:val="el" w:eastAsia="el"/>
        </w:rPr>
        <w:t>19. Την υπό στοιχεία Δ1α/Γ.Π.οικ.64450/11-10-2020 κοινή απόφαση των Υπουργών Οικονομικών, Ανάπτυξης και Επενδύσεων, Προστασίας του Πολίτη, Εθνικής Άμυνας, Παιδείας και Θρησκευμάτων, Εργασίας και Κοινωνικών Υποθέσεων, Υγείας, Περιβάλλοντος και Ενέργειας, Πολιτισμού και Αθλητισμού, Δικαιοσύνης, Εσωτερικών, Μετανάστευσης και Ασύλου, Υποδομών και Μεταφορών και Ναυτιλίας και Νησιωτικής Πολιτικής «Κανόνες τήρησης αποστάσεων και άλλα μέτρα προστασίας στο σύνολο της Επικράτειας, προς περιορισμό της διασποράς του κορωνοϊού COVID-19» (Β΄ 4484), όπως αυτή τροποποιήθηκε με την υπό στοιχεία αρ. Δ1α/Γ.Π.οικ.67723/22-10-2020 κοινή υπουργική απόφαση (Β΄4681).</w:t>
      </w:r>
    </w:p>
    <w:p>
      <w:pPr>
        <w:spacing w:before="240" w:after="240"/>
        <w:rPr>
          <w:lang w:val="el" w:eastAsia="el"/>
        </w:rPr>
      </w:pPr>
      <w:r>
        <w:rPr>
          <w:lang w:val="el" w:eastAsia="el"/>
        </w:rPr>
        <w:t>20. Την ανάγκη καθορισμού των λεπτομερειών εφαρμογής του άρθρου 1 της από 11-3-2020 Πράξης Νομοθετικού Περιεχομένου «Κατεπείγοντα μέτρα αντιμετώπισης των αρνητικών συνεπειών της εμφάνισης του κορωνοϊού COVID-19 και της ανάγκης περιορισμού της διάδοσής του» (Α΄55), όπως αυτό τροποποιήθηκε και ισχύει, η οποία κυρώθηκε με το άρθρο 2 του ν. 4682/2020 (Α΄76).</w:t>
      </w:r>
    </w:p>
    <w:p>
      <w:pPr>
        <w:spacing w:before="240" w:after="240"/>
        <w:rPr>
          <w:lang w:val="el" w:eastAsia="el"/>
        </w:rPr>
      </w:pPr>
      <w:r>
        <w:rPr>
          <w:lang w:val="el" w:eastAsia="el"/>
        </w:rPr>
        <w:t>21. Την εισήγηση του Διοικητή της Α.Α.Δ.Ε.</w:t>
      </w:r>
    </w:p>
    <w:p>
      <w:pPr>
        <w:spacing w:before="240" w:after="240"/>
        <w:rPr>
          <w:lang w:val="el" w:eastAsia="el"/>
        </w:rPr>
      </w:pPr>
      <w:r>
        <w:rPr>
          <w:lang w:val="el" w:eastAsia="el"/>
        </w:rPr>
        <w:t>22. Το γεγονός ότι από την απόφαση αυτή δεν προκαλείται δαπάνη σε βάρος του κρατικού προϋπολογισμού.</w:t>
      </w:r>
    </w:p>
    <w:p>
      <w:pPr>
        <w:spacing w:before="240" w:after="240"/>
        <w:rPr>
          <w:lang w:val="el" w:eastAsia="el"/>
        </w:rPr>
      </w:pPr>
      <w:r>
        <w:rPr>
          <w:b/>
          <w:bCs/>
          <w:lang w:val="el" w:eastAsia="el"/>
        </w:rPr>
        <w:t>Α Π Ο Φ Α Σ Ι Ζ Ο Υ Μ Ε</w:t>
      </w:r>
    </w:p>
    <w:p>
      <w:pPr>
        <w:spacing w:before="240" w:after="240"/>
        <w:rPr>
          <w:lang w:val="el" w:eastAsia="el"/>
        </w:rPr>
      </w:pPr>
      <w:r>
        <w:rPr>
          <w:lang w:val="el" w:eastAsia="el"/>
        </w:rPr>
        <w:t>1. Παρατείνονται μέχρι και την 20-11-2020, οι προθεσμίες καταβολής των βεβαιωμένων στις Δ.Ο.Υ./Ελεγκτικά Κέντρα οφειλών από δηλώσεις ΦΠΑ με ποσό φόρου προς καταβολή (χρεωστικές) που λήγουν ή έληξαν από 01-10-2020 έως 30-10-2020, καθώς και οι προθεσμίες καταβολής ΦΠΑ που βεβαιώθηκε στις Δ.Ο.Υ./Ελεγκτικά Κέντρα, βάσει εμπρόθεσμης υποβολής δηλώσεων ΦΠΑ με καταληκτική προθεσμία υποβολής την 30-10-2020 για τις επιχειρήσεις με έδρα στην Περιφερειακή Ενότητα Καστοριάς που έχουν ενεργό, κύριο κωδικό δραστηριότητας στις 20-03-2020 από τους αναγραφόμενους στο συνημμένο πίνακα, ο οποίος και αποτελεί αναπόσπαστο μέρος της παρούσας, ή ακαθάριστα έσοδα ενεργού κατά την 20-03-2020 ΚΑΔ δευτερεύουσας δραστηριότητας από τους αναγραφόμενους στο συνημμένο πίνακα, όπως αυτά προκύπτουν από την αρχική δήλωση φόρου εισοδήματος φορολογικού έτους 2018, τα οποία είναι μεγαλύτερα από τα ακαθάριστα έσοδα που αντιστοιχούν στον κύριο ΚΑΔ στις 20-03-2020.</w:t>
      </w:r>
    </w:p>
    <w:p>
      <w:pPr>
        <w:spacing w:before="240" w:after="240"/>
        <w:rPr>
          <w:lang w:val="el" w:eastAsia="el"/>
        </w:rPr>
      </w:pPr>
      <w:r>
        <w:rPr>
          <w:lang w:val="el" w:eastAsia="el"/>
        </w:rPr>
        <w:t>1. Αναστέλλεται μέχρι και την 20-11-2020 η είσπραξη βεβαιωμένων και ληξιπροθέσμων κατά την 30-10-2020 οφειλών , από εμπρόθεσμη υποβολή δηλώσεων ΦΠΑ με καταληκτική προθεσμία υποβολής την 30-10-2020 , με ποσό φόρου προς καταβολή (χρεωστικές) που βεβαιώθηκε στις Δ.Ο.Υ./Ελεγκτικά Κέντρα των ανωτέρω επιχειρήσεων.</w:t>
      </w:r>
    </w:p>
    <w:p>
      <w:pPr>
        <w:spacing w:before="240" w:after="240"/>
        <w:rPr>
          <w:lang w:val="el" w:eastAsia="el"/>
        </w:rPr>
      </w:pPr>
      <w:r>
        <w:rPr>
          <w:lang w:val="el" w:eastAsia="el"/>
        </w:rPr>
        <w:t>2. Από την εφαρμογή της παρούσας απόφασης εξαιρούνται: α) οι φορείς της Γενικής Κυβέρνησης, όπως ορίζονται στην παρ. 1 του άρθρου 14 του ν. 4270/2014, β) τα εκτός αυτής νομικά πρόσωπα δημοσίου δικαίου (Ν.Π.Δ.Δ.), γ) τα Νομικά Πρόσωπα Ιδιωτικού Δικαίου (Ν.Π.Ι.Δ.) που ανήκουν στο κράτος, ή σε Ν.Π.Δ.Δ. ή Ο.Τ.Α. –κατά την έννοια της επίτευξης κρατικού ή δημοσίου ή αυτοδιοικητικού σκοπού, εποπτείας, διορισμού και ελέγχου της πλειοψηφίας της Διοίκησής τους- ή επιχορηγούνται τακτικά, σύμφωνα με τις κείμενες διατάξεις, από κρατικούς πόρους κατά πενήντα τοις εκατό (50%) τουλάχιστον του ετήσιου προϋπολογισμού τους, δ) οι εκτός αυτής δημόσιες επιχειρήσεις και οργανισμοί του Κεφαλαίου Α΄ του ν. 3429/2005 (Α΄314), ανεξαρτήτως εάν έχουν εξαιρεθεί από την εφαρμογή του και ε) οι επιχειρήσεις που υπάγονται στο Κεφάλαιο Β΄ του αμέσως παραπάνω νόμου.</w:t>
      </w:r>
    </w:p>
    <w:p>
      <w:pPr>
        <w:spacing w:before="240" w:after="240"/>
        <w:rPr>
          <w:lang w:val="el" w:eastAsia="el"/>
        </w:rPr>
      </w:pPr>
      <w:r>
        <w:rPr>
          <w:lang w:val="el" w:eastAsia="el"/>
        </w:rPr>
        <w:t>3. Η παρούσα απόφαση να δημοσιευθεί στην Εφημερίδα της Κυβερνήσεως.</w:t>
      </w:r>
    </w:p>
    <w:p>
      <w:pPr>
        <w:spacing w:before="240" w:after="240"/>
        <w:rPr>
          <w:lang w:val="el" w:eastAsia="el"/>
        </w:rPr>
      </w:pPr>
      <w:r>
        <w:rPr>
          <w:b/>
          <w:bCs/>
          <w:lang w:val="el" w:eastAsia="el"/>
        </w:rPr>
        <w:t>Ο ΥΦΥΠΟΥΡΓΟΣ ΟΙΚΟΝΟΜΙΚΩΝ</w:t>
      </w:r>
    </w:p>
    <w:p>
      <w:pPr>
        <w:spacing w:before="240" w:after="240"/>
        <w:rPr>
          <w:lang w:val="el" w:eastAsia="el"/>
        </w:rPr>
      </w:pPr>
      <w:r>
        <w:rPr>
          <w:b/>
          <w:bCs/>
          <w:lang w:val="el" w:eastAsia="el"/>
        </w:rPr>
        <w:t>ΑΠΟΣΤΟΛΟΣ ΒΕΣΥΡΟΠΟΥΛΟΣ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 xml:space="preserve">Α. </w:t>
      </w:r>
      <w:r>
        <w:rPr>
          <w:b/>
          <w:bCs/>
          <w:u w:val="single"/>
          <w:lang w:val="el" w:eastAsia="el"/>
        </w:rPr>
        <w:t>ΠΡΟΣ ΕΝΕΡΓΕΙΑ</w:t>
      </w:r>
    </w:p>
    <w:p>
      <w:pPr>
        <w:spacing w:before="240" w:after="240"/>
        <w:rPr>
          <w:lang w:val="el" w:eastAsia="el"/>
        </w:rPr>
      </w:pPr>
      <w:r>
        <w:rPr>
          <w:lang w:val="el" w:eastAsia="el"/>
        </w:rPr>
        <w:t>1. Εθνικό Τυπογραφείο για Δημοσίευση στο τεύχος Β'</w:t>
      </w:r>
    </w:p>
    <w:p>
      <w:pPr>
        <w:spacing w:before="240" w:after="240"/>
        <w:rPr>
          <w:lang w:val="el" w:eastAsia="el"/>
        </w:rPr>
      </w:pPr>
      <w:r>
        <w:rPr>
          <w:lang w:val="el" w:eastAsia="el"/>
        </w:rPr>
        <w:t>2. Αποδέκτες πίνακα Γ &amp; Δ</w:t>
      </w:r>
    </w:p>
    <w:p>
      <w:pPr>
        <w:spacing w:before="240" w:after="240"/>
        <w:rPr>
          <w:lang w:val="el" w:eastAsia="el"/>
        </w:rPr>
      </w:pPr>
      <w:r>
        <w:rPr>
          <w:lang w:val="el" w:eastAsia="el"/>
        </w:rPr>
        <w:t>3. Δ/νση Στρατηγικής Τεχνολογιών Πληροφορικής (με την παράκληση να αναρτηθεί στην ιστοσελίδα της Α.Α.Δ.Ε.)</w:t>
      </w:r>
    </w:p>
    <w:p>
      <w:pPr>
        <w:spacing w:before="240" w:after="240"/>
        <w:rPr>
          <w:lang w:val="el" w:eastAsia="el"/>
        </w:rPr>
      </w:pPr>
      <w:r>
        <w:rPr>
          <w:lang w:val="el" w:eastAsia="el"/>
        </w:rPr>
        <w:t>4. Γενική Δ/νση Ηλεκτρονικής Διακυβέρνησης ΑΑΔΕ (με την παράκληση να αναρτηθεί στο διαδικτυακό τόπο της Α.Α.Δ.Ε.)</w:t>
      </w:r>
    </w:p>
    <w:p>
      <w:pPr>
        <w:spacing w:before="240" w:after="240"/>
        <w:rPr>
          <w:lang w:val="el" w:eastAsia="el"/>
        </w:rPr>
      </w:pPr>
      <w:r>
        <w:rPr>
          <w:lang w:val="el" w:eastAsia="el"/>
        </w:rPr>
        <w:t>5. Ηλεκτρονική Βιβλιοθήκη ΑΑΔΕ</w:t>
      </w:r>
    </w:p>
    <w:p>
      <w:pPr>
        <w:spacing w:before="240" w:after="240"/>
        <w:rPr>
          <w:lang w:val="el" w:eastAsia="el"/>
        </w:rPr>
      </w:pPr>
      <w:r>
        <w:rPr>
          <w:b/>
          <w:bCs/>
          <w:lang w:val="el" w:eastAsia="el"/>
        </w:rPr>
        <w:t xml:space="preserve">Β. </w:t>
      </w:r>
      <w:r>
        <w:rPr>
          <w:b/>
          <w:bCs/>
          <w:u w:val="single"/>
          <w:lang w:val="el" w:eastAsia="el"/>
        </w:rPr>
        <w:t>ΑΠΟΔΕΚΤΕΣ ΓΙΑ ΚΟΙΝΟΠΟΙΗΣΗ</w:t>
      </w:r>
    </w:p>
    <w:p>
      <w:pPr>
        <w:spacing w:before="240" w:after="240"/>
        <w:rPr>
          <w:lang w:val="el" w:eastAsia="el"/>
        </w:rPr>
      </w:pPr>
      <w:r>
        <w:rPr>
          <w:lang w:val="el" w:eastAsia="el"/>
        </w:rPr>
        <w:t>1) Γραφείο Υπουργού Οικονομικών</w:t>
      </w:r>
    </w:p>
    <w:p>
      <w:pPr>
        <w:spacing w:before="240" w:after="240"/>
        <w:rPr>
          <w:lang w:val="el" w:eastAsia="el"/>
        </w:rPr>
      </w:pPr>
      <w:r>
        <w:rPr>
          <w:lang w:val="el" w:eastAsia="el"/>
        </w:rPr>
        <w:t>2) Γραφείο Υφυπουργού Οικονομικών</w:t>
      </w:r>
    </w:p>
    <w:p>
      <w:pPr>
        <w:spacing w:before="240" w:after="240"/>
        <w:rPr>
          <w:lang w:val="el" w:eastAsia="el"/>
        </w:rPr>
      </w:pPr>
      <w:r>
        <w:rPr>
          <w:lang w:val="el" w:eastAsia="el"/>
        </w:rPr>
        <w:t>3) Αποδέκτες πίνακα Α, Β, Ε, ΣΤ, Ζ, Η, Θ, Ι, ΙΒ, ΙΔ, ΙΕ, ΙΣΤ</w:t>
      </w:r>
    </w:p>
    <w:p>
      <w:pPr>
        <w:spacing w:before="240" w:after="240"/>
        <w:rPr>
          <w:lang w:val="el" w:eastAsia="el"/>
        </w:rPr>
      </w:pPr>
      <w:r>
        <w:rPr>
          <w:lang w:val="el" w:eastAsia="el"/>
        </w:rPr>
        <w:t>4) Αυτοτελές Γραφείο Τύπου και Δημοσίων Σχέσεων</w:t>
      </w:r>
    </w:p>
    <w:p>
      <w:pPr>
        <w:spacing w:before="240" w:after="240"/>
        <w:rPr>
          <w:lang w:val="el" w:eastAsia="el"/>
        </w:rPr>
      </w:pPr>
      <w:r>
        <w:rPr>
          <w:lang w:val="el" w:eastAsia="el"/>
        </w:rPr>
        <w:t>5) Γραφείο Γενικής Γραμματείας Φορολογικής Πολιτικής και Δημόσιας Περιουσίας</w:t>
      </w:r>
    </w:p>
    <w:p>
      <w:pPr>
        <w:spacing w:before="240" w:after="240"/>
        <w:rPr>
          <w:lang w:val="el" w:eastAsia="el"/>
        </w:rPr>
      </w:pPr>
      <w:r>
        <w:rPr>
          <w:b/>
          <w:bCs/>
          <w:lang w:val="el" w:eastAsia="el"/>
        </w:rPr>
        <w:t xml:space="preserve">Γ. </w:t>
      </w:r>
      <w:r>
        <w:rPr>
          <w:b/>
          <w:bCs/>
          <w:u w:val="single"/>
          <w:lang w:val="el" w:eastAsia="el"/>
        </w:rPr>
        <w:t>ΕΣΩΤΕΡΙΚΗ ΔΙΑΝΟΜΗ</w:t>
      </w:r>
    </w:p>
    <w:p>
      <w:pPr>
        <w:spacing w:before="240" w:after="240"/>
        <w:rPr>
          <w:lang w:val="el" w:eastAsia="el"/>
        </w:rPr>
      </w:pPr>
      <w:r>
        <w:rPr>
          <w:lang w:val="el" w:eastAsia="el"/>
        </w:rPr>
        <w:t>1) Γραφείο Διοικητή Ανεξάρτητης Αρχής Δημοσίων Εσόδων</w:t>
      </w:r>
    </w:p>
    <w:p>
      <w:pPr>
        <w:spacing w:before="240" w:after="240"/>
        <w:rPr>
          <w:lang w:val="el" w:eastAsia="el"/>
        </w:rPr>
      </w:pPr>
      <w:r>
        <w:rPr>
          <w:lang w:val="el" w:eastAsia="el"/>
        </w:rPr>
        <w:t>2) Γραφεία κ.κ. Γεν. Διευθυντών</w:t>
      </w:r>
    </w:p>
    <w:p>
      <w:pPr>
        <w:spacing w:before="240" w:after="240"/>
        <w:rPr>
          <w:lang w:val="el" w:eastAsia="el"/>
        </w:rPr>
      </w:pPr>
      <w:r>
        <w:rPr>
          <w:lang w:val="el" w:eastAsia="el"/>
        </w:rPr>
        <w:t>3) Δ/νση Εισπράξεων- Τμήματα Α, Β, Γ, Δ, Ε, Γραμματεία</w:t>
      </w:r>
    </w:p>
    <w:p>
      <w:pPr>
        <w:spacing w:before="240" w:after="240"/>
        <w:rPr>
          <w:lang w:val="el" w:eastAsia="el"/>
        </w:rPr>
      </w:pPr>
      <w:r>
        <w:rPr>
          <w:lang w:val="el" w:eastAsia="el"/>
        </w:rPr>
        <w:t>4) Δ/νση Εφαρμογής Έμμεσης Φορολογίας</w:t>
      </w:r>
    </w:p>
    <w:p>
      <w:pPr>
        <w:spacing w:before="240" w:after="240"/>
        <w:rPr>
          <w:lang w:val="el" w:eastAsia="el"/>
        </w:rPr>
      </w:pPr>
      <w:r>
        <w:rPr>
          <w:lang w:val="el" w:eastAsia="el"/>
        </w:rPr>
        <w:t>5) Αυτοτελές Τμήμα Συντονισμού Μεταρρυθμιστικών Δράσεων και Επικοινωνίας</w:t>
      </w:r>
    </w:p>
    <w:p>
      <w:pPr>
        <w:spacing w:before="240" w:after="240"/>
        <w:rPr>
          <w:lang w:val="el" w:eastAsia="el"/>
        </w:rPr>
      </w:pPr>
      <w:r>
        <w:rPr>
          <w:b/>
          <w:bCs/>
          <w:u w:val="single"/>
          <w:lang w:val="el" w:eastAsia="el"/>
        </w:rPr>
        <w:t>ΠΙΝΑΚΑΣ ΚΩΔΙΚΩΝ ΑΡΙΘΜΩΝ ΔΡΑΣΤΗΡΙΟΤΗΤΑΣ</w:t>
      </w:r>
    </w:p>
    <w:p>
      <w:pPr>
        <w:spacing w:before="240" w:after="240"/>
        <w:rPr>
          <w:lang w:val="el" w:eastAsia="el"/>
        </w:rPr>
      </w:pPr>
      <w:r>
        <w:rPr>
          <w:lang w:val="el" w:eastAsia="el"/>
        </w:rPr>
        <w:t>Παρατίθεται πίνακας με τον Κωδικό Αριθμό Δραστηριότητας (ΚΑΔ) των κλάδων που πλήττονται. Σε περίπτωση τετραψήφιου ΚΑΔ συμπεριλαμβάνονται όλες οι υποκατηγορίες πενταψήφιων, εξαψήφιων και οκταψήφιων. Σε περίπτωση πενταψήφιου συμπεριλαμβάνονται όλες οι κατηγορίες εξαψήφιων και οκταψήφιων. Σε περίπτωση εξαψήφιου συμπεριλαμβάνονται όλες οι κατηγορίες οκταψήφιων.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584"/>
        <w:gridCol w:w="777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ΚΛΑΔΟΣ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01.19.2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ανθέων και μπουμπουκιών ανθέων σπόρων ανθέων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πολυετείς καλλιέργειες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Πολλαπλασιασμός των φυτών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01.49.19.0</w:t>
            </w:r>
          </w:p>
          <w:p>
            <w:pPr>
              <w:spacing w:before="240"/>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Εκτροφή γουνοφόρων ζώων (αλεπούς, μινκ, μυοκάστορα, τσιντσιλά και άλλων)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01.49.3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Παραγωγή ακατέργαστων γουνοδερμάτων και διάφορων</w:t>
            </w:r>
          </w:p>
          <w:p>
            <w:pPr>
              <w:spacing w:before="240"/>
              <w:rPr>
                <w:b w:val="0"/>
                <w:bCs w:val="0"/>
                <w:i w:val="0"/>
                <w:iCs w:val="0"/>
                <w:smallCaps w:val="0"/>
                <w:color w:val="000000"/>
                <w:lang w:val="el" w:eastAsia="el"/>
              </w:rPr>
            </w:pPr>
            <w:r>
              <w:rPr>
                <w:b w:val="0"/>
                <w:bCs w:val="0"/>
                <w:i w:val="0"/>
                <w:iCs w:val="0"/>
                <w:smallCaps w:val="0"/>
                <w:color w:val="000000"/>
                <w:lang w:val="el" w:eastAsia="el"/>
              </w:rPr>
              <w:t>ακατέργαστων προβιών και δερμάτων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01.63.10.1</w:t>
            </w:r>
          </w:p>
          <w:p>
            <w:pPr>
              <w:spacing w:before="240"/>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εκκοκκισμού βαμβακιού (εκ των υστέρων πώληση για ίδιο λογαριασμό)</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01.63.10.1</w:t>
            </w:r>
          </w:p>
          <w:p>
            <w:pPr>
              <w:spacing w:before="240"/>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εκκοκκισμού βαμβακιού (εκ των υστέρων πώληση για λογαριασμό τρίτων)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Δασοκομία και άλλες δασοκομικές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Υλοτομία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Συλλογή προϊόντων αυτοφυών φυτών μη ξυλώδους μορφής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Υποστηρικτικές προς τη δασοκομία υπηρεσίες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Θαλάσσια αλιεία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Αλιεία γλυκών υδάτων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Θαλάσσια υδατοκαλλιέργεια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Υδατοκαλλιέργεια γλυκών υδάτων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Εξόρυξη λιθάνθρακα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Εξόρυξη λιγνίτη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Εξόρυξη σιδηρομεταλλεύματος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Εξόρυξη λοιπών μη σιδηρούχων μεταλλευμάτων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Εξόρυξη διακοσμητικών και οικοδομικών λίθων, ασβεστόλιθου, γύψου, κιμωλίας και σχιστόλιθου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Λειτουργία φρεάτων παραγωγής αμμοχάλικου και άμμου· εξόρυξη αργίλου και καολίνης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Εξόρυξη ορυκτών για τη χημική βιομηχανία και τη βιομηχανία λιπασμάτων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Εξόρυξη τύρφης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Εξόρυξη αλατιού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εξορυκτικές και λατομικές δραστηριότητες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Υποστηρικτικές δραστηριότητες για την άντληση πετρελαίου και φυσικού αερίου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Υποστηρικτικές δραστηριότητες για άλλες εξορυκτικές και λατομικές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73"/>
        <w:gridCol w:w="83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Επεξεργασία και συντήρηση κρέατος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Επεξεργασία και συντήρηση κρέατος πουλερικών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προϊόντων κρέατος και κρέατος πουλερικών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Επεξεργασία και συντήρηση ψαριών, καρκινοειδών και μαλακίων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Επεξεργασία και συντήρηση πατατών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χυμών φρούτων και λαχανικών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Άλλη επεξεργασία και συντήρηση φρούτων και λαχανικών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ελαίων και λιπών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μαργαρίνης και παρόμοιων βρώσιμων λιπών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Λειτουργία γαλακτοκομείων και τυροκομία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παγωτών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προϊόντων αλευρόμυλων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αμύλων και προϊόντων αμύλου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Αρτοποιία παραγωγή νωπών ειδών ζαχαροπλαστικής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παξιμαδιών και μπισκότων· παραγωγή διατηρούμενων ειδών ζαχαροπλαστικής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10.73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μακαρονιών, λαζανιών, κουσκούς και παρόμοιων αλευρωδών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ζάχαρης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κακάου, σοκολάτας και ζαχαρωτών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10.83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Επεξεργασία τσαγιού και καφέ</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10.84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αρτυμάτων και καρυκευμάτων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10.85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έτοιμων γευμάτων και φαγητών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10.86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ομογενοποιημένων παρασκευασμάτων διατροφής και διαιτητικών τροφών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άλλων ειδών διατροφής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παρασκευασμένων ζωοτροφών για ζώα που εκτρέφονται σε αγροκτήματα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παρασκευασμένων ζωοτροφών για ζώα συντροφιάς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Απόσταξη, ανακαθαρισμός και ανάμιξη αλκοολούχων ποτών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οίνου από σταφύλια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μηλίτη και κρασιών από άλλα φρούτα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άλλων μη αποσταγμένων ποτών που υφίστανται ζύμωση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Ζυθοποιία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βύνης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αναψυκτικών· παραγωγή μεταλλικού νερού και άλλων εμφιαλωμένων νερών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Προπαρασκευή και νηματοποίηση υφαντικών ινών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Ύφανση κλωστοϋφαντουργικών υλών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Τελειοποίηση (φινίρισμα) υφαντουργικών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πλεκτών υφασμάτων και υφασμάτων πλέξης κροσέ</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έτοιμων κλωστοϋφαντουργικών ειδών, εκτός από ενδύματα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χαλιών και κιλιμιών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χοντρών και λεπτών σχοινιών, σπάγγων και διχτυών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μη υφασμένων ειδών και προϊόντων από μη υφασμένα είδη, εκτός από τα ενδύματα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τεχνικών και βιομηχανικών κλωστοϋφαντουργικών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υφαντουργικών προϊόντων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δερμάτινων ενδυμάτων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73"/>
        <w:gridCol w:w="83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ενδυμάτων εργασίας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εξωτερικών ενδυμάτων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εσωρούχων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ενδυμάτων και εξαρτημάτων ένδυσης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γούνινων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ειδών καλτσοποιίας απλής πλέξης και πλέξης κροσέ</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πλεκτών ειδών και ειδών πλέξης κροσέ</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Κατεργασία και δέψη δέρματος κατεργασία και βαφή γουναρικών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ειδών ταξιδιού (αποσκευών), τσαντών και παρόμοιων ειδών, ειδών σελοποιίας και σαγματοποιίας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υποδημάτων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Πριόνισμα, πλάνισμα και εμποτισμός ξύλου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αντικολλητών (κόντρα-πλακέ) και άλλων πλακών με βάση το ξύλο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συναρμολογούμενων δαπέδων παρκέ</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ξυλουργικών προϊόντων οικοδομικής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ξύλινων εμπορευματοκιβώτιων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προϊόντων από ξύλο κατασκευή ειδών από φελλό και ειδών καλαθοποιίας και σπαρτοπλεκτικής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χαρτοπολτού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χαρτιού και χαρτονιού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Κατασκευή κυματοειδούς χαρτιού και χαρτονιού και</w:t>
            </w:r>
          </w:p>
          <w:p>
            <w:pPr>
              <w:spacing w:before="240"/>
              <w:rPr>
                <w:b w:val="0"/>
                <w:bCs w:val="0"/>
                <w:i w:val="0"/>
                <w:iCs w:val="0"/>
                <w:smallCaps w:val="0"/>
                <w:color w:val="000000"/>
                <w:lang w:val="el" w:eastAsia="el"/>
              </w:rPr>
            </w:pPr>
            <w:r>
              <w:rPr>
                <w:b w:val="0"/>
                <w:bCs w:val="0"/>
                <w:i w:val="0"/>
                <w:iCs w:val="0"/>
                <w:smallCaps w:val="0"/>
                <w:color w:val="000000"/>
                <w:lang w:val="el" w:eastAsia="el"/>
              </w:rPr>
              <w:t>εμπορευματοκιβώτιων από χαρτί και χαρτόνι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χάρτινων ειδών οικιακής χρήσης, ειδών υγιεινής και ειδών τουαλέτας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ειδών χαρτοπωλείου (χαρτικών)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χαρτιού για επενδύσεις τοίχων (ταπετσαρίας)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ειδών από χαρτί και χαρτόνι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Εκτύπωση εφημερίδων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εκτυπωτικές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προεκτύπωσης και προεγγραφής μέσων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Βιβλιοδετικές και συναφείς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Αναπαραγωγή προεγγεγραμμένων μέσων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προϊόντων οπτανθρακοποίησης (κοκοποίησης)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βιομηχανικών αερίων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χρωστικών υλών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άλλων ανόργανων βασικών χημικών ουσιών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άλλων οργανικών βασικών χημικών ουσιών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λιπασμάτων και αζωτούχων ενώσεων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πλαστικών σε πρωτογενείς μορφές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συνθετικού ελαστικού (συνθετικού καουτσούκ) σε πρωτογενείς μορφές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παρασιτοκτόνων και άλλων αγροχημικών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χρωμάτων, βερνικιών και παρόμοιων επιχρισμάτων, μελανιών τυπογραφίας και μαστιχών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σαπουνιών και απορρυπαντικών, προϊόντων καθαρισμού και στίλβωσης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αρωμάτων και παρασκευασμάτων καλλωπισμού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εκρηκτικών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διαφόρων τύπων κόλλας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αιθέριων ελαίων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73"/>
        <w:gridCol w:w="83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άλλων χημικών προϊόντων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μη φυσικών ινών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επισώτρων (ελαστικών οχημάτων) και σωλήνων από καουτσούκ· αναγόμωση και ανακατασκευή επισώτρων (ελαστικών οχημάτων) από καουτσούκ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προϊόντων από ελαστικό (καουτσούκ)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πλαστικών πλακών, φύλλων, σωλήνων και καθορισμένων μορφών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πλαστικών ειδών συσκευασίας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πλαστικών οικοδομικών υλικών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πλαστικών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επίπεδου γυαλιού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Μορφοποίηση και κατεργασία επίπεδου γυαλιού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κοίλου γυαλιού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ινών γυαλιού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και κατεργασία άλλων ειδών γυαλιού, περιλαμβανομένου του γυαλιού για τεχνικές χρήσεις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πυρίμαχων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κεραμικών πλακιδίων και πλακών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τούβλων, πλακιδίων και λοιπών δομικών προϊόντων από οπτή γη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κεραμικών ειδών οικιακής χρήσης και κεραμικών διακοσμητικών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κεραμικών ειδών υγιεινής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κεραμικών μονωτών και κεραμικών μονωτικών εξαρτημάτων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κεραμικών προϊόντων για τεχνικές χρήσεις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άλλων προϊόντων κεραμικής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τσιμέντου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ασβέστη και γύψου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δομικών προϊόντων από σκυρόδεμα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δομικών προϊόντων από γύψο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έτοιμου σκυροδέματος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κονιαμάτων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ινοτσιμέντου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23.69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προϊόντων από σκυρόδεμα, γύψο και τσιμέντο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Κοπή, μορφοποίηση και τελική επεξεργασία λίθων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λειαντικών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άλλων μη μεταλλικών ορυκτών προϊόντων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βασικού σιδήρου, χάλυβα και σιδηροκραμάτων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χαλύβδινων σωλήνων, αγωγών, κοίλων ειδών με καθορισμένη μορφή και συναφών εξαρτημάτων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Ψυχρή επεκτατική ολκή ράβδων χάλυβα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Ψυχρή έλαση στενών φύλλων χάλυβα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Ψυχρή μορφοποίηση ή δίπλωση μορφοράβδων χάλυβα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Ψυχρή επεκτατική ολκή συρμάτων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πολύτιμων μετάλλων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αλουμίνιου (αργίλιου)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μολύβδου, ψευδάργυρου και κασσίτερου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χαλκού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άλλων μη σιδηρούχων μετάλλων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73"/>
        <w:gridCol w:w="83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24.46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Επεξεργασία πυρηνικών καυσίμων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Χύτευση σιδήρου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Χύτευση χάλυβα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Χύτευση ελαφρών μετάλλων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Χύτευση άλλων μη σιδηρούχων μετάλλων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μεταλλικών σκελετών και μερών μεταλλικών σκελετών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μεταλλικών πορτών και παράθυρων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σωμάτων και λεβήτων κεντρικής θέρμανσης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μεταλλικών ντεπόζιτων, δεξαμενών και δοχείων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ατμογεννητριών, με εξαίρεση τους λέβητες ζεστού νερού για την κεντρική θέρμανση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Σφυρηλάτηση, κοίλανση, ανισόπαχη τύπωση και μορφοποίηση μετάλλων με έλαση· κονιομεταλλουργία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Κατεργασία και επικάλυψη μετάλλων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Μεταλλοτεχνία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μαχαιροπίρουνων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κλειδαριών και μεντεσέδων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25.73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εργαλείων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χαλύβδινων βαρελιών και παρόμοιων δοχείων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ελαφρών μεταλλικών ειδών συσκευασίας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ειδών από σύρμα, αλυσίδων και ελατηρίων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συνδετήρων και προϊόντων κοχλιομηχανών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μεταλλικών προϊόντων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ηλεκτρονικών εξαρτημάτων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έμφορτων ηλεκτρονικών πλακετών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ηλεκτρονικών υπολογιστών και περιφερειακού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εξοπλισμού επικοινωνίας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ηλεκτρονικών ειδών ευρείας κατανάλωσης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οργάνων και συσκευών μέτρησης, δοκιμών και πλοήγησης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ρολογιών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ακτινολογικών και ηλεκτρονικών μηχανημάτων ιατρικής και θεραπευτικής χρήσης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οπτικών οργάνων και φωτογραφικού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μαγνητικών και οπτικών μέσων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ηλεκτροκινητήρων, ηλεκτρογεννητριών και ηλεκτρικών μετασχηματιστών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συσκευών διανομής και ελέγχου ηλεκτρικού ρεύματος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ηλεκτρικών στηλών και συσσωρευτών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καλωδίων οπτικών ινών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ηλεκτρονικών και ηλεκτρικών συρμάτων και καλωδίων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εξαρτημάτων καλωδίωσης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ηλεκτρολογικού φωτιστικού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ηλεκτρικών οικιακών συσκευών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μη ηλεκτρικών οικιακών συσκευών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άλλου ηλεκτρικού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κινητήρων και στροβίλων, με εξαίρεση τους κινητήρες αεροσκαφών, οχημάτων και δικύκλων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εξοπλισμού υδραυλικής ενέργειας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αντλιών και συμπιεστών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73"/>
        <w:gridCol w:w="83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ειδών κρουνοποιίας και βαλβίδων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τριβέων, οδοντωτών μηχανισμών μετάδοσης κίνησης, στοιχείων οδοντωτών τροχών και μετάδοσης κίνησης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φούρνων, κλιβάνων και καυστήρων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εξοπλισμού ανύψωσης και διακίνησης φορτίων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μηχανών και εξοπλισμού γραφείου (εκτός ηλεκτρονικών υπολογιστών και περιφερειακού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ηλεκτροκίνητων εργαλείων χειρός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ψυκτικού και κλιματιστικού εξοπλισμού μη οικιακής χρήσης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μηχανημάτων γενικής χρήσης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γεωργικών και δασοκομικών μηχανημάτων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μηχανημάτων μορφοποίησης μετάλλου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εργαλειομηχανών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μηχανημάτων για τη μεταλλουργία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μηχανημάτων για τα ορυχεία, τα λατομεία και τις δομικές κατασκευές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μηχανημάτων επεξεργασίας τροφίμων, ποτών και καπνού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μηχανημάτων για τη βιομηχανία κλωστοϋφαντουργικών προϊόντων, ενδυμάτων ή δερμάτινων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μηχανημάτων για την παραγωγή χαρτιού και χαρτονιού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28.96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μηχανημάτων παραγωγής πλαστικών και ελαστικών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μηχανημάτων ειδικής χρήσης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μηχανοκίνητων οχημάτων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αμαξωμάτων για μηχανοκίνητα οχήματα· κατασκευή ρυμουλκούμενων και ημιρυμουλκούμενων οχημάτων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ηλεκτρικού και ηλεκτρονικού εξοπλισμού για μηχανοκίνητα οχήματα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μερών και εξαρτημάτων για μηχανοκίνητα οχήματα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Ναυπήγηση πλοίων και πλωτών κατασκευών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Ναυπήγηση σκαφών αναψυχής και αθλητισμού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σιδηροδρομικών αμαξών και τροχαίου υλικού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αεροσκαφών και διαστημόπλοιων και συναφών μηχανημάτων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μοτοσικλετών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ποδηλάτων και αναπηρικών αμαξιδίων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λοιπού εξοπλισμού μεταφορών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επίπλων για γραφεία και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επίπλων κουζίνας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στρωμάτων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επίπλων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Κοπή νομισμάτων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κοσμημάτων και συναφών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κοσμημάτων απομίμησης και συναφών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μουσικών οργάνων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αθλητικών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παιχνιδιών κάθε είδους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ιατρικών και οδοντιατρικών οργάνων και προμηθειών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σκουπών και βουρτσών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μεταποιητικές δραστηριότητες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μεταλλικών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μηχανημάτων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73"/>
        <w:gridCol w:w="83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ηλεκτρονικού και οπτικού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ηλεκτρικού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και συντήρηση πλοίων και σκαφών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και συντήρηση αεροσκαφών και διαστημόπλοιων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και συντήρηση άλλου εξοπλισμού μεταφορών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άλλου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Εγκατάσταση βιομηχανικών μηχανημάτων και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Παροχή ατμού και κλιματισμού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Ανάπτυξη οικοδομικών σχεδίων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Κατασκευαστικές εργασίες κτιρίων για κατοικίες και μη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έργων πολιτικού μηχανικού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Κατεδαφίσεις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Προετοιμασία εργοτάξιου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Δοκιμαστικές γεωτρήσεις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Ηλεκτρικές εγκαταστάσεις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Υδραυλικές και κλιματιστικές εγκαταστάσεις θέρμανσης και ψύξης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κατασκευαστικές εγκαταστάσεις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Επιχρίσεις κονιαμάτων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Ξυλουργικές εργασίες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Επενδύσεις δαπέδων και τοίχων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Χρωματισμοί και τοποθέτηση υαλοπινάκων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κατασκευαστικές εργασίες ολοκλήρωσης και τελειώματος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κατασκευής στεγών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εξειδικευμένες κατασκευαστικές δραστηριότητες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Πώληση αυτοκινήτων και ελαφρών μηχανοκίνητων οχημάτων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Πώληση άλλων μηχανοκίνητων οχημάτων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Συντήρηση και επισκευή μηχανοκίνητων οχημάτων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μερών και εξαρτημάτων μηχανοκίνητων οχημάτων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μερών και εξαρτημάτων μηχανοκίνητων οχημάτων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Πώληση, συντήρηση και επισκευή μοτοσικλετών και των μερών και εξαρτημάτων τους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γεωργικών πρώτων υλών, ζώντων ζώων, κλωστοϋφαντουργικών πρώτων υλών και ημιτελών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καυσίμων, μεταλλευμάτων, μετάλλων και βιομηχανικών χημικών προϊόντων, εκτός από Εμπορικοί αντιπρόσωποι που μεσολαβούν στην πώληση στερεών, υγρών και αέριων καυσίμων και συναφών προϊόντων (46.12.11)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ξυλείας και οικοδομικών υλικών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μηχανημάτων, βιομηχανικού εξοπλισμού, πλοίων και αεροσκαφών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επίπλων, ειδών οικιακής χρήσης, σιδηρικών και ειδών κιγκαλερίας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κλωστοϋφαντουργικών προϊόντων, ενδυμάτων, γουναρικών, υποδημάτων και δερμάτινων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τροφίμων, ποτών και καπνού</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584"/>
        <w:gridCol w:w="777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46.18.11.0</w:t>
            </w:r>
          </w:p>
          <w:p>
            <w:pPr>
              <w:spacing w:before="240"/>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ακτινολογικών και ηλεκτρονικών μηχανημάτων και λοιπού εξοπλισμού ιατρικής και θεραπευτικής χρήσης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46.18.11.0</w:t>
            </w:r>
          </w:p>
          <w:p>
            <w:pPr>
              <w:spacing w:before="240"/>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αρωμάτων και παρασκευασμάτων καλλωπισμού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46.18.11.0</w:t>
            </w:r>
          </w:p>
          <w:p>
            <w:pPr>
              <w:spacing w:before="240"/>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ιατρικών και οδοντιατρικών οργάνων, μηχανημάτων και εργαλείων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διαφόρων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σιτηρών, ακατέργαστου καπνού, σπόρων και ζωοτροφών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λουλουδιών και φυτών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ζώντων ζώων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δερμάτων, προβιών και κατεργασμένου δέρματος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φρούτων και λαχανικών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κρέατος και προϊόντων κρέατος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γαλακτοκομικών προϊόντων, αβγών και βρώσιμων ελαίων και λιπών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ποτών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46.36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ζάχαρης, σοκολάτας και ειδών ζαχαροπλαστικής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καφέ, τσαγιού, κακάου και μπαχαρικών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46.38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άλλων τροφίμων, συμπεριλαμβανομένων ψαριών, καρκινοειδών και μαλακίων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 εξειδικευμένο χονδρικό εμπόριο τροφίμων, ποτών και καπνού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κλωστοϋφαντουργικών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ενδυμάτων και υποδημάτων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ηλεκτρικών οικιακών συσκευών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ειδών πορσελάνης και γυαλικών και υλικών καθαρισμού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αρωμάτων και καλλυντικών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επίπλων, χαλιών και φωτιστικών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ρολογιών και κοσμημάτων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άλλων ειδών οικιακής χρήσης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ηλεκτρονικών υπολογιστών, περιφερειακού εξοπλισμού υπολογιστών και λογισμικού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ηλεκτρονικού και τηλεπικοινωνιακού εξοπλισμού και εξαρτημάτων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γεωργικών μηχανημάτων, εξοπλισμού και προμηθειών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εργαλειομηχανών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εξορυκτικών μηχανημάτων, καθώς και μηχανημάτων για κατασκευαστικά έργα και έργα πολιτικού μηχανικού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μηχανημάτων για την κλωστοϋφαντουργική βιομηχανία, και χονδρικό εμπόριο ραπτομηχανών και πλεκτομηχανών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επίπλων γραφείου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46.66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άλλων μηχανών και εξοπλισμού γραφείου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46.69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άλλων μηχανημάτων και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μετάλλων και μεταλλευμάτων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46.73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ξυλείας, οικοδομικών υλικών και ειδών υγιεινής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46.74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σιδηρικών, υδραυλικών ειδών και εξοπλισμού και προμηθειών για εγκαταστάσεις θέρμανσης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46.75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χημικών προϊόντων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73"/>
        <w:gridCol w:w="83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άλλων ενδιάμεσων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46.77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απορριμμάτων και υπολειμμάτων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 εξειδικευμένο χονδρικό εμπόριο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Άλλο λιανικό εμπόριο σε μη εξειδικευμένα καταστήματα, εκτός από Εκμετάλλευση καταστήματος ψιλικών ειδών γενικά (47.19.10.01), Εκμετάλλευση περίπτερου (47.19.10.02 )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ψαριών, καρκινοειδών και μαλακίων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ψωμιού, αρτοσκευασμάτων και λοιπών ειδών αρτοποιίας και ζαχαροπλαστικής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ποτών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άλλων τροφίμων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ηλεκτρονικών υπολογιστών, περιφερειακών μονάδων υπολογιστών και λογισμικού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τηλεπικοινωνιακού εξοπλισμού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εξοπλισμού ήχου και εικόνας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κλωστοϋφαντουργικών προϊόντων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σιδηρικών, χρωμάτων και τζαμιών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χαλιών, κιλιμιών και επενδύσεων δαπέδου και τοίχου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ηλεκτρικών οικιακών συσκευών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επίπλων, φωτιστικών και άλλων ειδών οικιακής χρήσης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βιβλίων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εφημερίδων και γραφικής ύλης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εγγραφών μουσικής και εικόνας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αθλητικού εξοπλισμού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παιχνιδιών κάθε είδους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ενδυμάτων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υποδημάτων και δερμάτινων ειδών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ιατρικών και ορθοπεδικών ειδών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καλλυντικών και ειδών καλλωπισμού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λουλουδιών, φυτών, σπόρων, λιπασμάτων, ζώων συντροφιάς και σχετικών ζωοτροφών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ρολογιών και κοσμημάτων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Άλλο λιανικό εμπόριο καινούργιων ειδών σε εξειδικευμένα καταστήματα, εκτός από Λιανικό εμπόριο καύσιμου πετρελαίου οικιακής χρήσης, υγραέριου, άνθρακα και ξυλείας (47.78.85)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μεταχειρισμένων ειδών σε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τροφίμων, ποτών και καπνού, σε υπαίθριους πάγκους και αγορές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73"/>
        <w:gridCol w:w="83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κλωστοϋφαντουργικών προϊόντων, ενδυμάτων και υποδημάτων, σε υπαίθριους πάγκους και αγορές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άλλων ειδών σε υπαίθριους πάγκους και αγορές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Άλλο λιανικό εμπόριο εκτός καταστημάτων, υπαίθριων πάγκων ή αγορών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Υπεραστικές σιδηροδρομικές μεταφορές επιβατών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Σιδηροδρομικές μεταφορές εμπορευμάτων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Αστικές και προαστιακές χερσαίες μεταφορές επιβατών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Εκμετάλλευση ταξί</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χερσαίες μεταφορές επιβατών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Οδικές μεταφορές εμπορευμάτων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μετακόμισης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Θαλάσσιες και ακτοπλοϊκές μεταφορές επιβατών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Θαλάσσιες και ακτοπλοϊκές μεταφορές εμπορευμάτων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Εσωτερικές πλωτές μεταφορές επιβατών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Εσωτερικές πλωτές μεταφορές εμπορευμάτων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Αεροπορικές μεταφορές επιβατών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51.21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Αεροπορικές μεταφορές εμπορευμάτων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Αποθήκευση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συναφείς με τις χερσαίες μεταφορές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συναφείς με τις πλωτές μεταφορές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συναφείς με τις αεροπορικές μεταφορές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Διακίνηση φορτίων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υποστηρικτικές προς τη μεταφορά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Ξενοδοχεία και παρόμοια καταλύματα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Καταλύματα διακοπών και άλλα καταλύματα σύντομης διαμονής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Χώροι κατασκήνωσης, εγκαταστάσεις για οχήματα αναψυχής και ρυμουλκούμενα οχήματα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Άλλα καταλύματα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υπηρεσιών εστιατορίων και κινητών μονάδων εστίασης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υπηρεσιών τροφοδοσίας για εκδηλώσεις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Aλλες υπηρεσίες εστίασης, εκτός από Υπηρεσίες γευμάτων που παρέχονται από στρατιωτικές τραπεζαρίες (56.29.20.01)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παροχής ποτών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Έκδοση βιβλίων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Έκδοση τηλεφωνικών και κάθε είδους καταλόγων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Έκδοση εφημερίδων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Έκδοση έντυπων περιοδικών κάθε είδους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εκδοτικές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Έκδοση παιχνιδιών για ηλεκτρονικούς υπολογιστές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Έκδοση άλλου λογισμικού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παραγωγής κινηματογραφικών ταινιών, βίντεο και τηλεοπτικών προγραμμάτων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συνοδευτικές της παραγωγής κινηματογραφικών ταινιών, βίντεο και τηλεοπτικών προγραμμάτων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διανομής κινηματογραφικών ταινιών, βίντεο και τηλεοπτικών προγραμμάτων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προβολής κινηματογραφικών ταινιών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Ηχογραφήσεις και μουσικές εκδόσεις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Ραδιοφωνικές εκπομπές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τηλεοπτικού προγραμματισμού και τηλεοπτικών εκπομπών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73"/>
        <w:gridCol w:w="83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61.90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τηλεπικοινωνιακές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προγραμματισμού ηλεκτρονικών συστημάτων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παροχής συμβουλών σχετικά με τους ηλεκτρονικούς υπολογιστές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διαχείρισης ηλεκτρονικών συστημάτων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της τεχνολογίας της πληροφορίας και δραστηριότητες υπηρεσιών ηλεκτρονικών υπολογιστών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63.11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Επεξεργασία δεδομένων, καταχώρηση και συναφείς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63.12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Δικτυακές πύλες (web portals)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63.91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πρακτορείων ειδήσεων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63.99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υπηρεσιών πληροφορίας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εταιρειών χαρτοφυλακίου (holding)</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σχετικές με καταπιστεύματα (trusts), κεφάλαια (funds) και παρεμφερή χρηματοπιστωτικά μέσα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Χρηματοδοτική μίσθωση (leasing)</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Ασφάλειες ζωής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Ασφάλειες εκτός από τις ασφάλειες ζωής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Αντασφάλιση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66.12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σχετικές με συναλλαγές συμβάσεων χρεογράφων και αγαθών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66.19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συναφείς προς τις χρηματοπιστωτικές υπηρεσίες, με εξαίρεση τις ασφαλιστικές δραστηριότητες και τα συνταξιοδοτικά ταμεία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66.21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Αξιολόγηση κινδύνων και ζημιών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66.22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ασφαλιστικών πρακτόρων και μεσιτών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66.29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συναφείς προς τις ασφαλίσεις και τα συνταξιοδοτικά ταμεία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66.30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διαχείρισης κεφαλαίων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Αγοραπωλησία ιδιόκτητων ακινήτων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Εκμίσθωση και διαχείριση ιδιόκτητων ή μισθωμένων ακινήτων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Μεσιτικά γραφεία ακινήτων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Διαχείριση ακίνητης περιουσίας, έναντι αμοιβής ή βάσει σύμβασης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69.10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Νομικές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69.20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λογιστικής, τήρησης βιβλίων και λογιστικού ελέγχου παροχή φορολογικών συμβουλών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κεντρικών γραφείων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δημοσίων σχέσεων και επικοινωνίας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παροχής επιχειρηματικών συμβουλών και άλλων συμβουλών διαχείρισης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αρχιτεκτόνων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μηχανικών και συναφείς δραστηριότητες παροχής τεχνικών συμβουλών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Τεχνικές δοκιμές και αναλύσεις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72.11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Έρευνα και πειραματική ανάπτυξη στη βιοτεχνολογία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72.19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Έρευνα και πειραματική ανάπτυξη σε άλλες φυσικές επιστήμες και τη μηχανική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72.20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Έρευνα και πειραματική ανάπτυξη στις κοινωνικές και ανθρωπιστικές επιστήμες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Διαφημιστικά γραφεία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Παρουσίαση στα μέσα ενημέρωσης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Έρευνα αγοράς και δημοσκοπήσεις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73"/>
        <w:gridCol w:w="83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ειδικευμένου σχεδίου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Φωτογραφικές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μετάφρασης και διερμηνείας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επαγγελματικές, επιστημονικές και τεχνικές δραστηριότητες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Κτηνιατρικές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αυτοκινήτων και ελαφρών μηχανοκίνητων οχημάτων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φορτηγών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ειδών αναψυχής και αθλητικών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βιντεοκασετών και δίσκων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άλλων ειδών προσωπικής ή οικιακής χρήσης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γεωργικών μηχανημάτων και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μηχανημάτων και εξοπλισμού κατασκευών και έργων πολιτικού μηχανικού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μηχανημάτων και εξοπλισμού γραφείου (συμπεριλαμβανομένων των ηλεκτρονικών υπολογιστών)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εξοπλισμού πλωτών μεταφορών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εξοπλισμού αεροπορικών μεταφορών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άλλων μηχανημάτων, ειδών εξοπλισμού και υλικών αγαθών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Εκμίσθωση πνευματικής ιδιοκτησίας και παρεμφερών προϊόντων, με εξαίρεση τα έργα με δικαιώματα δημιουργού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78.10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γραφείων εύρεσης εργασίας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78.20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γραφείων εύρεσης προσωρινής απασχόλησης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78.30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υπηρεσίες διάθεσης ανθρώπινου δυναμικού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ταξιδιωτικών πρακτορείων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γραφείων οργανωμένων ταξιδιών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υπηρεσιών κρατήσεων και συναφείς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παροχής ιδιωτικής προστασίας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υπηρεσιών συστημάτων προστασίας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έρευνας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συνδυασμού βοηθητικών υπηρεσιών ( Συνδυασμένες βοηθητικές υπηρεσίες σε κτίρια και εξωτερικούς χώρους (καθαρισμού, φύλαξης, υποδοχής κλπ)</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Γενικός καθαρισμός κτιρίων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καθαρισμού κτιρίων και βιομηχανικού καθαρισμού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καθαρισμού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υπηρεσιών τοπίου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Συνδυασμένες διοικητικές δραστηριότητες γραφείου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Αναπαραγωγή φωτοτυπιών, προετοιμασία εγγράφων και άλλες ειδικευμένες δραστηριότητες γραμματειακής υποστήριξης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τηλεφωνικών κέντρων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Οργάνωση συνεδρίων και εμπορικών εκθέσεων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γραφείων είσπραξης και γραφείων οικονομικών και εμπορικών πληροφοριών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συσκευασίας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παροχής υπηρεσιών προς τις επιχειρήσεις π.δ.κ.α.</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73"/>
        <w:gridCol w:w="83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Ρύθμιση των δραστηριοτήτων για την παροχή περίθαλψης υγείας, εκπαίδευσης, πολιτιστικών και άλλων κοινωνικών υπηρεσιών, εκτός από την κοινωνική ασφάλιση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Ρύθμιση των επιχειρηματικών δραστηριοτήτων και συμβολή στην αποτελεσματικότερη λειτουργία των επιχειρήσεων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Δικαιοσύνη και δικαστικές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Προσχολική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Πρωτοβάθμια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Γενική δευτεροβάθμια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Τεχνική και επαγγελματική δευτεροβάθμια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Μεταδευτεροβάθμια μη τριτοβάθμια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Τριτοβάθμια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Αθλητική και ψυχαγωγική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Πολιτιστική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σχολών ερασιτεχνών οδηγών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Άλλη εκπαίδευση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Εκπαιδευτικές υποστηρικτικές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άσκησης γενικών ιατρικών επαγγελμάτων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άσκησης ειδικών ιατρικών επαγγελμάτων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άσκησης οδοντιατρικών επαγγελμάτων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ανθρώπινης υγείας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νοσοκομειακής φροντίδας με παροχή καταλύματος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φροντίδας με παροχή καταλύματος για άτομα με νοητική υστέρηση, ψυχικές διαταραχές και χρήση ουσιών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φροντίδας με παροχή καταλύματος για ηλικιωμένους και άτομα με αναπηρία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φροντίδας με παροχή καταλύματος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88.10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κοινωνικής μέριμνας χωρίς παροχή καταλύματος για ηλικιωμένους και άτομα με αναπηρία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88.91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βρεφονηπιακών και παιδικών σταθμών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88.99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κοινωνικής μέριμνας χωρίς παροχή καταλύματος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Τέχνες του θεάματος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Υποστηρικτικές δραστηριότητες για τις τέχνες του θεάματος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Καλλιτεχνική δημιουργία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Εκμετάλλευση αιθουσών θεαμάτων και συναφείς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βιβλιοθηκών και αρχειοφυλακείων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μουσείων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Λειτουργία ιστορικών χώρων και κτιρίων και παρόμοιων πόλων έλξης επισκεπτών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βοτανικών και ζωολογικών κήπων και φυσικών βιοτόπων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Τυχερά παιχνίδια και στοιχήματα εκτός από Υπηρεσίες τυχερών παιχνιδιών σε απ ευθείας (on-line) σύνδεση (92.00.14), Υπηρεσίες στοιχημάτων σε απ ευθείας (on-line) σύνδεση (92.00.21)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Εκμετάλλευση αθλητικών εγκαταστάσεων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αθλητικών ομίλων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Εγκαταστάσεις γυμναστικής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αθλητικές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πάρκων αναψυχής και άλλων θεματικών πάρκων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διασκέδασης και ψυχαγωγίας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73"/>
        <w:gridCol w:w="83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94.11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επιχειρηματικών και εργοδοτικών οργανώσεων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94.12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επαγγελματικών οργανώσεων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94.91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θρησκευτικών οργανώσεων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94.99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άλλων οργανώσεων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ηλεκτρονικών υπολογιστών και περιφερειακού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εξοπλισμού επικοινωνίας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ηλεκτρονικών ειδών ευρείας κατανάλωσης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συσκευών οικιακής χρήσης και εξοπλισμού σπιτιού και κήπου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Επιδιόρθωση υποδημάτων και δερμάτινων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επίπλων και ειδών οικιακής επίπλωσης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ρολογιών και κοσμημάτων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άλλων ειδών προσωπικής και οικιακής χρήσης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Πλύσιμο και (στεγνό) καθάρισμα κλωστοϋφαντουργικών και γούνινων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κομμωτηρίων, κουρείων και κέντρων αισθητικής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σχετικές με τη φυσική ευεξία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παροχής προσωπικών υπηρεσιών π.δ.κ.α., εκτός από Υπηρεσίες οικιακού υπηρέτη (96.09.19.13), Υπηρεσίες προσωπικού οδηγού αυτοκινήτων (96.09.19.15)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Καταστήματα λιανικού εμπορίου που λειτουργούν με συμφωνίες συνεργασίας όλων των καταστημάτων λιανικού εμπορίου τύπου «κατάστημα εντός καταστήματος» (shops-in a-shop), που βρίσκονται σε εκπτωτικά καταστήματα (outlet), εμπορικά κέντρα ή εκπτωτικά χωριά, εξαιρουμένων των σούπερ μάρκετ και των φαρμακείων, υπό την προϋπόθεση ότι διαθέτουν ανεξάρτητη είσοδο για τους καταναλωτές.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Επιχειρήσεις έκδοσης πρωτογενούς (branded) ψηφιακού περιεχομένου, οι οποίες είναι εγγεγραμμένες στο Μητρώο Επιχειρήσεων Ηλεκτρονικών Μέσων Ενημέρωσης (Μητρώο Online Media) που τηρείται στην Γενική Γραμματεία Επικοινωνίας και Ενημέρωσης κατά την έκδοση της παρούσας ή υποβάλουν σχετική αίτηση εγγραφής και ενταχθούν σε αυτό κατόπιν έγκρισης της αρμόδιας επιτροπής της ΓΓΕΕ.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Καταστήματα και επιχειρήσεις κάθε είδους που λειτουργούν εντός ξενοδοχειακών μονάδων και ξενοδοχειακών συγκροτημάτων, όπως και εντός των αερολιμένων της επικράτειας.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Καταστήματα λιανικής πώλησης τηλεπικοινωνιακών υπηρεσιών, συμπεριλαμβανομένης της ανανέωσης προπληρωμένων τηλεπικοινωνιακών υπηρεσιών και της επισκευής και αντικατάστασης τηλεπικοινωνιακού εξοπλισμού χρηστών.</w:t>
            </w:r>
          </w:p>
        </w:tc>
      </w:tr>
    </w:tbl>
    <w:p>
      <w:pPr>
        <w:rPr>
          <w:lang w:val="el" w:eastAsia="el"/>
        </w:rPr>
      </w:pP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