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155689/ΓΔ4</w:t>
      </w:r>
    </w:p>
    <w:p>
      <w:pPr>
        <w:spacing w:before="240" w:after="240"/>
        <w:rPr>
          <w:lang w:val="el" w:eastAsia="el"/>
        </w:rPr>
      </w:pPr>
      <w:r>
        <w:rPr>
          <w:b/>
          <w:bCs/>
          <w:lang w:val="el" w:eastAsia="el"/>
        </w:rPr>
        <w:t>Τροποποίηση της υπό στοιχεία 120126/ΓΔ4/ 12-09-2020 κοινής απόφασης της Υπουργού και της Υφυπουργού Παιδείας και Θρησκευμάτων με θέμα: «Σύγχρονη εξ αποστάσεως εκπαίδευση για το σχολικό έτος 2020-21» (Β’ 3882).</w:t>
      </w:r>
    </w:p>
    <w:p>
      <w:pPr>
        <w:spacing w:before="240" w:after="240"/>
        <w:rPr>
          <w:lang w:val="el" w:eastAsia="el"/>
        </w:rPr>
      </w:pPr>
      <w:r>
        <w:rPr>
          <w:b/>
          <w:bCs/>
          <w:lang w:val="el" w:eastAsia="el"/>
        </w:rPr>
        <w:t>Η ΥΠΟΥΡΓΟΣ ΚΑΙ Η ΥΦΥΠΟΥΡΓΟΣ ΠΑΙΔΕΙΑΣ ΚΑΙ ΘΡΗΣΚΕΥΜΑΤΩΝ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άρθρου 9Α του Συντάγματος περί προστασίας δεδομένων προσωπικού χαρακτήρα,</w:t>
      </w:r>
    </w:p>
    <w:p>
      <w:pPr>
        <w:pStyle w:val="StructureList1"/>
        <w:spacing w:before="120" w:after="0"/>
        <w:rPr>
          <w:lang w:val="el" w:eastAsia="el"/>
        </w:rPr>
      </w:pPr>
      <w:r>
        <w:rPr>
          <w:lang w:val="el" w:eastAsia="el"/>
        </w:rPr>
        <w:t>β)</w:t>
      </w:r>
      <w:r>
        <w:rPr>
          <w:lang w:val="en" w:eastAsia="en"/>
        </w:rPr>
        <w:tab/>
      </w:r>
      <w:r>
        <w:rPr>
          <w:lang w:val="el" w:eastAsia="el"/>
        </w:rPr>
        <w:t>του άρθρου 16 του Συντάγματος για το δικαίωμα στην εκπαίδευση,</w:t>
      </w:r>
    </w:p>
    <w:p>
      <w:pPr>
        <w:pStyle w:val="StructureList1"/>
        <w:spacing w:before="120" w:after="0"/>
        <w:rPr>
          <w:lang w:val="el" w:eastAsia="el"/>
        </w:rPr>
      </w:pPr>
      <w:r>
        <w:rPr>
          <w:lang w:val="el" w:eastAsia="el"/>
        </w:rPr>
        <w:t>γ)</w:t>
      </w:r>
      <w:r>
        <w:rPr>
          <w:lang w:val="en" w:eastAsia="en"/>
        </w:rPr>
        <w:tab/>
      </w:r>
      <w:r>
        <w:rPr>
          <w:lang w:val="el" w:eastAsia="el"/>
        </w:rPr>
        <w:t>της παρ. 3 του άρθρου 21 του Συντάγματος περί προστασίας της υγείας,</w:t>
      </w:r>
    </w:p>
    <w:p>
      <w:pPr>
        <w:pStyle w:val="StructureList1"/>
        <w:spacing w:before="120" w:after="0"/>
        <w:rPr>
          <w:lang w:val="el" w:eastAsia="el"/>
        </w:rPr>
      </w:pPr>
      <w:r>
        <w:rPr>
          <w:lang w:val="el" w:eastAsia="el"/>
        </w:rPr>
        <w:t>δ)</w:t>
      </w:r>
      <w:r>
        <w:rPr>
          <w:lang w:val="en" w:eastAsia="en"/>
        </w:rPr>
        <w:tab/>
      </w:r>
      <w:r>
        <w:rPr>
          <w:lang w:val="el" w:eastAsia="el"/>
        </w:rPr>
        <w:t>του άρθρου 63 του ν. 4686/2020 «Βελτίωση της μεταναστευτικής νομοθεσίας, τροποποίηση διατάξεων των ν. 4636/2019 (Α’ 169), 4375/2016 (Α’ 51), 4251/2014 (Α’ 80) και άλλες διατάξεις» (Α’ 96), όπως τροποποιήθηκε με το άρθρο 17ο της από 10.08.2020 ΠΝΠ 10 (Α’ 157),</w:t>
      </w:r>
    </w:p>
    <w:p>
      <w:pPr>
        <w:pStyle w:val="StructureList1"/>
        <w:spacing w:before="120" w:after="0"/>
        <w:rPr>
          <w:lang w:val="el" w:eastAsia="el"/>
        </w:rPr>
      </w:pPr>
      <w:r>
        <w:rPr>
          <w:lang w:val="el" w:eastAsia="el"/>
        </w:rPr>
        <w:t>ε)</w:t>
      </w:r>
      <w:r>
        <w:rPr>
          <w:lang w:val="en" w:eastAsia="en"/>
        </w:rPr>
        <w:tab/>
      </w:r>
      <w:r>
        <w:rPr>
          <w:lang w:val="el" w:eastAsia="el"/>
        </w:rPr>
        <w:t>του άρθρου τριακοστού έκτου της 1.5.2020 Π.Ν.Π. (Α’ 90), που κυρώθηκε με το άρθρο 2 του ν. 4690/2020 (Α’ 104),</w:t>
      </w:r>
    </w:p>
    <w:p>
      <w:pPr>
        <w:pStyle w:val="StructureList1"/>
        <w:spacing w:before="120" w:after="0"/>
        <w:rPr>
          <w:lang w:val="el" w:eastAsia="el"/>
        </w:rPr>
      </w:pPr>
      <w:r>
        <w:rPr>
          <w:lang w:val="el" w:eastAsia="el"/>
        </w:rPr>
        <w:t>στ)</w:t>
      </w:r>
      <w:r>
        <w:rPr>
          <w:lang w:val="en" w:eastAsia="en"/>
        </w:rPr>
        <w:tab/>
      </w:r>
      <w:r>
        <w:rPr>
          <w:lang w:val="el" w:eastAsia="el"/>
        </w:rPr>
        <w:t>του ν. 4485/2017 «Οργάνωση και λειτουργία της ανώτατης εκπαίδευσης, ρυθμίσεις, για την έρευνα και άλλες διατάξεις» (Α’ 114).</w:t>
      </w:r>
    </w:p>
    <w:p>
      <w:pPr>
        <w:spacing w:before="240" w:after="240"/>
        <w:rPr>
          <w:lang w:val="el" w:eastAsia="el"/>
        </w:rPr>
      </w:pPr>
      <w:r>
        <w:rPr>
          <w:lang w:val="el" w:eastAsia="el"/>
        </w:rPr>
        <w:t>2. Τον Κανονισμό (ΕΕ) 2016/679 του Ευρωπαϊκού Κοινοβουλίου και του Συμβουλίου της 27ης Απριλίου 2016 (Γενικός Κανονισμός για την Προστασία Δεδομένων, «Γ.Κ.Π.Δ.») και τον ν. 4624/2019 (Α’ 137).</w:t>
      </w:r>
    </w:p>
    <w:p>
      <w:pPr>
        <w:spacing w:before="240" w:after="240"/>
        <w:rPr>
          <w:lang w:val="el" w:eastAsia="el"/>
        </w:rPr>
      </w:pPr>
      <w:r>
        <w:rPr>
          <w:lang w:val="el" w:eastAsia="el"/>
        </w:rPr>
        <w:t>3. Τα άρθρα 23 και 32 του ν. 3966/2011 «Θεσμικό πλαίσιο των Πρότυπων Πειραματικών Σχολείων, Ίδρυση Ινστιτούτου Εκπαιδευτικής Πολιτικής, Οργάνωση του Ινστιτούτου Τεχνολογίας Υπολογιστών και Εκδόσεων «ΔΙΟΦΑΝΤΟΣ» και λοιπές διατάξεις» (Α’ 118).</w:t>
      </w:r>
    </w:p>
    <w:p>
      <w:pPr>
        <w:spacing w:before="240" w:after="240"/>
        <w:rPr>
          <w:lang w:val="el" w:eastAsia="el"/>
        </w:rPr>
      </w:pPr>
      <w:r>
        <w:rPr>
          <w:lang w:val="el" w:eastAsia="el"/>
        </w:rPr>
        <w:t>4. Το π.δ. 18/2018 «Οργανισμός Υπουργείου Παιδείας, Έρευνας και Θρησκευμάτων» (Α’ 31).</w:t>
      </w:r>
    </w:p>
    <w:p>
      <w:pPr>
        <w:spacing w:before="240" w:after="240"/>
        <w:rPr>
          <w:lang w:val="el" w:eastAsia="el"/>
        </w:rPr>
      </w:pPr>
      <w:r>
        <w:rPr>
          <w:lang w:val="el" w:eastAsia="el"/>
        </w:rPr>
        <w:t>5. Τα άρθρα 4, 5, 6, και 8 του ν. 1566/1985 «Δομή και λειτουργία της πρωτοβάθμιας και δευτεροβάθμιας εκπαίδευσης και άλλες διατάξεις» (Α’ 167).</w:t>
      </w:r>
    </w:p>
    <w:p>
      <w:pPr>
        <w:spacing w:before="240" w:after="240"/>
        <w:rPr>
          <w:lang w:val="el" w:eastAsia="el"/>
        </w:rPr>
      </w:pPr>
      <w:r>
        <w:rPr>
          <w:lang w:val="el" w:eastAsia="el"/>
        </w:rPr>
        <w:t>6. Το π.δ. 81/2019 «Σύσταση, συγχώνευση, μετονομασία και κατάργηση Υπουργείων και καθορισμός των αρμοδιοτήτων τους Μεταφορά υπηρεσιών και αρμοδιοτήτων μεταξύ Υπουργείων» (Α’ 119).</w:t>
      </w:r>
    </w:p>
    <w:p>
      <w:pPr>
        <w:spacing w:before="240" w:after="240"/>
        <w:rPr>
          <w:lang w:val="el" w:eastAsia="el"/>
        </w:rPr>
      </w:pPr>
      <w:r>
        <w:rPr>
          <w:lang w:val="el" w:eastAsia="el"/>
        </w:rPr>
        <w:t>7. Το π.δ. 83/2019 «Διορισμός Αντιπροέδρου της Κυβέρνησης, Υπουργών, Αναπληρωτών Υπουργών και Υφυπουργών» (Α’ 121).</w:t>
      </w:r>
    </w:p>
    <w:p>
      <w:pPr>
        <w:spacing w:before="240" w:after="240"/>
        <w:rPr>
          <w:lang w:val="el" w:eastAsia="el"/>
        </w:rPr>
      </w:pPr>
      <w:r>
        <w:rPr>
          <w:lang w:val="el" w:eastAsia="el"/>
        </w:rPr>
        <w:t>8. Το π.δ. 84/2019 «Σύσταση και κατάργηση Γενικών Γραμματειών και Ειδικών Γραμματειών/Ενιαίων Διοικητικών Τομέων Υπουργείων» (Α’ 123).</w:t>
      </w:r>
    </w:p>
    <w:p>
      <w:pPr>
        <w:spacing w:before="240" w:after="240"/>
        <w:rPr>
          <w:lang w:val="el" w:eastAsia="el"/>
        </w:rPr>
      </w:pPr>
      <w:r>
        <w:rPr>
          <w:lang w:val="el" w:eastAsia="el"/>
        </w:rPr>
        <w:t>9. Την υπό στοιχεία 7922/Υ1/05.08.2020 απόφαση του Πρωθυπουργού και της Υπουργού Παιδείας και Θρησκευμάτων με θέμα: «Ανάθεση αρμοδιοτήτων στην Υφυπουργό Παιδείας και Θρησκευμάτων, Σοφία Ζαχαράκη» (Β’ 3298).</w:t>
      </w:r>
    </w:p>
    <w:p>
      <w:pPr>
        <w:spacing w:before="240" w:after="240"/>
        <w:rPr>
          <w:lang w:val="el" w:eastAsia="el"/>
        </w:rPr>
      </w:pPr>
      <w:r>
        <w:rPr>
          <w:lang w:val="el" w:eastAsia="el"/>
        </w:rPr>
        <w:t>10. Το άρθρο 90 του κώδικα νομοθεσίας για την Κυβέρνηση και τα κυβερνητικά όργανα, που κυρώθηκε με το άρθρο πρώτο του π.δ. 63/2005 (Α’ 98), το οποίο διατηρήθηκε σε ισχύ με την παρ. 22 του άρθρου 119 του ν. 4622/2019 (Α’ 133).</w:t>
      </w:r>
    </w:p>
    <w:p>
      <w:pPr>
        <w:spacing w:before="240" w:after="240"/>
        <w:rPr>
          <w:lang w:val="el" w:eastAsia="el"/>
        </w:rPr>
      </w:pPr>
      <w:r>
        <w:rPr>
          <w:lang w:val="el" w:eastAsia="el"/>
        </w:rPr>
        <w:t>11. Την υπό στοιχεία Δ1α/ΓΠ.οικ.69543/31.10.2020 κοινή απόφαση των Υπουργών Ανάπτυξης, Επενδύσεων, Παιδείας και Θρησκευμάτων, Υγείας, Εσωτερικών, Υποδομών και Μεταφορών, «Λειτουργία των εκπαιδευτικών μονάδων Πρωτοβάθμιας και Δευτεροβάθμιας Εκπαίδευσης, Ειδικής Αγωγής και Εκπαίδευσης, εργαστηριακών κέντρων και σχολικών εργαστηρίων, Σχολείων Δεύτερης Ευκαιρίας, Ινστιτούτων Επαγγελματικής Κατάρτισης, Μεταλυκειακού έτους - τάξης Μαθητείας ΕΠΑΛ, Κέντρων Διά Βίου Μάθησης, δομών Ε.Ε.Κ. και Δ.Β.Μ. της Σιβιτανιδείου Δημόσιας Σχολής Τεχνών και Επαγγελμάτων, φροντιστηρίων, κέντρων ξένων γλωσσών, φορέων παροχής εκπαίδευσης και πιστοποίησης δεξιοτήτων, ξενόγλωσσων ινστιτούτων εκπαίδευσης και πάσης φύσεως συναφών δομών, δημοσίων και ιδιωτικών, Δημοσίων Βιβλιοθηκών, της Εθνικής Βιβλιοθήκης της Ελλάδος και των Γενικών Αρχείων του Κράτους κατά την έναρξη του σχολικού έτους 2020 - 2021 και μέτρα για την αποφυγή διάδοσης του κορωνοϊού COVID-19 κατά τη λειτουργία τους.» (Β’ 4810).</w:t>
      </w:r>
    </w:p>
    <w:p>
      <w:pPr>
        <w:spacing w:before="240" w:after="240"/>
        <w:rPr>
          <w:lang w:val="el" w:eastAsia="el"/>
        </w:rPr>
      </w:pPr>
      <w:r>
        <w:rPr>
          <w:lang w:val="el" w:eastAsia="el"/>
        </w:rPr>
        <w:t>12. Την από 15.05.2020 εκτίμηση αντίκτυπου σχετικά με την Προστασία Δεδομένων (Ε.Α.Π.Δ.) κατ’ άρθρο 35 παρ. 1 του Γ.Κ.Π.Δ.</w:t>
      </w:r>
    </w:p>
    <w:p>
      <w:pPr>
        <w:spacing w:before="240" w:after="240"/>
        <w:rPr>
          <w:lang w:val="el" w:eastAsia="el"/>
        </w:rPr>
      </w:pPr>
      <w:r>
        <w:rPr>
          <w:lang w:val="el" w:eastAsia="el"/>
        </w:rPr>
        <w:t>13. Το υπ’ αρ. 44/10.09.2020 απόσπασμα Πρακτικού του Δ.Σ. του Ι.Ε.Π με θέμα ημερήσιας διάταξης: «Γνωμοδότηση σχετικά με θέματα σύγχρονης εξ αποστάσεως εκπαίδευσης» και τον από 24.09.2020 οδηγό του Ι.Ε.Π. για τον εκπαιδευτικό σχεδιασμό των μαθημάτων της εξ αποστάσεως εκπαίδευσης κατά το σχολικό έτος 2020-2021.</w:t>
      </w:r>
    </w:p>
    <w:p>
      <w:pPr>
        <w:spacing w:before="240" w:after="240"/>
        <w:rPr>
          <w:lang w:val="el" w:eastAsia="el"/>
        </w:rPr>
      </w:pPr>
      <w:r>
        <w:rPr>
          <w:lang w:val="el" w:eastAsia="el"/>
        </w:rPr>
        <w:t>14. Την υπό στοιχεία 120126/ΓΔ4/12.09.2020 κοινή απόφαση της Υπουργού και της Υφυπουργού Παιδείας και Θρησκευμάτων με θέμα: «Σύγχρονη εξ αποστάσεως εκπαίδευση για το σχολικό έτος 2020-2021» (Β’ 3882).</w:t>
      </w:r>
    </w:p>
    <w:p>
      <w:pPr>
        <w:spacing w:before="240" w:after="240"/>
        <w:rPr>
          <w:lang w:val="el" w:eastAsia="el"/>
        </w:rPr>
      </w:pPr>
      <w:r>
        <w:rPr>
          <w:lang w:val="el" w:eastAsia="el"/>
        </w:rPr>
        <w:t>15. Την υπό στοιχεία 131451/ΓΔ4/30.09.2020 κοινή απόφαση της Υπουργού και της Υφυπουργού Παιδείας και Θρησκευμάτων με θέμα: «Τροποποίηση της υπ’ αρ. 120126/ ΓΔ4/12-09-2020 Υ.Α. με θέμα: «Σύγχρονη εξ αποστάσεως εκπαίδευση για το σχολικό έτος 2020-21» (Β’ 3882)» (Β’ 4264).</w:t>
      </w:r>
    </w:p>
    <w:p>
      <w:pPr>
        <w:spacing w:before="240" w:after="240"/>
        <w:rPr>
          <w:lang w:val="el" w:eastAsia="el"/>
        </w:rPr>
      </w:pPr>
      <w:r>
        <w:rPr>
          <w:lang w:val="el" w:eastAsia="el"/>
        </w:rPr>
        <w:t>16. Την υπό στοιχεία 151978/ΓΔ4/07.11.2020 κοινή απόφαση της Υπουργού και της Υφυπουργού Παιδείας και Θρησκευμάτων με θέμα «Τροποποίηση της υπ’ αρ. 120126/ΓΔ4/12-09-2020 Υ.Α. με θέμα: «Σύγχρονη εξ αποστάσεως εκπαίδευση για το σχολικό έτος 2020-21» (Β’ 3882)» (Β’ 4900).</w:t>
      </w:r>
    </w:p>
    <w:p>
      <w:pPr>
        <w:spacing w:before="240" w:after="240"/>
        <w:rPr>
          <w:lang w:val="el" w:eastAsia="el"/>
        </w:rPr>
      </w:pPr>
      <w:r>
        <w:rPr>
          <w:lang w:val="el" w:eastAsia="el"/>
        </w:rPr>
        <w:t>17. Tην υπό στοιχεία Δ1Α/ΓΠ.οικ.72989/14.11.2020 κοινή απόφαση των Υπουργών Οικονομικών, Ανάπτυξης και Επενδύσεων, Προστασίας του Πολίτη, Παιδείας και Θρησκευμάτων, Εργασίας και Κοινωνικών Υποθέσεων, Υγείας και Εσωτερικών με θέμα: «Τροποποίηση της υπό στοιχεία Δ1α/ΓΠ.οικ.71342/6.11.2020 κοινής υπουργικής απόφασης «Έκτακτα μέτρα προστασίας της δημόσιας υγείας από τον κίνδυνο περαιτέρω διασποράς του κορωνοϊού COVID-19 στο σύνολο της Επικράτειας για το διάστημα από το Σάββατο 7 Νοεμβρίου 2020 έως και τη Δευτέρα 30 Νοεμβρίου 2020» (Β’ 4899)» (Β’ 5043).</w:t>
      </w:r>
    </w:p>
    <w:p>
      <w:pPr>
        <w:spacing w:before="240" w:after="240"/>
        <w:rPr>
          <w:lang w:val="el" w:eastAsia="el"/>
        </w:rPr>
      </w:pPr>
      <w:r>
        <w:rPr>
          <w:lang w:val="el" w:eastAsia="el"/>
        </w:rPr>
        <w:t>18. Το γεγονός ότι από την παρούσα απόφαση δεν προκαλείται δαπάνη εις βάρος του κρατικού προϋπολογισμού του Υ.ΠΑΙ.Θ. για τις δαπάνες που καλύπτονται από αυτόν, σύμφωνα με την υπό στοιχεία Φ.1/Γ/580/155639/ Β1 εισήγηση του άρθρου 24 του ν. 4270/2014 (Α’ 143), όπως αντικαταστάθηκε με την παρ. 6 του άρθρου 10 του ν. 4337/2015 (Α’ 129) της Γενικής Διεύθυνσης Οικονομικών Υπηρεσιών του Υπουργείου Παιδείας και Θρησκευμάτων, αποφασίζουμε:</w:t>
      </w:r>
    </w:p>
    <w:p>
      <w:pPr>
        <w:spacing w:before="240" w:after="240"/>
        <w:rPr>
          <w:lang w:val="el" w:eastAsia="el"/>
        </w:rPr>
      </w:pPr>
      <w:r>
        <w:rPr>
          <w:lang w:val="el" w:eastAsia="el"/>
        </w:rPr>
        <w:t>Στην υπό στοιχεία 120126/ΓΔ4/12.09.2020 κοινή απόφαση της Υπουργού και της Υφυπουργού Παιδείας και Θρησκευμάτων με θέμα: «Σύγχρονη εξ αποστάσεως εκπαίδευση για το σχολικό έτος 2020-2021» (Β’ 3882), αντικαθίσταται το άρθρο 4 ως εξής:</w:t>
      </w:r>
    </w:p>
    <w:p>
      <w:pPr>
        <w:spacing w:before="240" w:after="240"/>
        <w:rPr>
          <w:lang w:val="el" w:eastAsia="el"/>
        </w:rPr>
      </w:pPr>
      <w:r>
        <w:rPr>
          <w:lang w:val="el" w:eastAsia="el"/>
        </w:rPr>
        <w:t>«Άρθρο 4</w:t>
      </w:r>
    </w:p>
    <w:p>
      <w:pPr>
        <w:spacing w:before="240" w:after="240"/>
        <w:rPr>
          <w:lang w:val="el" w:eastAsia="el"/>
        </w:rPr>
      </w:pPr>
      <w:r>
        <w:rPr>
          <w:lang w:val="el" w:eastAsia="el"/>
        </w:rPr>
        <w:t>1. Οι Διευθυντές/τριες των σχολικών μονάδων Πρωτοβάθμιας και Δευτεροβάθμιας Εκπαίδευσης, που παρέχουν σύγχρονη εξ αποστάσεως εκπαίδευση της περ. α της παρ. 1 του άρθρου 1, η οποία είναι υποχρεωτική, καθορίζουν κατά παρέκκλιση κάθε άλλης διάταξης, σε συνεργασία με τον Σύλλογο Διδασκόντων το κατ’ ελάχιστον Ωρολόγιο Πρόγραμμα της σύγχρονης εξ αποστάσεως εκπαίδευσης, το οποίο κοινοποιείται στην οικεία Διεύθυνση Εκπαίδευσης, σύμφωνα με τα παρακάτω προγράμματα: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90"/>
        <w:gridCol w:w="2085"/>
        <w:gridCol w:w="2085"/>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ΩΡΑΡΙΟ ΓΕΛ - ΕΠΑΛ ΓΙΑ ΤΗ ΣΥΓΧΡΟΝΗ ΕΞ ΑΠΟΣΤΑΣΕΩΣ ΕΚΠΑΙΔΕΥΣΗ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Ώρα διδασκαλίας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13:40</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ΩΡΑΡΙΟ ΓΥΜΝΑΣΙΩΝ ΓΙΑ ΤΗ ΣΥΓΧΡΟΝΗ ΕΞ ΑΠΟΣΤΑΣΕΩΣ ΕΚΠΑΙΔΕΥΣΗ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Ώρα διδασκαλίας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14:10</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ΩΡΑΡΙΟ ΔΗΜΟΤΙΚΩΝ ΓΙΑ ΤΗ ΣΥΓΧΡΟΝΗ ΕΞ ΑΠΟΣΤΑΣΕΩΣ ΕΚΠΑΙΔΕΥΣΗ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Ώρα διδασκαλίας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17:20</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ΩΡΑΡΙΟ ΝΗΠΙΑΓΩΓΕΙΩΝ ΓΙΑ ΤΗ ΣΥΓΧΡΟΝΗ ΕΞ ΑΠΟΣΤΑΣΕΩΣ ΕΚΠΑΙΔΕΥΣΗ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Ώρα διδασκαλίας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16:20</w:t>
            </w:r>
          </w:p>
        </w:tc>
      </w:tr>
    </w:tbl>
    <w:p>
      <w:pPr>
        <w:spacing w:before="240" w:after="240"/>
        <w:rPr>
          <w:lang w:val="el" w:eastAsia="el"/>
        </w:rPr>
      </w:pPr>
      <w:r>
        <w:rPr>
          <w:lang w:val="el" w:eastAsia="el"/>
        </w:rPr>
        <w:t>α. Η έναρξη των μαθημάτων ορίζεται στις 08:00 για τα ΓΕΛ και ΕΠΑΛ, στις 08:30 για τα Γυμνάσια και στις 14:10 για τα Νηπιαγωγεία και τα Δημοτικά.</w:t>
      </w:r>
    </w:p>
    <w:p>
      <w:pPr>
        <w:spacing w:before="240" w:after="240"/>
        <w:rPr>
          <w:lang w:val="el" w:eastAsia="el"/>
        </w:rPr>
      </w:pPr>
      <w:r>
        <w:rPr>
          <w:lang w:val="el" w:eastAsia="el"/>
        </w:rPr>
        <w:t>β. Η διάρκεια της διδακτικής περιόδου ορίζεται για την Πρωτοβάθμια Εκπαίδευση στα 30 λεπτά. Το ημερήσιο Ωρολόγιο Πρόγραμμα περιλαμβάνει σε Νηπιαγωγεία και Δημοτικά Σχολεία τουλάχιστον τρεις (3) και πέντε (5) διδακτικές ώρες αντίστοιχα.</w:t>
      </w:r>
    </w:p>
    <w:p>
      <w:pPr>
        <w:spacing w:before="240" w:after="240"/>
        <w:rPr>
          <w:lang w:val="el" w:eastAsia="el"/>
        </w:rPr>
      </w:pPr>
      <w:r>
        <w:rPr>
          <w:lang w:val="el" w:eastAsia="el"/>
        </w:rPr>
        <w:t>γ. Η διάρκεια της διδακτικής περιόδου ορίζεται για την Δευτεροβάθμια Γενική και Επαγγελματική Εκπαίδευση στα 40 λεπτά. Το ημερήσιο Ωρολόγιο Πρόγραμμα σε Γυμνάσια, ΓΕΛ και ΕΠΑΛ περιλαμβάνει τουλάχιστον έξι (6) ή επτά (7) διδακτικές ώρες, ανάλογα με το γενικότερο Ωρολόγιο Πρόγραμμα.</w:t>
      </w:r>
    </w:p>
    <w:p>
      <w:pPr>
        <w:spacing w:before="240" w:after="240"/>
        <w:rPr>
          <w:lang w:val="el" w:eastAsia="el"/>
        </w:rPr>
      </w:pPr>
      <w:r>
        <w:rPr>
          <w:lang w:val="el" w:eastAsia="el"/>
        </w:rPr>
        <w:t>δ. Με ανάλογο τρόπο διαμορφώνεται το πρόγραμμα διδακτικής ώρας - διαλείμματος των Εσπερινών Γυμνασίων και των Εσπερινών Γενικών και Επαγγελματικών Λυκείων και υλοποιείται κατά τη διάρκεια του ισχύοντος ωραρίου λειτουργίας τους.</w:t>
      </w:r>
    </w:p>
    <w:p>
      <w:pPr>
        <w:spacing w:before="240" w:after="240"/>
        <w:rPr>
          <w:lang w:val="el" w:eastAsia="el"/>
        </w:rPr>
      </w:pPr>
      <w:r>
        <w:rPr>
          <w:lang w:val="el" w:eastAsia="el"/>
        </w:rPr>
        <w:t>2. Το εβδομαδιαίο Ωρολόγιο Πρόγραμμα της σύγχρονης εξ αποστάσεως εκπαίδευσης διαμορφώνεται, λαμβάνοντας υπόψη τις σχετικές υπουργικές αποφάσεις και εγκυκλίους του Υπουργείου Παιδείας και Θρησκευμάτων. Ειδικά, για την Πρωτοβάθμια Εκπαίδευση χρόνος έναρξης ισχύος του παρόντος άρθρου ορίζεται η 17η Νοεμβρίου 2020 (εορτή Πολυτεχνείου) και η 18η Νοεμβρίου ως ημέρα κανονικής έναρξης των μαθημάτων. Τη Δευτέρα, 16 Νοεμβρίου, θα λάβει χώρα γενική προετοιμασία και αναπροσαρμογή των Ωρολογίων Προγραμμάτων.</w:t>
      </w:r>
    </w:p>
    <w:p>
      <w:pPr>
        <w:spacing w:before="240" w:after="240"/>
        <w:rPr>
          <w:lang w:val="el" w:eastAsia="el"/>
        </w:rPr>
      </w:pPr>
      <w:r>
        <w:rPr>
          <w:lang w:val="el" w:eastAsia="el"/>
        </w:rPr>
        <w:t>3. Εκπαιδευτικοί οι οποίοι/ες δεν διαθέτουν ηλεκτρονικό υπολογιστή, ταμπλέτα ή έξυπνο τηλέφωνο και εξ αυτού του λόγου αδυνατούν να παράσχoυν εξ αποστάσεως εκπαίδευση, υποχρεούνται να προσέρχονται κατά τις ώρες διδασκαλίας τους στις σχολικές μονάδες, όπου υπηρετούν, οι οποίες συνεχίζουν κανονικά την διοικητική τους λειτουργία, προκειμένου να προσφέρουν τις εκπαιδευτικές τους υπηρεσίες κάνοντας χρήση των υποδομών και του εξοπλισμού που διαθέτει η σχολική μονάδα. Ο/Η Διευθυντής/τρια Εκπαίδευσης και ο/η Διευθυντής/ τρια της Σχολικής Μονάδας, σε συνεργασία με το Σύλλογο Διδασκόντων/ουσών, λαμβάνουν κάθε μέτρο για να διασφαλιστεί η παροχή από εκπαιδευτικούς, σύγχρονης εξ αποστάσεως εκπαίδευσης. Όλοι οι εκπαιδευτικοί που υπηρετούν σε σχολική μονάδα που τελεί σε καθεστώς προσωρινής αναστολής ή απαγόρευσης λειτουργίας, ως μέτρο για την αντιμετώπιση του κορωνοϊού COVID-19, υποχρεούνται να παρέχουν εξ αποστάσεως εκπαίδευση.</w:t>
      </w:r>
    </w:p>
    <w:p>
      <w:pPr>
        <w:spacing w:before="240" w:after="240"/>
        <w:rPr>
          <w:lang w:val="el" w:eastAsia="el"/>
        </w:rPr>
      </w:pPr>
      <w:r>
        <w:rPr>
          <w:lang w:val="el" w:eastAsia="el"/>
        </w:rPr>
        <w:t>4. Τα Κέντρα Εκπαιδευτικής και Συμβουλευτικής Υποστήριξης (Κ.Ε.Σ.Υ.) σε συνεργασία και με τις κατά περίπτωση λειτουργούσες Επιτροπές Διεπιστημονικής Εκπαιδευτικής Αξιολόγησης και Υποστήριξης (Ε.Δ.Ε.Α.Υ.) προβαίνουν σε σχεδιασμό και οργάνωση εξ αποστάσεως συμβουλευτικής υποστήριξης των σχολικών μονάδων Πρωτοβάθμιας και Δευτεροβάθμιας Εκπαίδευσης που παρέχουν σύγχρονη εξ αποστάσεως εκπαίδευση καθώς και των γονέων και μαθητών/τριών, που είτε έχουν αξιολογηθεί, είτε απευθύνονται προς τις υπηρεσίες τους πρώτη φορά, αξιοποιώντας τρόπους άμεσης ή έμμεσης υποστήριξης, ηλεκτρονικά (με πλατφόρμες τηλεδιασκέψεων ή email) ή με τηλεφωνική επικοινωνία.</w:t>
      </w:r>
    </w:p>
    <w:p>
      <w:pPr>
        <w:spacing w:before="240" w:after="240"/>
        <w:rPr>
          <w:lang w:val="el" w:eastAsia="el"/>
        </w:rPr>
      </w:pPr>
      <w:r>
        <w:rPr>
          <w:lang w:val="el" w:eastAsia="el"/>
        </w:rPr>
        <w:t>5. Τα Περιφερειακά Κέντρα Εκπαιδευτικού Σχεδιασμού (ΠΕ.Κ.Ε.Σ.) μέσω των Συντονιστών Εκπαιδευτικού Έργου μεριμνούν για την παροχή κατάλληλων οδηγιών προς τους/τις εκπαιδευτικούς και τους/τις Διευθυντές/ τριες των σχολικών μονάδων Πρωτοβάθμιας και Δευτεροβάθμιας Εκπαίδευσης, που παρέχουν σύγχρονη εξ αποστάσεως εκπαίδευση για την αξιοποίηση όλων των κατάλληλων μέσων, μεθόδων και εκπαιδευτικού υλικού, φροντίζοντας ταυτόχρονα για τη διάχυση καλών πρακτικών που εφαρμόζονται είτε από σχολικές μονάδες είτε από άλλες δομές της εκπαίδευσης ή άλλους επιστημονικούς φορείς ή δομές υποστήριξης της σχολικής κοινότητας.»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Μαρούσι, 14 Νοεμβρίου 2020</w:t>
      </w:r>
    </w:p>
    <w:p>
      <w:pPr>
        <w:spacing w:before="240" w:after="240"/>
        <w:rPr>
          <w:lang w:val="el" w:eastAsia="el"/>
        </w:rPr>
      </w:pPr>
      <w:r>
        <w:rPr>
          <w:lang w:val="el" w:eastAsia="el"/>
        </w:rPr>
        <w:t>Η Υπουργός Η Υφυπουργός</w:t>
      </w:r>
    </w:p>
    <w:p>
      <w:pPr>
        <w:spacing w:before="240" w:after="240"/>
        <w:rPr>
          <w:lang w:val="el" w:eastAsia="el"/>
        </w:rPr>
      </w:pPr>
      <w:r>
        <w:rPr>
          <w:b/>
          <w:bCs/>
          <w:lang w:val="el" w:eastAsia="el"/>
        </w:rPr>
        <w:t>ΝΙΚΗ ΚΕΡΑΜΕΩΣ ΣΟΦΙΑ ΖΑΧΑΡΑΚΗ</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