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ΦΟΡΟΛΟΓΙΚΗΣ ΔΙΟΙΚΗΣΗΣ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ΙΙ.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27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3375360, 878,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def.a@aade.gr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b/>
          <w:bCs/>
          <w:lang w:val="el" w:eastAsia="el"/>
        </w:rPr>
        <w:t>ΘΕΜΑ: Έκδοση πράξης εκτιμώμενου προσδιορισμού του Ενιαίου Φόρου Ιδιοκτησίας Ακινήτων (ΕΝ.Φ.Ι.Α.) νομικών προσώπων και οντοτήτων για το έτος 2015.</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ν. 4174/2013 (Α΄ 170), όπως ισχύουν, και ειδικότερα τις διατάξεις των άρθρων 33, σύμφωνα με το οποίο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άρθρου αυτού, 37, σύμφωνα με το οποίο ο τύπος των πράξεων προσδιορισμού του φόρου καθορίζεται με απόφαση του Γενικού Γραμματέα, και 41 παρ. 3, σύμφωνα με το οποίο σε περίπτωση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και του άρθρου 63.</w:t>
      </w:r>
    </w:p>
    <w:p>
      <w:pPr>
        <w:spacing w:before="240" w:after="240"/>
        <w:rPr>
          <w:lang w:val="el" w:eastAsia="el"/>
        </w:rPr>
      </w:pPr>
      <w:r>
        <w:rPr>
          <w:lang w:val="el" w:eastAsia="el"/>
        </w:rPr>
        <w:t>2. Τις διατάξεις των άρθρων 1 έως 8 του ν. 4223/2013 (Α΄287), περί Ενιαίου Φόρου Ιδιοκτησίας Ακινήτων (ΕΝ.Φ.Ι.Α.)</w:t>
      </w:r>
    </w:p>
    <w:p>
      <w:pPr>
        <w:spacing w:before="240" w:after="240"/>
        <w:rPr>
          <w:lang w:val="el" w:eastAsia="el"/>
        </w:rPr>
      </w:pPr>
      <w:r>
        <w:rPr>
          <w:lang w:val="el" w:eastAsia="el"/>
        </w:rPr>
        <w:t>3. Τις διατάξεις του άρθρου 23 του ν. 3427/2005 (Α΄ 312), όπως ισχύει.</w:t>
      </w:r>
    </w:p>
    <w:p>
      <w:pPr>
        <w:spacing w:before="240" w:after="240"/>
        <w:rPr>
          <w:lang w:val="el" w:eastAsia="el"/>
        </w:rPr>
      </w:pPr>
      <w:r>
        <w:rPr>
          <w:lang w:val="el" w:eastAsia="el"/>
        </w:rPr>
        <w:t>4. Τις διατάξεις του Κεφαλαίου Α΄ «Σύσταση Ανεξάρτητης Αρχής Δημοσίων Εσόδων» του Πρώτου Μέρους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5. .Την 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την αριθ. 39/3/30.11.2017 (Υ.Ο.Δ.Δ. 689) απόφαση του Συμβουλίου Διοίκησης της Α.Α.Δ.Ε. «Ανανέωση της θητείας του Διοικητή της Α.Α.Δ.Ε.» και την 5294 ΕΞ 2020/17.1.2020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6. Την Δ. ΟΡΓ. Α 1125859 ΕΞ 2020 (Β΄ 4738)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Την Δ.ΟΡΓ.Α 1115805 ΕΞ 2017/31-7-2017 (Β΄ 2743) απόφαση του Διοικητή Α.Α.Δ.Ε περί μεταβίβασης αρμοδιοτήτων και εξουσιοδότησης υπογραφής «Με εντολή Διοικητή» σε όργανα της Φορολογικής Διοίκησης, όπως ισχύει.</w:t>
      </w:r>
    </w:p>
    <w:p>
      <w:pPr>
        <w:spacing w:before="240" w:after="240"/>
        <w:rPr>
          <w:lang w:val="el" w:eastAsia="el"/>
        </w:rPr>
      </w:pPr>
      <w:r>
        <w:rPr>
          <w:lang w:val="el" w:eastAsia="el"/>
        </w:rPr>
        <w:t>8. Την ΠΟΛ 1184/2014 (Β΄ 2074) απόφαση Γ.Γ.Δ.Ε. «Μηχανογραφική διαχείριση των δηλώσεων στοιχείων ακινήτων (Ε9) για τον υπολογισμό του Ενιαίου Φόρου Ιδιοκτησίας Ακινήτων».</w:t>
      </w:r>
    </w:p>
    <w:p>
      <w:pPr>
        <w:spacing w:before="240" w:after="240"/>
        <w:rPr>
          <w:lang w:val="el" w:eastAsia="el"/>
        </w:rPr>
      </w:pPr>
      <w:r>
        <w:rPr>
          <w:lang w:val="el" w:eastAsia="el"/>
        </w:rPr>
        <w:t>9. Την Α. 1419/2019 (Β΄ 4182) απόφαση Διοικητή Α.Α.Δ.Ε «Τύπος και περιεχόμενο της πράξης εκτιμώμενου προσδιορισμού του Ενιαίου Φόρου Ιδιοκτησίας Ακινήτων (ΕΝ.Φ.Ι.Α.) νομικών προσώπων και οντοτήτων».</w:t>
      </w:r>
    </w:p>
    <w:p>
      <w:pPr>
        <w:spacing w:before="240" w:after="240"/>
        <w:rPr>
          <w:lang w:val="el" w:eastAsia="el"/>
        </w:rPr>
      </w:pPr>
      <w:r>
        <w:rPr>
          <w:lang w:val="el" w:eastAsia="el"/>
        </w:rPr>
        <w:t>10. Το γεγονός ότι σημαντικός αριθμός νομικών προσώπων και νομικών οντοτήτων δεν υπέβαλε δηλώσεις στοιχείων ακινήτων, παρότι υπήρχε σχετική υποχρέωση.</w:t>
      </w:r>
    </w:p>
    <w:p>
      <w:pPr>
        <w:spacing w:before="240" w:after="240"/>
        <w:rPr>
          <w:lang w:val="el" w:eastAsia="el"/>
        </w:rPr>
      </w:pPr>
      <w:r>
        <w:rPr>
          <w:lang w:val="el" w:eastAsia="el"/>
        </w:rPr>
        <w:t>11. Το γεγονός ότι με την παρούσα απόφαση δεν προκαλείται δαπάνη στον Κρατικό Προϋπολογισμό.</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 xml:space="preserve">1. Για το έτος 2015 εκδίδεται πράξη εκτιμώμενου προσδιορισμού ενιαίου φόρου ιδιοκτησίας ακινήτων (ΕΝ.Φ.Ι.Α.) στα νομικά πρόσωπα και νομικές οντότητες, τα οποία κατά την 1 </w:t>
      </w:r>
      <w:r>
        <w:rPr>
          <w:sz w:val="30"/>
          <w:szCs w:val="30"/>
          <w:vertAlign w:val="superscript"/>
          <w:lang w:val="el" w:eastAsia="el"/>
        </w:rPr>
        <w:t xml:space="preserve">η </w:t>
      </w:r>
      <w:r>
        <w:rPr>
          <w:lang w:val="el" w:eastAsia="el"/>
        </w:rPr>
        <w:t>Ιανουαρίου έτους 2015 δεν είχαν προβεί σε διακοπή εργασιών και δεν έχει εκδοθεί πράξη διοικητικού προσδιορισμού ΕΝ.Φ.Ι.Α. έτους 2015. Ο τύπος και το περιεχόμενο της πράξης εκτιμώμενου προσδιορισμού φόρου έχει ως το υπόδειγμα το οποίο περιλαμβάνεται στην Α. 1419/2019 απόφαση Διοικητή ΑΑΔΕ (Β΄ 4182).</w:t>
      </w:r>
    </w:p>
    <w:p>
      <w:pPr>
        <w:spacing w:before="240" w:after="240"/>
        <w:rPr>
          <w:lang w:val="el" w:eastAsia="el"/>
        </w:rPr>
      </w:pPr>
      <w:r>
        <w:rPr>
          <w:lang w:val="el" w:eastAsia="el"/>
        </w:rPr>
        <w:t>2. Τα στοιχεία των ακινήτων για την πράξη εκτιμώμενου προσδιορισμού φόρου λαμβάνονται από τις δηλώσεις στοιχείων ακινήτων, όπως αυτές έχουν αποτυπωθεί στο ΟΠΣ Περιουσιολόγιο Ακινήτων.</w:t>
      </w:r>
    </w:p>
    <w:p>
      <w:pPr>
        <w:spacing w:before="240" w:after="240"/>
        <w:rPr>
          <w:lang w:val="el" w:eastAsia="el"/>
        </w:rPr>
      </w:pPr>
      <w:r>
        <w:rPr>
          <w:lang w:val="el" w:eastAsia="el"/>
        </w:rPr>
        <w:t>3. Στις περιπτώσεις, κατά τις οποίες ο εκτιμώμενος φόρος προσδιορίζεται σύμφωνα με τα οριζόμενα στην ΠΟΛ 1184/2014 απόφαση Γ.Γ.Δ.Ε., επί της πράξης εκτιμώμενου προσδιορισμού φόρου αναγράφεται ότι ο τρόπος υπολογισμού του φόρου έχει πραγματοποιηθεί σύμφωνα με τις διατάξεις αυτής.</w:t>
      </w:r>
    </w:p>
    <w:p>
      <w:pPr>
        <w:spacing w:before="240" w:after="240"/>
        <w:rPr>
          <w:lang w:val="el" w:eastAsia="el"/>
        </w:rPr>
      </w:pPr>
      <w:r>
        <w:rPr>
          <w:lang w:val="el" w:eastAsia="el"/>
        </w:rPr>
        <w:t>4. Στις περιπτώσεις στις οποίες υπάρχουν ουσιώδεις ελλείψεις στα περιγραφικά στοιχεία ακινήτων, με αποτέλεσμα αυτά να θεωρούνται ως μη δηλωθέντα, επί της πράξης εκτιμώμενου προσδιορισμού φόρου υπάρχει ειδική επισήμανση γι’ αυτά.</w:t>
      </w:r>
    </w:p>
    <w:p>
      <w:pPr>
        <w:spacing w:before="240" w:after="240"/>
        <w:rPr>
          <w:lang w:val="el" w:eastAsia="el"/>
        </w:rPr>
      </w:pPr>
      <w:r>
        <w:rPr>
          <w:lang w:val="el" w:eastAsia="el"/>
        </w:rPr>
        <w:t>5. Δεν εκδίδεται πράξη εκτιμώμενου προσδιορισμού φόρου όταν το προκύπτον ποσό φόρου είναι μέχρι ένα (1) ευρώ.</w:t>
      </w:r>
    </w:p>
    <w:p>
      <w:pPr>
        <w:spacing w:before="240" w:after="240"/>
        <w:rPr>
          <w:lang w:val="el" w:eastAsia="el"/>
        </w:rPr>
      </w:pPr>
      <w:r>
        <w:rPr>
          <w:lang w:val="el" w:eastAsia="el"/>
        </w:rPr>
        <w:t>6. Η εκδοθείσα πράξη εκτιμώμενου προσδιορισμού φόρου αναρτάται στο ΟΠΣ Περιουσιολόγιο Ακινήτων και κοινοποιείται σύμφωνα με τις διατάξεις της περίπτωσης α της παραγράφου 3 του άρθρου 5 του ν. 4174/2013. Στις περιπτώσεις που δεν είναι δυνατή η ηλεκτρονική ενημέρωση του φορολογούμενου για την έκδοση της πράξης, αυτή επιδίδεται από τον αρμόδιο προϊστάμενο Δ.Ο.Υ. κατά τα οριζόμενα στις περιπτώσεις β, γ και δ της παραγράφου 3 και της παραγράφου 7 του άρθρου 5 του ν.4174/2013.</w:t>
      </w:r>
    </w:p>
    <w:p>
      <w:pPr>
        <w:spacing w:before="240" w:after="240"/>
        <w:rPr>
          <w:lang w:val="el" w:eastAsia="el"/>
        </w:rPr>
      </w:pPr>
      <w:r>
        <w:rPr>
          <w:lang w:val="el" w:eastAsia="el"/>
        </w:rPr>
        <w:t>7. Στις περιπτώσεις κατά τις οποίες ο φορολογούμενος υποβάλει δήλωση στοιχείων ακινήτων μετά την έκδοση της πράξης εκτιμώμενου προσδιορισμού φόρου, εκδίδεται άμεσα δήλωση ΕΝ.Φ.Ι.Α. - πράξη διοικητικού προσδιορισμού φόρου και ο επιπλέον βεβαιωθείς φόρος διαγράφεται ο δε τυχόν επιπλέον καταβληθείς φόρος επιστρέφεται κατά τις διατάξεις του άρθρου 42 του ν.4174/2013.</w:t>
      </w:r>
    </w:p>
    <w:p>
      <w:pPr>
        <w:spacing w:before="240" w:after="240"/>
        <w:rPr>
          <w:lang w:val="el" w:eastAsia="el"/>
        </w:rPr>
      </w:pPr>
      <w:r>
        <w:rPr>
          <w:lang w:val="el" w:eastAsia="el"/>
        </w:rPr>
        <w:t>8. Η απόφαση αυτή να δημοσιευτεί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ΙΙ. ΑΠΟΔΕΚΤΕΣ ΓΙΑ ΕΝΕΡΓΕΙΑ (ΜΕΤΑ ΤΗ ΔΗΜΟΣΙΕΥΣΗ ΣΤΗΝ</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1. Αποδέκτες Πίνακα Γ΄(περίπτωση 6)</w:t>
      </w:r>
    </w:p>
    <w:p>
      <w:pPr>
        <w:spacing w:before="240" w:after="240"/>
        <w:rPr>
          <w:lang w:val="el" w:eastAsia="el"/>
        </w:rPr>
      </w:pPr>
      <w:r>
        <w:rPr>
          <w:lang w:val="el" w:eastAsia="el"/>
        </w:rPr>
        <w:t>2. Διεύθυνση Ανάπτυξης Φορολογικών Εφαρμογών – Τμήμα Α΄</w:t>
      </w:r>
    </w:p>
    <w:p>
      <w:pPr>
        <w:spacing w:before="240" w:after="240"/>
        <w:rPr>
          <w:lang w:val="el" w:eastAsia="el"/>
        </w:rPr>
      </w:pPr>
      <w:r>
        <w:rPr>
          <w:lang w:val="el" w:eastAsia="el"/>
        </w:rPr>
        <w:t>3. Διεύθυνση Επιχειρησιακών Διαδικασιών – Υποδιεύθυνση Α΄ - Τμήμα Α΄</w:t>
      </w:r>
    </w:p>
    <w:p>
      <w:pPr>
        <w:spacing w:before="240" w:after="240"/>
        <w:rPr>
          <w:lang w:val="el" w:eastAsia="el"/>
        </w:rPr>
      </w:pPr>
      <w:r>
        <w:rPr>
          <w:lang w:val="el" w:eastAsia="el"/>
        </w:rPr>
        <w:t>4. Διεύθυνση Στρατηγικής Τεχνολογιών Πληροφορικής (ΔΙ.Σ.ΤΕ.ΠΛ.) – Τμήμα Ε΄ (με την παράκληση να αναρτηθεί στην ιστοσελίδα της Α.Α.Δ.Ε. και στην Ηλεκτρονική Βιβλιοθήκη).</w:t>
      </w:r>
    </w:p>
    <w:p>
      <w:pPr>
        <w:spacing w:before="240" w:after="240"/>
        <w:rPr>
          <w:lang w:val="el" w:eastAsia="el"/>
        </w:rPr>
      </w:pPr>
      <w:r>
        <w:rPr>
          <w:b/>
          <w:bCs/>
          <w:lang w:val="el" w:eastAsia="el"/>
        </w:rPr>
        <w:t>ΙΙΙ.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Πίνακα Γ΄(περιπτώσεις 1 έως και 5)</w:t>
      </w:r>
    </w:p>
    <w:p>
      <w:pPr>
        <w:spacing w:before="240" w:after="240"/>
        <w:rPr>
          <w:lang w:val="el" w:eastAsia="el"/>
        </w:rPr>
      </w:pPr>
      <w:r>
        <w:rPr>
          <w:lang w:val="el" w:eastAsia="el"/>
        </w:rPr>
        <w:t>5. Αποδέκτες Πίνακα Ζ΄ (περιπτώσεις 1 και 7)</w:t>
      </w:r>
    </w:p>
    <w:p>
      <w:pPr>
        <w:spacing w:before="240" w:after="240"/>
        <w:rPr>
          <w:lang w:val="el" w:eastAsia="el"/>
        </w:rPr>
      </w:pPr>
      <w:r>
        <w:rPr>
          <w:lang w:val="el" w:eastAsia="el"/>
        </w:rPr>
        <w:t>6. Αποδέκτες Πίνακα Η΄(περιπτώσεις 1 έως και 3, 5 έως και 9)</w:t>
      </w:r>
    </w:p>
    <w:p>
      <w:pPr>
        <w:spacing w:before="240" w:after="240"/>
        <w:rPr>
          <w:lang w:val="el" w:eastAsia="el"/>
        </w:rPr>
      </w:pPr>
      <w:r>
        <w:rPr>
          <w:lang w:val="el" w:eastAsia="el"/>
        </w:rPr>
        <w:t>7. Αποδέκτες Πίνακα Θ΄ (περιπτώσεις 1 έως και 7)</w:t>
      </w:r>
    </w:p>
    <w:p>
      <w:pPr>
        <w:spacing w:before="240" w:after="240"/>
        <w:rPr>
          <w:lang w:val="el" w:eastAsia="el"/>
        </w:rPr>
      </w:pPr>
      <w:r>
        <w:rPr>
          <w:lang w:val="el" w:eastAsia="el"/>
        </w:rPr>
        <w:t>8. Αποδέκτες Πίνακα Ι΄</w:t>
      </w:r>
    </w:p>
    <w:p>
      <w:pPr>
        <w:spacing w:before="240" w:after="240"/>
        <w:rPr>
          <w:lang w:val="el" w:eastAsia="el"/>
        </w:rPr>
      </w:pPr>
      <w:r>
        <w:rPr>
          <w:b/>
          <w:bCs/>
          <w:lang w:val="el" w:eastAsia="el"/>
        </w:rPr>
        <w:t>IV .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Προϊσταμένων Γενικών Διευθύνσεων</w:t>
      </w:r>
    </w:p>
    <w:p>
      <w:pPr>
        <w:spacing w:before="240" w:after="240"/>
        <w:rPr>
          <w:lang w:val="el" w:eastAsia="el"/>
        </w:rPr>
      </w:pPr>
      <w:r>
        <w:rPr>
          <w:lang w:val="el" w:eastAsia="el"/>
        </w:rPr>
        <w:t>3. Διευθύνσεις, Αυτοτελή Τμήματα και Αυτοτελή Γραφεία της Γ.Δ.Φ.Δ. της Α.Α.Δ.Ε.</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Διεύθυνση Επιχειρησιακών Διαδικασιών (ΔΙ.ΕΠΙ.ΔΙ.)</w:t>
      </w:r>
    </w:p>
    <w:p>
      <w:pPr>
        <w:spacing w:before="240" w:after="240"/>
        <w:rPr>
          <w:lang w:val="el" w:eastAsia="el"/>
        </w:rPr>
      </w:pPr>
      <w:r>
        <w:rPr>
          <w:lang w:val="el" w:eastAsia="el"/>
        </w:rPr>
        <w:t>6. Διεύθυνση Ανάπτυξης Φορολογικών Εφαρμογών (Δ.Α.Φ.Ε.)</w:t>
      </w:r>
    </w:p>
    <w:p>
      <w:pPr>
        <w:spacing w:before="240" w:after="240"/>
        <w:rPr>
          <w:lang w:val="el" w:eastAsia="el"/>
        </w:rPr>
      </w:pPr>
      <w:r>
        <w:rPr>
          <w:lang w:val="el" w:eastAsia="el"/>
        </w:rPr>
        <w:t>7. Διεύθυνση Εφαρμογής Φορολογίας Κεφαλαίου και Περιουσιολογίου-Τμήμα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