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9ΔΨΓ46ΜΠ3Ζ-1ΚΧ</w:t>
      </w:r>
    </w:p>
    <w:p>
      <w:pPr>
        <w:pStyle w:val="Title"/>
        <w:spacing w:before="120" w:after="360"/>
        <w:rPr>
          <w:lang w:val="el" w:eastAsia="el"/>
        </w:rPr>
      </w:pPr>
      <w:r>
        <w:rPr>
          <w:b/>
          <w:bCs/>
          <w:lang w:val="el" w:eastAsia="el"/>
        </w:rPr>
        <w:t>ΑΡΙΘ. ΦΕΚ:Β’ 534</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Αθήνα, 4 Δεκεμβρίου 2020</w:t>
      </w:r>
    </w:p>
    <w:p>
      <w:pPr>
        <w:pStyle w:val="PreambelText"/>
        <w:spacing w:before="240" w:after="240"/>
        <w:rPr>
          <w:lang w:val="el" w:eastAsia="el"/>
        </w:rPr>
      </w:pPr>
      <w:r>
        <w:rPr>
          <w:b/>
          <w:bCs/>
          <w:lang w:val="el" w:eastAsia="el"/>
        </w:rPr>
        <w:t>Αρ. Πρωτ: Α. 1264</w:t>
      </w:r>
    </w:p>
    <w:p>
      <w:pPr>
        <w:pStyle w:val="enacting"/>
        <w:spacing w:before="120" w:after="0"/>
        <w:rPr>
          <w:lang w:val="el" w:eastAsia="el"/>
        </w:rPr>
      </w:pPr>
      <w:r>
        <w:rPr>
          <w:b/>
          <w:bCs/>
          <w:lang w:val="el" w:eastAsia="el"/>
        </w:rPr>
        <w:t>Ι. ΓΕΝΙΚΗ Δ/ΝΣΗ ΦΟΡΟΛΟΓΙΚΗΣ ΔΙΟΙΚΗΣΗΣΔ/ΝΣΗ ΕΦΑΡΜΟΓΗΣ ΑΜΕΣΗΣ ΦΟΡΟΛΟΓΙΑΣ</w:t>
      </w:r>
    </w:p>
    <w:p>
      <w:pPr>
        <w:pStyle w:val="PreambelText"/>
        <w:spacing w:before="240" w:after="240"/>
        <w:rPr>
          <w:lang w:val="el" w:eastAsia="el"/>
        </w:rPr>
      </w:pPr>
      <w:r>
        <w:rPr>
          <w:b/>
          <w:bCs/>
          <w:lang w:val="el" w:eastAsia="el"/>
        </w:rPr>
        <w:t>ΤΜΗΜΑΤΑ Α΄ &amp; Β΄</w:t>
      </w:r>
    </w:p>
    <w:p>
      <w:pPr>
        <w:pStyle w:val="PreambelText"/>
        <w:spacing w:before="240" w:after="240"/>
        <w:rPr>
          <w:lang w:val="el" w:eastAsia="el"/>
        </w:rPr>
      </w:pPr>
      <w:r>
        <w:rPr>
          <w:lang w:val="el" w:eastAsia="el"/>
        </w:rPr>
        <w:t>Ταχ. Δ/νση</w:t>
      </w:r>
    </w:p>
    <w:p>
      <w:pPr>
        <w:pStyle w:val="PreambelText"/>
        <w:spacing w:before="240" w:after="240"/>
        <w:rPr>
          <w:lang w:val="el" w:eastAsia="el"/>
        </w:rPr>
      </w:pPr>
      <w:r>
        <w:rPr>
          <w:lang w:val="el" w:eastAsia="el"/>
        </w:rPr>
        <w:t>Ταχ. Κώδικας</w:t>
      </w:r>
    </w:p>
    <w:p>
      <w:pPr>
        <w:pStyle w:val="PreambelText"/>
        <w:spacing w:before="240" w:after="240"/>
        <w:rPr>
          <w:lang w:val="el" w:eastAsia="el"/>
        </w:rPr>
      </w:pPr>
      <w:r>
        <w:rPr>
          <w:lang w:val="el" w:eastAsia="el"/>
        </w:rPr>
        <w:t>Τηλέφωνο</w:t>
      </w:r>
    </w:p>
    <w:p>
      <w:pPr>
        <w:pStyle w:val="PreambelText"/>
        <w:spacing w:before="240" w:after="240"/>
        <w:rPr>
          <w:lang w:val="el" w:eastAsia="el"/>
        </w:rPr>
      </w:pPr>
      <w:r>
        <w:rPr>
          <w:lang w:val="el" w:eastAsia="el"/>
        </w:rPr>
        <w:t>Fax</w:t>
      </w:r>
    </w:p>
    <w:p>
      <w:pPr>
        <w:pStyle w:val="PreambelText"/>
        <w:spacing w:before="240" w:after="240"/>
        <w:rPr>
          <w:lang w:val="el" w:eastAsia="el"/>
        </w:rPr>
      </w:pPr>
      <w:r>
        <w:rPr>
          <w:lang w:val="el" w:eastAsia="el"/>
        </w:rPr>
        <w:t>: Καρ. Σερβίας 10</w:t>
      </w:r>
    </w:p>
    <w:p>
      <w:pPr>
        <w:pStyle w:val="PreambelText"/>
        <w:spacing w:before="240" w:after="240"/>
        <w:rPr>
          <w:lang w:val="el" w:eastAsia="el"/>
        </w:rPr>
      </w:pPr>
      <w:r>
        <w:rPr>
          <w:lang w:val="el" w:eastAsia="el"/>
        </w:rPr>
        <w:t>: 101 84 Αθήνα</w:t>
      </w:r>
    </w:p>
    <w:p>
      <w:pPr>
        <w:pStyle w:val="PreambelText"/>
        <w:spacing w:before="240" w:after="240"/>
        <w:rPr>
          <w:lang w:val="el" w:eastAsia="el"/>
        </w:rPr>
      </w:pPr>
      <w:r>
        <w:rPr>
          <w:lang w:val="el" w:eastAsia="el"/>
        </w:rPr>
        <w:t>: 210-3375314-6</w:t>
      </w:r>
    </w:p>
    <w:p>
      <w:pPr>
        <w:pStyle w:val="PreambelText"/>
        <w:spacing w:before="240" w:after="240"/>
        <w:rPr>
          <w:lang w:val="el" w:eastAsia="el"/>
        </w:rPr>
      </w:pPr>
      <w:r>
        <w:rPr>
          <w:lang w:val="el" w:eastAsia="el"/>
        </w:rPr>
        <w:t>: 210-3375001</w:t>
      </w:r>
    </w:p>
    <w:p>
      <w:pPr>
        <w:pStyle w:val="PreambelText"/>
        <w:spacing w:before="240" w:after="240"/>
        <w:rPr>
          <w:lang w:val="el" w:eastAsia="el"/>
        </w:rPr>
      </w:pPr>
      <w:r>
        <w:rPr>
          <w:b/>
          <w:bCs/>
          <w:lang w:val="el" w:eastAsia="el"/>
        </w:rPr>
        <w:t xml:space="preserve">ΠΡΟΣ: </w:t>
      </w:r>
      <w:r>
        <w:rPr>
          <w:lang w:val="el" w:eastAsia="el"/>
        </w:rPr>
        <w:t>Ως Πίνακας Διανομής</w:t>
      </w:r>
    </w:p>
    <w:p>
      <w:pPr>
        <w:pStyle w:val="PreambelText"/>
        <w:spacing w:before="240" w:after="240"/>
        <w:rPr>
          <w:lang w:val="el" w:eastAsia="el"/>
        </w:rPr>
      </w:pPr>
      <w:r>
        <w:rPr>
          <w:b/>
          <w:bCs/>
          <w:lang w:val="el" w:eastAsia="el"/>
        </w:rPr>
        <w:t>ΙΙ. ΓΕΝ. Δ/ΝΣΗ ΗΛΕΚΤΡ. ΔΙΑΚΥΒΕΡΝΗΣΗΣ</w:t>
      </w:r>
    </w:p>
    <w:p>
      <w:pPr>
        <w:pStyle w:val="PreambelText"/>
        <w:spacing w:before="240" w:after="240"/>
        <w:rPr>
          <w:lang w:val="el" w:eastAsia="el"/>
        </w:rPr>
      </w:pPr>
      <w:r>
        <w:rPr>
          <w:b/>
          <w:bCs/>
          <w:lang w:val="el" w:eastAsia="el"/>
        </w:rPr>
        <w:t>Α. Δ/ΝΣΗ ΕΠΙΧΕΙΡΗΣΙΑΚΩΝ ΔΙΑΔΙΚΑΣΙΩΝ</w:t>
      </w:r>
    </w:p>
    <w:p>
      <w:pPr>
        <w:pStyle w:val="PreambelText"/>
        <w:spacing w:before="240" w:after="240"/>
        <w:rPr>
          <w:lang w:val="el" w:eastAsia="el"/>
        </w:rPr>
      </w:pPr>
      <w:r>
        <w:rPr>
          <w:b/>
          <w:bCs/>
          <w:lang w:val="el" w:eastAsia="el"/>
        </w:rPr>
        <w:t>Β. Δ/ΝΣΗ ΑΝΑΠΤΥΞΗΣ ΦΟΡΟΛΟΓΙΚΩΝ ΕΦΑΡΜΟΓΩΝ</w:t>
      </w:r>
    </w:p>
    <w:p>
      <w:pPr>
        <w:pStyle w:val="PreambelText"/>
        <w:spacing w:before="240" w:after="240"/>
        <w:rPr>
          <w:lang w:val="el" w:eastAsia="el"/>
        </w:rPr>
      </w:pPr>
      <w:r>
        <w:rPr>
          <w:b/>
          <w:bCs/>
          <w:lang w:val="el" w:eastAsia="el"/>
        </w:rPr>
        <w:t>Γ. Δ/ΝΣΗ ΣΤΡΑΤΗΓΙΚΗΣ ΤΕΧΝΟΛΟΓΙΩΝ</w:t>
      </w:r>
    </w:p>
    <w:p>
      <w:pPr>
        <w:pStyle w:val="PreambelText"/>
        <w:spacing w:before="240" w:after="240"/>
        <w:rPr>
          <w:lang w:val="el" w:eastAsia="el"/>
        </w:rPr>
      </w:pPr>
      <w:r>
        <w:rPr>
          <w:b/>
          <w:bCs/>
          <w:lang w:val="el" w:eastAsia="el"/>
        </w:rPr>
        <w:t>ΠΛΗΡΟΦΟΡΙΚΗΣ</w:t>
      </w:r>
    </w:p>
    <w:p>
      <w:pPr>
        <w:pStyle w:val="PreambelText"/>
        <w:spacing w:before="240" w:after="240"/>
        <w:rPr>
          <w:lang w:val="el" w:eastAsia="el"/>
        </w:rPr>
      </w:pPr>
      <w:r>
        <w:rPr>
          <w:lang w:val="el" w:eastAsia="el"/>
        </w:rPr>
        <w:t>Ταχ. Δ/νση</w:t>
      </w:r>
    </w:p>
    <w:p>
      <w:pPr>
        <w:pStyle w:val="PreambelText"/>
        <w:spacing w:before="240" w:after="240"/>
        <w:rPr>
          <w:lang w:val="el" w:eastAsia="el"/>
        </w:rPr>
      </w:pPr>
      <w:r>
        <w:rPr>
          <w:lang w:val="el" w:eastAsia="el"/>
        </w:rPr>
        <w:t>Ταχ. Κωδ Τηλέφωνο</w:t>
      </w:r>
    </w:p>
    <w:p>
      <w:pPr>
        <w:pStyle w:val="PreambelText"/>
        <w:spacing w:before="240" w:after="240"/>
        <w:rPr>
          <w:lang w:val="el" w:eastAsia="el"/>
        </w:rPr>
      </w:pPr>
      <w:r>
        <w:rPr>
          <w:lang w:val="el" w:eastAsia="el"/>
        </w:rPr>
        <w:t>Fax</w:t>
      </w:r>
    </w:p>
    <w:p>
      <w:pPr>
        <w:pStyle w:val="PreambelText"/>
        <w:spacing w:before="240" w:after="240"/>
        <w:rPr>
          <w:lang w:val="el" w:eastAsia="el"/>
        </w:rPr>
      </w:pPr>
      <w:r>
        <w:rPr>
          <w:lang w:val="el" w:eastAsia="el"/>
        </w:rPr>
        <w:t>Url</w:t>
      </w:r>
    </w:p>
    <w:p>
      <w:pPr>
        <w:pStyle w:val="PreambelText"/>
        <w:spacing w:before="240" w:after="240"/>
        <w:rPr>
          <w:lang w:val="el" w:eastAsia="el"/>
        </w:rPr>
      </w:pPr>
      <w:r>
        <w:rPr>
          <w:lang w:val="el" w:eastAsia="el"/>
        </w:rPr>
        <w:t>: Χανδρή 1 &amp; Θεσσαλονίκης</w:t>
      </w:r>
    </w:p>
    <w:p>
      <w:pPr>
        <w:pStyle w:val="PreambelText"/>
        <w:spacing w:before="240" w:after="240"/>
        <w:rPr>
          <w:lang w:val="el" w:eastAsia="el"/>
        </w:rPr>
      </w:pPr>
      <w:r>
        <w:rPr>
          <w:lang w:val="el" w:eastAsia="el"/>
        </w:rPr>
        <w:t>: 183 46 Μοσχάτο</w:t>
      </w:r>
    </w:p>
    <w:p>
      <w:pPr>
        <w:pStyle w:val="PreambelText"/>
        <w:spacing w:before="240" w:after="240"/>
        <w:rPr>
          <w:lang w:val="el" w:eastAsia="el"/>
        </w:rPr>
      </w:pPr>
      <w:r>
        <w:rPr>
          <w:lang w:val="el" w:eastAsia="el"/>
        </w:rPr>
        <w:t>: 210-4802204</w:t>
      </w:r>
    </w:p>
    <w:p>
      <w:pPr>
        <w:pStyle w:val="PreambelText"/>
        <w:spacing w:before="240" w:after="240"/>
        <w:rPr>
          <w:lang w:val="el" w:eastAsia="el"/>
        </w:rPr>
      </w:pPr>
      <w:r>
        <w:rPr>
          <w:lang w:val="el" w:eastAsia="el"/>
        </w:rPr>
        <w:t>: 210-4822209</w:t>
      </w:r>
    </w:p>
    <w:p>
      <w:pPr>
        <w:pStyle w:val="PreambelText"/>
        <w:spacing w:before="240" w:after="240"/>
        <w:rPr>
          <w:lang w:val="el" w:eastAsia="el"/>
        </w:rPr>
      </w:pPr>
      <w:r>
        <w:rPr>
          <w:lang w:val="el" w:eastAsia="el"/>
        </w:rPr>
        <w:t>:</w:t>
      </w:r>
      <w:hyperlink r:id="rId4" w:history="1">
        <w:r>
          <w:rPr>
            <w:rStyle w:val="Hyperlink"/>
            <w:color w:val="0000EE"/>
            <w:u w:color="0000EE"/>
            <w:lang w:val="el" w:eastAsia="el"/>
          </w:rPr>
          <w:t>www.aade.gr</w:t>
        </w:r>
      </w:hyperlink>
    </w:p>
    <w:p>
      <w:pPr>
        <w:pStyle w:val="PreambelText"/>
        <w:spacing w:before="240" w:after="240"/>
        <w:rPr>
          <w:lang w:val="el" w:eastAsia="el"/>
        </w:rPr>
      </w:pPr>
      <w:r>
        <w:rPr>
          <w:b/>
          <w:bCs/>
          <w:lang w:val="el" w:eastAsia="el"/>
        </w:rPr>
        <w:t>ΘΕΜΑ: Παράταση της προθεσμίας υποβολής της</w:t>
      </w:r>
    </w:p>
    <w:p>
      <w:pPr>
        <w:pStyle w:val="PreambelText"/>
        <w:spacing w:before="240" w:after="240"/>
        <w:rPr>
          <w:lang w:val="el" w:eastAsia="el"/>
        </w:rPr>
      </w:pPr>
      <w:r>
        <w:rPr>
          <w:b/>
          <w:bCs/>
          <w:lang w:val="el" w:eastAsia="el"/>
        </w:rPr>
        <w:t>«Δήλωσης Πληροφοριακών</w:t>
      </w:r>
    </w:p>
    <w:p>
      <w:pPr>
        <w:pStyle w:val="PreambelText"/>
        <w:spacing w:before="240" w:after="240"/>
        <w:rPr>
          <w:lang w:val="el" w:eastAsia="el"/>
        </w:rPr>
      </w:pPr>
      <w:r>
        <w:rPr>
          <w:b/>
          <w:bCs/>
          <w:lang w:val="el" w:eastAsia="el"/>
        </w:rPr>
        <w:t>Στοιχείων Μίσθωσης Ακίνητης Περιουσίας» και της δήλωσης λύσης της μίσθωσης του άρθρου 9 καθώς και της προθεσμίας της παρ. 8 του άρθρου 11 της υπό στοιχεία ΠΟΛ. 1162/2018 (Β΄ 3579) απόφασης του Διοικητή της Α.Α.Δ.Ε., όπως τροποποιήθηκε και ισχύει</w:t>
      </w:r>
    </w:p>
    <w:p>
      <w:pPr>
        <w:pStyle w:val="enacting"/>
        <w:spacing w:before="120" w:after="0"/>
        <w:rPr>
          <w:lang w:val="el" w:eastAsia="el"/>
        </w:rPr>
      </w:pPr>
      <w:r>
        <w:rPr>
          <w:b/>
          <w:bCs/>
          <w:lang w:val="el" w:eastAsia="el"/>
        </w:rPr>
        <w:t>ΑΠΟΦΑΣΗ</w:t>
      </w:r>
    </w:p>
    <w:p>
      <w:pPr>
        <w:pStyle w:val="PreambelText"/>
        <w:spacing w:before="240" w:after="240"/>
        <w:rPr>
          <w:lang w:val="el" w:eastAsia="el"/>
        </w:rPr>
      </w:pPr>
      <w:r>
        <w:rPr>
          <w:b/>
          <w:bCs/>
          <w:lang w:val="el" w:eastAsia="el"/>
        </w:rPr>
        <w:t>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b/>
          <w:bCs/>
          <w:lang w:val="el" w:eastAsia="el"/>
        </w:rPr>
        <w:t xml:space="preserve">1. </w:t>
      </w:r>
      <w:r>
        <w:rPr>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 4 του άρθρου 15 του ν. 4174/2013 (Α΄ 170) περί παροχής πληροφοριών από τρίτους, όπως ισχύουν,</w:t>
      </w:r>
    </w:p>
    <w:p>
      <w:pPr>
        <w:pStyle w:val="StructureList1"/>
        <w:spacing w:before="120" w:after="0"/>
        <w:rPr>
          <w:lang w:val="el" w:eastAsia="el"/>
        </w:rPr>
      </w:pPr>
      <w:r>
        <w:rPr>
          <w:b/>
          <w:bCs/>
          <w:lang w:val="el" w:eastAsia="el"/>
        </w:rPr>
        <w:t>β)</w:t>
      </w:r>
      <w:r>
        <w:rPr>
          <w:b/>
          <w:bCs/>
          <w:lang w:val="en" w:eastAsia="en"/>
        </w:rPr>
        <w:tab/>
      </w:r>
      <w:r>
        <w:rPr>
          <w:b/>
          <w:bCs/>
          <w:lang w:val="el" w:eastAsia="el"/>
        </w:rPr>
        <w:t>του Κεφαλαίου Α΄ «Σύσταση Ανεξάρτητης Αρχής Δημοσίων Εσόδων» του Μέρους Πρώτου του ν. 4389/2016 (Α΄ 94) και ειδικότερα του άρθρου 7, της παρ. 1 του άρθρου 14 και του άρθρου 41 αυτού, όπως ισχύουν,</w:t>
      </w:r>
    </w:p>
    <w:p>
      <w:pPr>
        <w:pStyle w:val="StructureList1"/>
        <w:spacing w:before="120" w:after="0"/>
        <w:rPr>
          <w:lang w:val="el" w:eastAsia="el"/>
        </w:rPr>
      </w:pPr>
      <w:r>
        <w:rPr>
          <w:b/>
          <w:bCs/>
          <w:lang w:val="el" w:eastAsia="el"/>
        </w:rPr>
        <w:t>γ)</w:t>
      </w:r>
      <w:r>
        <w:rPr>
          <w:b/>
          <w:bCs/>
          <w:lang w:val="en" w:eastAsia="en"/>
        </w:rPr>
        <w:tab/>
      </w:r>
      <w:r>
        <w:rPr>
          <w:b/>
          <w:bCs/>
          <w:lang w:val="el" w:eastAsia="el"/>
        </w:rPr>
        <w:t>της υπό στοιχεία Δ. ΟΡΓ. Α 1125859 ΕΞ 2020/23.10.2020 απόφασης του Διοικητή της Ανεξάρτητης Αρχής Δημοσίων Εσόδων «Οργανισμός της Ανεξάρτητης Αρχής Δημοσίων Εσόδων (Α.Α.Δ.Ε.)» (Β΄ 4738), όπως συμπληρώθηκε, τροποποιήθηκε και ισχύει.</w:t>
      </w:r>
    </w:p>
    <w:p>
      <w:pPr>
        <w:pStyle w:val="PreambelText"/>
        <w:spacing w:before="240" w:after="240"/>
        <w:rPr>
          <w:lang w:val="el" w:eastAsia="el"/>
        </w:rPr>
      </w:pPr>
      <w:r>
        <w:rPr>
          <w:b/>
          <w:bCs/>
          <w:lang w:val="el" w:eastAsia="el"/>
        </w:rPr>
        <w:t>2. Την υπ’ αρ.1/20.01.2016 πράξη του Υπουργικού Συμβουλίου «Επιλογή και διορισμός Γενικού Γραμματέα της Γενικής Γραμματείας Δημοσίων Εσόδων του Υπουργείου Οικονομικών» (Υ.Ο.Δ.Δ.18), σε συνδυασμό με τις διατάξεις του πρώτου εδαφίου της παρ.10 του άρθρου 41 του ν.4389/2016, την υπ’ αρ. 39/3/30.11.2017 απόφαση του Συμβουλίου Διοίκησης της Α.Α.Δ.Ε. «Ανανέωση της θητείας του Διοικητή της Α.Α.Δ.Ε.» (Υ.Ο.Δ.Δ. 689) και την υπό στοιχεία 5294 ΕΞ 2020/17.1.2020 απόφαση του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b/>
          <w:bCs/>
          <w:lang w:val="el" w:eastAsia="el"/>
        </w:rPr>
        <w:t>3. Την υπό στοιχεία ΠΟΛ. 1162/2018 απόφαση του Διοικητή της Α.Α.Δ.Ε. «Υποβολή Δήλωσης Πληροφοριακών Στοιχείων Μίσθωσης Ακίνητης Περιουσίας με τη χρήση ηλεκτρονικής μεθόδου επικοινωνίας μέσω διαδικτύου» (Β΄ 3579), όπως τροποποιήθηκε με τις υπό στοιχεία Α. 1139/2020 (Β΄ 2269), Α 1243/2020 (Β΄4914) και Α 1253/2020 (Β’ 5180) αποφάσεις του Διοικητή της Α.Α.Δ.Ε. και ισχύει.</w:t>
      </w:r>
    </w:p>
    <w:p>
      <w:pPr>
        <w:pStyle w:val="PreambelText"/>
        <w:spacing w:before="240" w:after="240"/>
        <w:rPr>
          <w:lang w:val="el" w:eastAsia="el"/>
        </w:rPr>
      </w:pPr>
      <w:r>
        <w:rPr>
          <w:b/>
          <w:bCs/>
          <w:lang w:val="el" w:eastAsia="el"/>
        </w:rPr>
        <w:t>4. Την υπό στοιχεία Α. 1209/2020 απόφαση του Διοικητή της Α.Α.Δ.Ε. «Παράταση της προθεσμίας υποβολής των δηλώσεων που προβλέπονται από την υπό στοιχεία ΠΟΛ.1162/2018 (Β' 3579) απόφαση του Διοικητή της Α.Α.Δ.Ε., όπως τροποποιήθηκε και ισχύει, περί υποβολής της Δήλωσης Πληροφοριακών Στοιχείων Μίσθωσης Ακίνητης Περιουσίας, της «Δήλωσης COVID» για τους μήνες Μάρτιο έως και Σεπτέμβριο και από την υπό στοιχεία ΠΟΛ.1187/2017 (Β' 4232) απόφαση του Διοικητή της Α.Α.Δ.Ε. περί βραχυχρόνιας μίσθωσης ακινήτων στο πλαίσιο της οικονομίας του διαμοιρασμού» (Β’ 4099)».</w:t>
      </w:r>
    </w:p>
    <w:p>
      <w:pPr>
        <w:pStyle w:val="PreambelText"/>
        <w:spacing w:before="240" w:after="240"/>
        <w:rPr>
          <w:lang w:val="el" w:eastAsia="el"/>
        </w:rPr>
      </w:pPr>
      <w:r>
        <w:rPr>
          <w:b/>
          <w:bCs/>
          <w:lang w:val="el" w:eastAsia="el"/>
        </w:rPr>
        <w:t>5. Την ανάγκη διευκόλυνσης των υπόχρεων για υποβολή της «Δήλωσης Πληροφοριακών Στοιχείων Μίσθωσης Ακίνητης Περιουσίας» ή της δήλωσης λύσης καθώς και των υπόχρεων που λαμβάνουν ειδοποίηση για διορθωτική υποβολή της «Δήλωσης Covid» ή της «Δήλωσης Πληροφοριακών Στοιχείων Μίσθωσης Ακίνητης Περιουσίας».</w:t>
      </w:r>
    </w:p>
    <w:p>
      <w:pPr>
        <w:pStyle w:val="PreambelText"/>
        <w:spacing w:before="240" w:after="240"/>
        <w:rPr>
          <w:lang w:val="el" w:eastAsia="el"/>
        </w:rPr>
      </w:pPr>
      <w:r>
        <w:rPr>
          <w:b/>
          <w:bCs/>
          <w:lang w:val="el" w:eastAsia="el"/>
        </w:rPr>
        <w:t>6.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ΑΠΟΦΑΣΙΖΟΥΜΕΆρθρο 1</w:t>
      </w:r>
    </w:p>
    <w:p>
      <w:pPr>
        <w:pStyle w:val="PreambelText"/>
        <w:spacing w:before="240" w:after="240"/>
        <w:rPr>
          <w:lang w:val="el" w:eastAsia="el"/>
        </w:rPr>
      </w:pPr>
      <w:r>
        <w:rPr>
          <w:b/>
          <w:bCs/>
          <w:lang w:val="el" w:eastAsia="el"/>
        </w:rPr>
        <w:t>Παρατείνεται μέχρι και την 31η Ιανουαρίου 2021 η προθεσμία για την υποβολή των «Δηλώσεων Πληροφοριακών Στοιχείων Μίσθωσης Ακίνητης Περιουσίας», αρχικών ή τροποποιητικών, λόγω σιωπηρής παράτασης της διάρκειας των μισθώσεων ή λόγω μεταβολής του όρου της συμφωνίας μίσθωσης που αφορά στο ποσό του μισθώματος, για μισθώσεις που ήταν σε ισχύ μέχρι και την 12η Ιουνίου 2020 και για τις οποίες δεν έχει υποβληθεί ηλεκτρονικά «Δήλωση Πληροφοριακών Στοιχείων Μίσθωσης Ακίνητης Περιουσίας». Η ως άνω προθεσμία για υποβολή «Δήλωσης Πληροφοριακών Στοιχείων Μίσθωσης Ακίνητης Περιουσίας» καταλαμβάνει και μισθώσεις οι οποίες είχαν συναφθεί πριν την 01.01.2014, για τις οποίες δεν υπήρχε υποχρέωση υποβολής «Δήλωσης Πληροφοριακών Στοιχείων Μίσθωσης Ακίνητης Περιουσίας» και ήταν σε ισχύ την 12η</w:t>
      </w:r>
    </w:p>
    <w:p>
      <w:pPr>
        <w:pStyle w:val="PreambelText"/>
        <w:spacing w:before="240" w:after="240"/>
        <w:rPr>
          <w:lang w:val="el" w:eastAsia="el"/>
        </w:rPr>
      </w:pPr>
      <w:r>
        <w:rPr>
          <w:b/>
          <w:bCs/>
          <w:lang w:val="el" w:eastAsia="el"/>
        </w:rPr>
        <w:t>Ιουνίου 2020 Σε περίπτωση που συμφωνία μίσθωσης, για την οποία έχει υποβληθεί ηλεκτρονικά ή έχει κατατεθεί στη Δ.Ο.Υ. «Δήλωση Πληροφοριακών Στοιχείων Μίσθωσης Ακίνητης Περιουσίας», έχει λυθεί μέχρι και την 12η Ιουνίου 2020, ο εκμισθωτής υποχρεούται να δηλώσει μέχρι και την 31η Ιανουαρίου 2021 την ημερομηνία της λύσης, διαφορετικά η συμφωνία της μίσθωσης θεωρείται ότι είναι σε ισχύ.</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b/>
          <w:bCs/>
          <w:lang w:val="el" w:eastAsia="el"/>
        </w:rPr>
        <w:t xml:space="preserve">Η προθεσμία της παρ. 8 του άρθρου 11 της υπό στοιχεία ΠΟΛ.1162/2018 απόφασης του Διοικητή της Α.Α.Δ.Ε., όπως τροποποιήθηκε και ισχύει παρατείνεται μέχρι την 31 </w:t>
      </w:r>
      <w:r>
        <w:rPr>
          <w:b/>
          <w:bCs/>
          <w:sz w:val="30"/>
          <w:szCs w:val="30"/>
          <w:vertAlign w:val="superscript"/>
          <w:lang w:val="el" w:eastAsia="el"/>
        </w:rPr>
        <w:t xml:space="preserve">η </w:t>
      </w:r>
      <w:r>
        <w:rPr>
          <w:b/>
          <w:bCs/>
          <w:lang w:val="el" w:eastAsia="el"/>
        </w:rPr>
        <w:t>Δεκεμβρίου 2020.</w:t>
      </w:r>
    </w:p>
    <w:p>
      <w:pPr>
        <w:pStyle w:val="Heading6"/>
        <w:spacing w:before="240" w:after="240"/>
        <w:rPr>
          <w:lang w:val="el" w:eastAsia="el"/>
        </w:rPr>
      </w:pPr>
      <w:r>
        <w:rPr>
          <w:rStyle w:val="article-num"/>
          <w:b/>
          <w:bCs/>
          <w:lang w:val="el" w:eastAsia="el"/>
        </w:rPr>
        <w:t>Άρθρο 3</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Αποδέκτες πίνακα Γ΄ (εκτός του αριθμού 2 αυτού)</w:t>
      </w:r>
    </w:p>
    <w:p>
      <w:pPr>
        <w:spacing w:before="240" w:after="240"/>
        <w:rPr>
          <w:lang w:val="el" w:eastAsia="el"/>
        </w:rPr>
      </w:pPr>
      <w:r>
        <w:rPr>
          <w:b/>
          <w:bCs/>
          <w:lang w:val="el" w:eastAsia="el"/>
        </w:rPr>
        <w:t>2. Γενική Διεύθυνση Ηλεκτρονικής Διακυβέρνησης</w:t>
      </w:r>
    </w:p>
    <w:p>
      <w:pPr>
        <w:spacing w:before="240" w:after="240"/>
        <w:rPr>
          <w:lang w:val="el" w:eastAsia="el"/>
        </w:rPr>
      </w:pPr>
      <w:r>
        <w:rPr>
          <w:b/>
          <w:bCs/>
          <w:lang w:val="el" w:eastAsia="el"/>
        </w:rPr>
        <w:t>3. Εθνικό Τυπογραφείο (για δημοσίευση στην Εφημερίδα της Κυβερνήσεως)</w:t>
      </w:r>
    </w:p>
    <w:p>
      <w:pPr>
        <w:spacing w:before="240" w:after="240"/>
        <w:rPr>
          <w:lang w:val="el" w:eastAsia="el"/>
        </w:rPr>
      </w:pPr>
      <w:r>
        <w:rPr>
          <w:b/>
          <w:bCs/>
          <w:lang w:val="el" w:eastAsia="el"/>
        </w:rPr>
        <w:t>4. 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Γραφείο Υπουργού</w:t>
      </w:r>
    </w:p>
    <w:p>
      <w:pPr>
        <w:spacing w:before="240" w:after="240"/>
        <w:rPr>
          <w:lang w:val="el" w:eastAsia="el"/>
        </w:rPr>
      </w:pPr>
      <w:r>
        <w:rPr>
          <w:b/>
          <w:bCs/>
          <w:lang w:val="el" w:eastAsia="el"/>
        </w:rPr>
        <w:t>2. Γραφείο Υφυπουργού</w:t>
      </w:r>
    </w:p>
    <w:p>
      <w:pPr>
        <w:spacing w:before="240" w:after="240"/>
        <w:rPr>
          <w:lang w:val="el" w:eastAsia="el"/>
        </w:rPr>
      </w:pPr>
      <w:r>
        <w:rPr>
          <w:b/>
          <w:bCs/>
          <w:lang w:val="el" w:eastAsia="el"/>
        </w:rPr>
        <w:t>3. Γραφείο Γενικής Γραμματέως Φορολογικής Πολιτικής και Δημόσιας Περιουσίας</w:t>
      </w:r>
    </w:p>
    <w:p>
      <w:pPr>
        <w:spacing w:before="240" w:after="240"/>
        <w:rPr>
          <w:lang w:val="el" w:eastAsia="el"/>
        </w:rPr>
      </w:pPr>
      <w:r>
        <w:rPr>
          <w:b/>
          <w:bCs/>
          <w:lang w:val="el" w:eastAsia="el"/>
        </w:rPr>
        <w:t>4. Αποδέκτες πινάκων Β΄ (εκτός των αριθ.1 και 2 αυτού), Ζ΄, Η΄, Θ΄, Ι΄, ΙΑ΄ (εκτός των αριθ.1 και 4 αυτού), ΙΕ΄, ΙΣΤ΄, ΙΗ΄, και ΚΑ΄</w:t>
      </w:r>
    </w:p>
    <w:p>
      <w:pPr>
        <w:spacing w:before="240" w:after="240"/>
        <w:rPr>
          <w:lang w:val="el" w:eastAsia="el"/>
        </w:rPr>
      </w:pPr>
      <w:r>
        <w:rPr>
          <w:b/>
          <w:bCs/>
          <w:lang w:val="el" w:eastAsia="el"/>
        </w:rPr>
        <w:t>5. Επιχειρησιακή Δ/νση ΣΔΟΕ Αττικής &amp; Επιχειρησιακή Δ/νση ΣΔΟΕ Μακεδονίας</w:t>
      </w:r>
    </w:p>
    <w:p>
      <w:pPr>
        <w:spacing w:before="240" w:after="240"/>
        <w:rPr>
          <w:lang w:val="el" w:eastAsia="el"/>
        </w:rPr>
      </w:pPr>
      <w:r>
        <w:rPr>
          <w:b/>
          <w:bCs/>
          <w:lang w:val="el" w:eastAsia="el"/>
        </w:rPr>
        <w:t>6. ΔΤΔ - Εγκεκριμένοι Οικονομικοί Φορείς</w:t>
      </w:r>
    </w:p>
    <w:p>
      <w:pPr>
        <w:spacing w:before="240" w:after="240"/>
        <w:rPr>
          <w:lang w:val="el" w:eastAsia="el"/>
        </w:rPr>
      </w:pPr>
      <w:r>
        <w:rPr>
          <w:b/>
          <w:bCs/>
          <w:lang w:val="el" w:eastAsia="el"/>
        </w:rPr>
        <w:t>7. Υπουργείο Ανάπτυξης και Επενδύσεων,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Διοικητή Ανεξάρτητης Αρχής Δημοσίων Εσόδων</w:t>
      </w:r>
    </w:p>
    <w:p>
      <w:pPr>
        <w:spacing w:before="240" w:after="240"/>
        <w:rPr>
          <w:lang w:val="el" w:eastAsia="el"/>
        </w:rPr>
      </w:pPr>
      <w:r>
        <w:rPr>
          <w:b/>
          <w:bCs/>
          <w:lang w:val="el" w:eastAsia="el"/>
        </w:rPr>
        <w:t>2. Γραφείο Γενικής Δ/νσης Φορολογικής Διοίκησης</w:t>
      </w:r>
    </w:p>
    <w:p>
      <w:pPr>
        <w:spacing w:before="240" w:after="240"/>
        <w:rPr>
          <w:lang w:val="el" w:eastAsia="el"/>
        </w:rPr>
      </w:pPr>
      <w:r>
        <w:rPr>
          <w:b/>
          <w:bCs/>
          <w:lang w:val="el" w:eastAsia="el"/>
        </w:rPr>
        <w:t>3. Γραφεία Γενικών Δ/ντών</w:t>
      </w:r>
    </w:p>
    <w:p>
      <w:pPr>
        <w:spacing w:before="240" w:after="240"/>
        <w:rPr>
          <w:lang w:val="el" w:eastAsia="el"/>
        </w:rPr>
      </w:pPr>
      <w:r>
        <w:rPr>
          <w:b/>
          <w:bCs/>
          <w:lang w:val="el" w:eastAsia="el"/>
        </w:rPr>
        <w:t>4. Δ/νση Εφαρμογής Άμεσης Φορολογίας - Τμήματα Α΄ - Β΄</w:t>
      </w:r>
    </w:p>
    <w:p>
      <w:pPr>
        <w:spacing w:before="240" w:after="240"/>
        <w:rPr>
          <w:lang w:val="el" w:eastAsia="el"/>
        </w:rPr>
      </w:pPr>
      <w:r>
        <w:rPr>
          <w:b/>
          <w:bCs/>
          <w:lang w:val="el" w:eastAsia="el"/>
        </w:rPr>
        <w:t>5. Δ/νση Νομικής Υποστήριξης της Α.Α.Δ.Ε.</w:t>
      </w:r>
    </w:p>
    <w:p>
      <w:pPr>
        <w:spacing w:before="240" w:after="240"/>
        <w:rPr>
          <w:lang w:val="el" w:eastAsia="el"/>
        </w:rPr>
      </w:pPr>
      <w:r>
        <w:rPr>
          <w:b/>
          <w:bCs/>
          <w:lang w:val="el" w:eastAsia="el"/>
        </w:rPr>
        <w:t>6. Αυτοτελές Τμήμα Συντονισμού Μεταρρυθμιστικών Δράσεων και Επικοινωνίας</w:t>
      </w:r>
    </w:p>
    <w:p>
      <w:pPr>
        <w:spacing w:before="240" w:after="240"/>
        <w:rPr>
          <w:lang w:val="el" w:eastAsia="el"/>
        </w:rPr>
      </w:pPr>
      <w:r>
        <w:rPr>
          <w:b/>
          <w:bCs/>
          <w:lang w:val="el" w:eastAsia="el"/>
        </w:rPr>
        <w:t>7. Δ/νσεις, Αυτοτελή Τμήματα και Αυτοτελή Γραφεία της Α.Α.Δ.Ε.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