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1.ΔΙΕΥΘΥΝΣΗ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2.Δ/ΝΣΗ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w:t>
      </w:r>
    </w:p>
    <w:p>
      <w:pPr>
        <w:spacing w:before="240" w:after="240"/>
        <w:rPr>
          <w:lang w:val="el" w:eastAsia="el"/>
        </w:rPr>
      </w:pPr>
      <w:r>
        <w:rPr>
          <w:lang w:val="el" w:eastAsia="el"/>
        </w:rPr>
        <w:t>Kαρ. Σερβίας 10 101 68 Αθήνα</w:t>
      </w:r>
    </w:p>
    <w:p>
      <w:pPr>
        <w:spacing w:before="240" w:after="240"/>
        <w:rPr>
          <w:lang w:val="el" w:eastAsia="el"/>
        </w:rPr>
      </w:pPr>
      <w:r>
        <w:rPr>
          <w:lang w:val="el" w:eastAsia="el"/>
        </w:rPr>
        <w:t>210-6987500</w:t>
      </w:r>
    </w:p>
    <w:p>
      <w:pPr>
        <w:spacing w:before="240" w:after="240"/>
        <w:rPr>
          <w:lang w:val="el" w:eastAsia="el"/>
        </w:rPr>
      </w:pPr>
      <w:r>
        <w:rPr>
          <w:lang w:val="el" w:eastAsia="el"/>
        </w:rPr>
        <w:t>210-6987469</w:t>
      </w:r>
    </w:p>
    <w:p>
      <w:pPr>
        <w:spacing w:before="240" w:after="240"/>
        <w:rPr>
          <w:lang w:val="el" w:eastAsia="el"/>
        </w:rPr>
      </w:pPr>
      <w:r>
        <w:rPr>
          <w:lang w:val="el" w:eastAsia="el"/>
        </w:rPr>
        <w:t>210 6987506</w:t>
      </w:r>
    </w:p>
    <w:p>
      <w:pPr>
        <w:spacing w:before="240" w:after="240"/>
        <w:rPr>
          <w:lang w:val="el" w:eastAsia="el"/>
        </w:rPr>
      </w:pPr>
      <w:hyperlink r:id="rId4" w:history="1">
        <w:r>
          <w:rPr>
            <w:rStyle w:val="Hyperlink"/>
            <w:color w:val="0000EE"/>
            <w:u w:color="0000EE"/>
            <w:lang w:val="el" w:eastAsia="el"/>
          </w:rPr>
          <w:t>ddtheka@aade.gr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Παράταση υποβολής Συγκεντρωτικών Παραστατικών Εφοδιασμού (ΣΠΕ) πλοίων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Tην εξουσιοδοτική διάταξη του πέμπτου εδαφίου του άρθρου 40 του ν. 2960/01 (Α΄ 265).</w:t>
      </w:r>
    </w:p>
    <w:p>
      <w:pPr>
        <w:spacing w:before="240" w:after="240"/>
        <w:rPr>
          <w:lang w:val="el" w:eastAsia="el"/>
        </w:rPr>
      </w:pPr>
      <w:r>
        <w:rPr>
          <w:u w:val="single"/>
          <w:lang w:val="el" w:eastAsia="el"/>
        </w:rPr>
        <w:t>2. Τις διατάξεις της αριθ. πρωτ. Τ.1940/41/14.4.2003 ΑΥΟΟ (ΦΕΚ Β’ 516) και ιδίως του άρθρου 13 παρ. 1 αυτής.</w:t>
      </w:r>
    </w:p>
    <w:p>
      <w:pPr>
        <w:spacing w:before="240" w:after="240"/>
        <w:rPr>
          <w:lang w:val="el" w:eastAsia="el"/>
        </w:rPr>
      </w:pPr>
      <w:r>
        <w:rPr>
          <w:u w:val="single"/>
          <w:lang w:val="el" w:eastAsia="el"/>
        </w:rPr>
        <w:t>3. Τις διατάξεις του άρθρου 10 παρ. 3 του ν. 438/76 (Α΄ 256).</w:t>
      </w:r>
    </w:p>
    <w:p>
      <w:pPr>
        <w:spacing w:before="240" w:after="240"/>
        <w:rPr>
          <w:lang w:val="el" w:eastAsia="el"/>
        </w:rPr>
      </w:pPr>
      <w:r>
        <w:rPr>
          <w:u w:val="single"/>
          <w:lang w:val="el" w:eastAsia="el"/>
        </w:rPr>
        <w:t>4. Τις διατάξεις του άρθρου 27 του ν. 2859/2000 «Κύρωση Κώδικα ΦΠΑ» (Α΄ 248).</w:t>
      </w:r>
    </w:p>
    <w:p>
      <w:pPr>
        <w:spacing w:before="240" w:after="240"/>
        <w:rPr>
          <w:lang w:val="el" w:eastAsia="el"/>
        </w:rPr>
      </w:pPr>
      <w:r>
        <w:rPr>
          <w:u w:val="single"/>
          <w:lang w:val="el" w:eastAsia="el"/>
        </w:rPr>
        <w:t>5. Τις διατάξεις του Κεφαλαίου Α΄ «Σύσταση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του νόμου αυτού.</w:t>
      </w:r>
    </w:p>
    <w:p>
      <w:pPr>
        <w:spacing w:before="240" w:after="240"/>
        <w:rPr>
          <w:lang w:val="el" w:eastAsia="el"/>
        </w:rPr>
      </w:pPr>
      <w:r>
        <w:rPr>
          <w:u w:val="single"/>
          <w:lang w:val="el" w:eastAsia="el"/>
        </w:rPr>
        <w:t>6. Τις διατάξεις της αριθ. 1 της 20-1-2016 (Υ.Ο.Δ.Δ. 18) Πράξης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(Α΄94), όπως ισχύουν και τις αποφάσεις αριθ. 39/3/30.11.2017 (Υ.Ο.Δ.Δ. 689 του Συμβουλίου Διοίκησης της Α.Α.Δ.Ε. και αριθ. 5294ΕΞ2020/17.01.2020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u w:val="single"/>
          <w:lang w:val="el" w:eastAsia="el"/>
        </w:rPr>
        <w:t>7. Τις διατάξεις της αριθ. Δ.ΟΡΓ.Α 1125859 ΕΞ2020/23.10.2020 (Β΄ 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u w:val="single"/>
          <w:lang w:val="el" w:eastAsia="el"/>
        </w:rPr>
        <w:t>8. Τις διατάξεις της αριθ. πρωτ. Δ6Α 1015213 ΕΞ 2013/28-1-2013 Απόφασης του Υπουργού Οικονομικών και του Υφυπουργού Οικονομικών (Β΄ 130 και Β΄ 372)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 4389/2016 (ΦΕΚ Α΄ 94).</w:t>
      </w:r>
    </w:p>
    <w:p>
      <w:pPr>
        <w:spacing w:before="240" w:after="240"/>
        <w:rPr>
          <w:lang w:val="el" w:eastAsia="el"/>
        </w:rPr>
      </w:pPr>
      <w:r>
        <w:rPr>
          <w:u w:val="single"/>
          <w:lang w:val="el" w:eastAsia="el"/>
        </w:rPr>
        <w:t>9. Την ανάγκη διασφάλισης της κατά το δυνατόν ομαλότερης διεξαγωγής των δραστηριοτήτων του εφοδιαστικού κλάδου, στο πλαίσιο των εξαιρετικών περιστάσεων που αντιμετωπίζουν οι οικονομικοί φορείς και οι Τελωνειακές Αρχές που οφείλονται στη λήψη μέτρων περιορισμού εξάπλωσης της πανδημίας του κορονοϊού Covid-19.</w:t>
      </w:r>
    </w:p>
    <w:p>
      <w:pPr>
        <w:spacing w:before="240" w:after="240"/>
        <w:rPr>
          <w:lang w:val="el" w:eastAsia="el"/>
        </w:rPr>
      </w:pPr>
      <w:r>
        <w:rPr>
          <w:u w:val="single"/>
          <w:lang w:val="el" w:eastAsia="el"/>
        </w:rPr>
        <w:t>10.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rStyle w:val="article-num"/>
          <w:b/>
          <w:bCs/>
          <w:u w:val="single"/>
          <w:lang w:val="el" w:eastAsia="el"/>
        </w:rPr>
        <w:t>Άρθρο 1</w:t>
      </w:r>
    </w:p>
    <w:p>
      <w:pPr>
        <w:spacing w:before="240" w:after="240"/>
        <w:rPr>
          <w:lang w:val="el" w:eastAsia="el"/>
        </w:rPr>
      </w:pPr>
      <w:r>
        <w:rPr>
          <w:u w:val="single"/>
          <w:lang w:val="el" w:eastAsia="el"/>
        </w:rPr>
        <w:t>Τα Συγκεντρωτικά Παραστατικά Εφοδιασμού (ΣΠΕ) πλοίων του άρθρου 13 παρ. 1α) της αριθ. Τ.1940/41/14-04-2003 ΑΥΟΟ (ΦΕΚ 516/Β') των μηνών Σεπτεμβρίου, Οκτωβρίου, Νοεμβρίου και Δεκεμβρίου 2020, δύναται να γίνονται δεκτά από τις αρμόδιες Τελωνειακές Αρχές εντός προθεσμίας τριών (3) μηνών από τη λήξη του μήνα εντός του οποίου πραγματοποιήθηκε ο εφοδιασμός.</w:t>
      </w:r>
    </w:p>
    <w:p>
      <w:pPr>
        <w:pStyle w:val="Heading6"/>
        <w:spacing w:before="240" w:after="240"/>
        <w:rPr>
          <w:lang w:val="el" w:eastAsia="el"/>
        </w:rPr>
      </w:pPr>
      <w:r>
        <w:rPr>
          <w:rStyle w:val="article-num"/>
          <w:b/>
          <w:bCs/>
          <w:u w:val="single"/>
          <w:lang w:val="el" w:eastAsia="el"/>
        </w:rPr>
        <w:t>Άρθρο 2</w:t>
      </w:r>
    </w:p>
    <w:p>
      <w:pPr>
        <w:pStyle w:val="MainText"/>
        <w:spacing w:before="120" w:after="0"/>
        <w:rPr>
          <w:lang w:val="el" w:eastAsia="el"/>
        </w:rPr>
      </w:pPr>
      <w:r>
        <w:rPr>
          <w:b/>
          <w:bCs/>
          <w:u w:val="single"/>
          <w:lang w:val="el" w:eastAsia="el"/>
        </w:rPr>
        <w:t>1.</w:t>
      </w:r>
      <w:r>
        <w:rPr>
          <w:u w:val="single"/>
          <w:lang w:val="el" w:eastAsia="el"/>
        </w:rPr>
        <w:t xml:space="preserve"> Η ισχύς της παρούσας Απόφασης αρχίζει από την ημερομηνία δημοσίευσής της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Η παρούσα Απόφαση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Εθνικό Τυπογραφείο (Για δημοσίευση της παρούσας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Τελωνειακές Περιφέρειες (Για άμεση ενημέρωση των Τελωνείων αρμοδιότητάς τους)</w:t>
      </w:r>
    </w:p>
    <w:p>
      <w:pPr>
        <w:pStyle w:val="MainText"/>
        <w:spacing w:before="120" w:after="0"/>
        <w:rPr>
          <w:lang w:val="el" w:eastAsia="el"/>
        </w:rPr>
      </w:pPr>
      <w:r>
        <w:rPr>
          <w:b/>
          <w:bCs/>
          <w:u w:val="single"/>
          <w:lang w:val="el" w:eastAsia="el"/>
        </w:rPr>
        <w:t>3.</w:t>
      </w:r>
      <w:r>
        <w:rPr>
          <w:u w:val="single"/>
          <w:lang w:val="el" w:eastAsia="el"/>
        </w:rPr>
        <w:t xml:space="preserve"> Όλες οι Τελωνειακές Αρχές</w:t>
      </w:r>
    </w:p>
    <w:p>
      <w:pPr>
        <w:pStyle w:val="MainText"/>
        <w:spacing w:before="120" w:after="0"/>
        <w:rPr>
          <w:lang w:val="el" w:eastAsia="el"/>
        </w:rPr>
      </w:pPr>
      <w:r>
        <w:rPr>
          <w:b/>
          <w:bCs/>
          <w:u w:val="single"/>
          <w:lang w:val="el" w:eastAsia="el"/>
        </w:rPr>
        <w:t>4.</w:t>
      </w:r>
      <w:r>
        <w:rPr>
          <w:u w:val="single"/>
          <w:lang w:val="el" w:eastAsia="el"/>
        </w:rPr>
        <w:t xml:space="preserve"> Διεύθυνση Υποστήριξης Ηλεκτρονικών Υπηρεσιών (για ενημέρωση της «Ηλεκτρονικής Βιβλιοθήκης») Email:</w:t>
      </w:r>
      <w:hyperlink r:id="rId6" w:history="1">
        <w:r>
          <w:rPr>
            <w:rStyle w:val="Hyperlink"/>
            <w:color w:val="0000EE"/>
            <w:u w:color="0000EE"/>
            <w:lang w:val="el" w:eastAsia="el"/>
          </w:rPr>
          <w:t>siteadmin@ aade .gr</w:t>
        </w:r>
        <w:r>
          <w:rPr>
            <w:rStyle w:val="Hyperlink"/>
            <w:color w:val="0000EE"/>
            <w:u w:color="0000EE"/>
            <w:lang w:val="el" w:eastAsia="el"/>
          </w:rPr>
          <w:t>.</w:t>
        </w:r>
      </w:hyperlink>
    </w:p>
    <w:p>
      <w:pPr>
        <w:spacing w:before="240" w:after="240"/>
        <w:rPr>
          <w:lang w:val="el" w:eastAsia="el"/>
        </w:rPr>
      </w:pPr>
      <w:r>
        <w:rPr>
          <w:b/>
          <w:bCs/>
          <w:u w:val="single"/>
          <w:lang w:val="el" w:eastAsia="el"/>
        </w:rPr>
        <w:t>Β. ΑΠΟΔΕΚΤΕΣ ΓΙΑ ΚΟΙΝΟΠΟΙΗΣΗ</w:t>
      </w:r>
    </w:p>
    <w:p>
      <w:pPr>
        <w:pStyle w:val="MainText"/>
        <w:spacing w:before="120" w:after="0"/>
        <w:rPr>
          <w:lang w:val="el" w:eastAsia="el"/>
        </w:rPr>
      </w:pPr>
      <w:r>
        <w:rPr>
          <w:b/>
          <w:bCs/>
          <w:u w:val="single"/>
          <w:lang w:val="el" w:eastAsia="el"/>
        </w:rPr>
        <w:t>1.</w:t>
      </w:r>
      <w:r>
        <w:rPr>
          <w:u w:val="single"/>
          <w:lang w:val="el" w:eastAsia="el"/>
        </w:rPr>
        <w:t xml:space="preserve"> Γραφείο Υπουργού Οικονομικών</w:t>
      </w:r>
    </w:p>
    <w:p>
      <w:pPr>
        <w:pStyle w:val="MainText"/>
        <w:spacing w:before="120" w:after="0"/>
        <w:rPr>
          <w:lang w:val="el" w:eastAsia="el"/>
        </w:rPr>
      </w:pPr>
      <w:r>
        <w:rPr>
          <w:b/>
          <w:bCs/>
          <w:u w:val="single"/>
          <w:lang w:val="el" w:eastAsia="el"/>
        </w:rPr>
        <w:t>2.</w:t>
      </w:r>
      <w:r>
        <w:rPr>
          <w:u w:val="single"/>
          <w:lang w:val="el" w:eastAsia="el"/>
        </w:rPr>
        <w:t xml:space="preserve"> Γραφείο Υφυπουργού Οικονομικών</w:t>
      </w:r>
    </w:p>
    <w:p>
      <w:pPr>
        <w:pStyle w:val="MainText"/>
        <w:spacing w:before="120" w:after="0"/>
        <w:rPr>
          <w:lang w:val="el" w:eastAsia="el"/>
        </w:rPr>
      </w:pPr>
      <w:r>
        <w:rPr>
          <w:b/>
          <w:bCs/>
          <w:u w:val="single"/>
          <w:lang w:val="el" w:eastAsia="el"/>
        </w:rPr>
        <w:t>3.</w:t>
      </w:r>
      <w:r>
        <w:rPr>
          <w:u w:val="single"/>
          <w:lang w:val="el" w:eastAsia="el"/>
        </w:rPr>
        <w:t xml:space="preserve"> Δ/νση Εσωτερικού Ελέγχου</w:t>
      </w:r>
    </w:p>
    <w:p>
      <w:pPr>
        <w:pStyle w:val="MainText"/>
        <w:spacing w:before="120" w:after="0"/>
        <w:rPr>
          <w:lang w:val="el" w:eastAsia="el"/>
        </w:rPr>
      </w:pPr>
      <w:r>
        <w:rPr>
          <w:b/>
          <w:bCs/>
          <w:u w:val="single"/>
          <w:lang w:val="el" w:eastAsia="el"/>
        </w:rPr>
        <w:t>4.</w:t>
      </w:r>
      <w:r>
        <w:rPr>
          <w:u w:val="single"/>
          <w:lang w:val="el" w:eastAsia="el"/>
        </w:rPr>
        <w:t xml:space="preserve"> Διεύθυνση Νομικής Υποστήριξης της ΑΑΔΕ</w:t>
      </w:r>
    </w:p>
    <w:p>
      <w:pPr>
        <w:pStyle w:val="MainText"/>
        <w:spacing w:before="120" w:after="0"/>
        <w:rPr>
          <w:lang w:val="el" w:eastAsia="el"/>
        </w:rPr>
      </w:pPr>
      <w:r>
        <w:rPr>
          <w:b/>
          <w:bCs/>
          <w:u w:val="single"/>
          <w:lang w:val="el" w:eastAsia="el"/>
        </w:rPr>
        <w:t>5.</w:t>
      </w:r>
      <w:r>
        <w:rPr>
          <w:u w:val="single"/>
          <w:lang w:val="el" w:eastAsia="el"/>
        </w:rPr>
        <w:t xml:space="preserve"> Ελεγκτική Υπηρεσία Τελωνείων (ΕΛ.Υ.Τ.) Αττικής</w:t>
      </w:r>
    </w:p>
    <w:p>
      <w:pPr>
        <w:pStyle w:val="MainText"/>
        <w:spacing w:before="120" w:after="0"/>
        <w:rPr>
          <w:lang w:val="el" w:eastAsia="el"/>
        </w:rPr>
      </w:pPr>
      <w:r>
        <w:rPr>
          <w:b/>
          <w:bCs/>
          <w:u w:val="single"/>
          <w:lang w:val="el" w:eastAsia="el"/>
        </w:rPr>
        <w:t>6.</w:t>
      </w:r>
      <w:r>
        <w:rPr>
          <w:u w:val="single"/>
          <w:lang w:val="el" w:eastAsia="el"/>
        </w:rPr>
        <w:t xml:space="preserve"> Ελεγκτική Υπηρεσία Τελωνείων (ΕΛ.Υ.Τ.) Θεσσαλονίκης</w:t>
      </w:r>
    </w:p>
    <w:p>
      <w:pPr>
        <w:pStyle w:val="MainText"/>
        <w:spacing w:before="120" w:after="0"/>
        <w:rPr>
          <w:lang w:val="el" w:eastAsia="el"/>
        </w:rPr>
      </w:pPr>
      <w:r>
        <w:rPr>
          <w:b/>
          <w:bCs/>
          <w:u w:val="single"/>
          <w:lang w:val="el" w:eastAsia="el"/>
        </w:rPr>
        <w:t>7.</w:t>
      </w:r>
      <w:r>
        <w:rPr>
          <w:u w:val="single"/>
          <w:lang w:val="el" w:eastAsia="el"/>
        </w:rPr>
        <w:t xml:space="preserve"> ΕΜΠΟΡΙΚΟ &amp; ΒΙΟΜΗΧΑΝΙΚΟ ΕΠΙΜΕΛΗΤΗΡΙΟ ΑΘΗΝΩΝ (για ενημέρωση των μελών του) Ακαδημίας 7, ΤΚ 10671, Αθήνα</w:t>
      </w:r>
    </w:p>
    <w:p>
      <w:pPr>
        <w:pStyle w:val="MainText"/>
        <w:spacing w:before="120" w:after="0"/>
        <w:rPr>
          <w:lang w:val="el" w:eastAsia="el"/>
        </w:rPr>
      </w:pPr>
      <w:r>
        <w:rPr>
          <w:b/>
          <w:bCs/>
          <w:u w:val="single"/>
          <w:lang w:val="el" w:eastAsia="el"/>
        </w:rPr>
        <w:t>8.</w:t>
      </w:r>
      <w:r>
        <w:rPr>
          <w:u w:val="single"/>
          <w:lang w:val="el" w:eastAsia="el"/>
        </w:rPr>
        <w:t xml:space="preserve"> ΕΜΠΟΡΙΚΟ &amp; ΒΙΟΜΗΧΑΝΙΚΟ ΕΠΙΜΕΛΗΤΗΡΙΟ ΠΕΙΡΑΙΩΣ (για ενημέρωση των μελών του) Λουδοβίκου 1, 18531 ΠΕΙΡΑΙΑΣ</w:t>
      </w:r>
    </w:p>
    <w:p>
      <w:pPr>
        <w:pStyle w:val="MainText"/>
        <w:spacing w:before="120" w:after="0"/>
        <w:rPr>
          <w:lang w:val="el" w:eastAsia="el"/>
        </w:rPr>
      </w:pPr>
      <w:r>
        <w:rPr>
          <w:b/>
          <w:bCs/>
          <w:u w:val="single"/>
          <w:lang w:val="el" w:eastAsia="el"/>
        </w:rPr>
        <w:t>9.</w:t>
      </w:r>
      <w:r>
        <w:rPr>
          <w:u w:val="single"/>
          <w:lang w:val="el" w:eastAsia="el"/>
        </w:rPr>
        <w:t xml:space="preserve"> Ομοσπονδία Εκτελωνιστών Ελλάδος</w:t>
      </w:r>
    </w:p>
    <w:p>
      <w:pPr>
        <w:spacing w:before="240" w:after="240"/>
        <w:rPr>
          <w:lang w:val="el" w:eastAsia="el"/>
        </w:rPr>
      </w:pPr>
      <w:r>
        <w:rPr>
          <w:u w:val="single"/>
          <w:lang w:val="el" w:eastAsia="el"/>
        </w:rPr>
        <w:t>Καραΐσκου 38 - 185 32 ΠΕΙΡΑΙΑΣ</w:t>
      </w:r>
    </w:p>
    <w:p>
      <w:pPr>
        <w:pStyle w:val="MainText"/>
        <w:spacing w:before="120" w:after="0"/>
        <w:rPr>
          <w:lang w:val="el" w:eastAsia="el"/>
        </w:rPr>
      </w:pPr>
      <w:r>
        <w:rPr>
          <w:b/>
          <w:bCs/>
          <w:u w:val="single"/>
          <w:lang w:val="el" w:eastAsia="el"/>
        </w:rPr>
        <w:t>10.</w:t>
      </w:r>
      <w:r>
        <w:rPr>
          <w:u w:val="single"/>
          <w:lang w:val="el" w:eastAsia="el"/>
        </w:rPr>
        <w:t xml:space="preserve"> Σύλλογος Εκτελωνιστών Αθηνών – Πειραιά</w:t>
      </w:r>
    </w:p>
    <w:p>
      <w:pPr>
        <w:spacing w:before="240" w:after="240"/>
        <w:rPr>
          <w:lang w:val="el" w:eastAsia="el"/>
        </w:rPr>
      </w:pPr>
      <w:r>
        <w:rPr>
          <w:u w:val="single"/>
          <w:lang w:val="el" w:eastAsia="el"/>
        </w:rPr>
        <w:t>Τσαμαδού 38 - 185 31 ΠΕΙΡΑΙΑΣ</w:t>
      </w:r>
    </w:p>
    <w:p>
      <w:pPr>
        <w:pStyle w:val="MainText"/>
        <w:spacing w:before="120" w:after="0"/>
        <w:rPr>
          <w:lang w:val="el" w:eastAsia="el"/>
        </w:rPr>
      </w:pPr>
      <w:r>
        <w:rPr>
          <w:b/>
          <w:bCs/>
          <w:u w:val="single"/>
          <w:lang w:val="el" w:eastAsia="el"/>
        </w:rPr>
        <w:t>11.</w:t>
      </w:r>
      <w:r>
        <w:rPr>
          <w:u w:val="single"/>
          <w:lang w:val="el" w:eastAsia="el"/>
        </w:rPr>
        <w:t xml:space="preserve"> Σύλλογος Εκτελωνιστών Θεσ/νίκης</w:t>
      </w:r>
    </w:p>
    <w:p>
      <w:pPr>
        <w:spacing w:before="240" w:after="240"/>
        <w:rPr>
          <w:lang w:val="el" w:eastAsia="el"/>
        </w:rPr>
      </w:pPr>
      <w:r>
        <w:rPr>
          <w:u w:val="single"/>
          <w:lang w:val="el" w:eastAsia="el"/>
        </w:rPr>
        <w:t>Κουντουριώτου 13 -543 25 Θεσ/νίκη</w:t>
      </w:r>
    </w:p>
    <w:p>
      <w:pPr>
        <w:pStyle w:val="MainText"/>
        <w:spacing w:before="120" w:after="0"/>
        <w:rPr>
          <w:lang w:val="el" w:eastAsia="el"/>
        </w:rPr>
      </w:pPr>
      <w:r>
        <w:rPr>
          <w:b/>
          <w:bCs/>
          <w:u w:val="single"/>
          <w:lang w:val="el" w:eastAsia="el"/>
        </w:rPr>
        <w:t>12.</w:t>
      </w:r>
      <w:r>
        <w:rPr>
          <w:u w:val="single"/>
          <w:lang w:val="el" w:eastAsia="el"/>
        </w:rPr>
        <w:t xml:space="preserve"> ΝΑΥΤΙΚΟ ΕΠΙΜΕΛΗΤΗΡΙΟ ΕΛΛΑΔΟΣ</w:t>
      </w:r>
    </w:p>
    <w:p>
      <w:pPr>
        <w:spacing w:before="240" w:after="240"/>
        <w:rPr>
          <w:lang w:val="el" w:eastAsia="el"/>
        </w:rPr>
      </w:pPr>
      <w:r>
        <w:rPr>
          <w:u w:val="single"/>
          <w:lang w:val="el" w:eastAsia="el"/>
        </w:rPr>
        <w:t>Ακτή Μιαούλη 65, 185 36 Πειραιάς – Ελλάδα</w:t>
      </w:r>
    </w:p>
    <w:p>
      <w:pPr>
        <w:spacing w:before="240" w:after="240"/>
        <w:rPr>
          <w:lang w:val="el" w:eastAsia="el"/>
        </w:rPr>
      </w:pPr>
      <w:r>
        <w:rPr>
          <w:u w:val="single"/>
          <w:lang w:val="el" w:eastAsia="el"/>
        </w:rPr>
        <w:t>E-mail:</w:t>
      </w:r>
      <w:hyperlink r:id="rId7" w:history="1">
        <w:r>
          <w:rPr>
            <w:rStyle w:val="Hyperlink"/>
            <w:color w:val="0000EE"/>
            <w:u w:color="0000EE"/>
            <w:lang w:val="el" w:eastAsia="el"/>
          </w:rPr>
          <w:t>nee @ nee .gr</w:t>
        </w:r>
      </w:hyperlink>
    </w:p>
    <w:p>
      <w:pPr>
        <w:pStyle w:val="MainText"/>
        <w:spacing w:before="120" w:after="0"/>
        <w:rPr>
          <w:lang w:val="el" w:eastAsia="el"/>
        </w:rPr>
      </w:pPr>
      <w:r>
        <w:rPr>
          <w:b/>
          <w:bCs/>
          <w:u w:val="single"/>
          <w:lang w:val="el" w:eastAsia="el"/>
        </w:rPr>
        <w:t>13.</w:t>
      </w:r>
      <w:r>
        <w:rPr>
          <w:u w:val="single"/>
          <w:lang w:val="el" w:eastAsia="el"/>
        </w:rPr>
        <w:t xml:space="preserve"> ΠΑΝΕΛΛΗΝΙΑ ΟΜΟΣΠΟΝΔΙΑ ΛΟΓΙΣΤΩΝ</w:t>
      </w:r>
    </w:p>
    <w:p>
      <w:pPr>
        <w:spacing w:before="240" w:after="240"/>
        <w:rPr>
          <w:lang w:val="el" w:eastAsia="el"/>
        </w:rPr>
      </w:pPr>
      <w:r>
        <w:rPr>
          <w:u w:val="single"/>
          <w:lang w:val="el" w:eastAsia="el"/>
        </w:rPr>
        <w:t>E-mail: E-mail:</w:t>
      </w:r>
      <w:hyperlink r:id="rId8" w:history="1">
        <w:r>
          <w:rPr>
            <w:rStyle w:val="Hyperlink"/>
            <w:color w:val="0000EE"/>
            <w:u w:color="0000EE"/>
            <w:lang w:val="el" w:eastAsia="el"/>
          </w:rPr>
          <w:t>pol@otenet.gr</w:t>
        </w:r>
      </w:hyperlink>
    </w:p>
    <w:p>
      <w:pPr>
        <w:pStyle w:val="MainText"/>
        <w:spacing w:before="120" w:after="0"/>
        <w:rPr>
          <w:lang w:val="el" w:eastAsia="el"/>
        </w:rPr>
      </w:pPr>
      <w:r>
        <w:rPr>
          <w:b/>
          <w:bCs/>
          <w:u w:val="single"/>
          <w:lang w:val="el" w:eastAsia="el"/>
        </w:rPr>
        <w:t>14.</w:t>
      </w:r>
      <w:r>
        <w:rPr>
          <w:u w:val="single"/>
          <w:lang w:val="el" w:eastAsia="el"/>
        </w:rPr>
        <w:t xml:space="preserve"> Πανελλήνιoς Σύλλογος Εφοδιαστών Πλοίων – Εξαγωγέων (ΠΣΕΠΕ)</w:t>
      </w:r>
    </w:p>
    <w:p>
      <w:pPr>
        <w:spacing w:before="240" w:after="240"/>
        <w:rPr>
          <w:lang w:val="el" w:eastAsia="el"/>
        </w:rPr>
      </w:pPr>
      <w:r>
        <w:rPr>
          <w:u w:val="single"/>
          <w:lang w:val="el" w:eastAsia="el"/>
        </w:rPr>
        <w:t>Γ. Κασσιμάτη, 18531 Πειραιάς</w:t>
      </w:r>
    </w:p>
    <w:p>
      <w:pPr>
        <w:spacing w:before="240" w:after="240"/>
        <w:rPr>
          <w:lang w:val="el" w:eastAsia="el"/>
        </w:rPr>
      </w:pPr>
      <w:r>
        <w:rPr>
          <w:u w:val="single"/>
          <w:lang w:val="el" w:eastAsia="el"/>
        </w:rPr>
        <w:t>E-mail</w:t>
      </w:r>
      <w:hyperlink r:id="rId9" w:history="1">
        <w:r>
          <w:rPr>
            <w:rStyle w:val="Hyperlink"/>
            <w:color w:val="0000EE"/>
            <w:u w:color="0000EE"/>
            <w:lang w:val="el" w:eastAsia="el"/>
          </w:rPr>
          <w:t>:</w:t>
        </w:r>
        <w:r>
          <w:rPr>
            <w:rStyle w:val="Hyperlink"/>
            <w:color w:val="0000EE"/>
            <w:u w:color="0000EE"/>
            <w:lang w:val="el" w:eastAsia="el"/>
          </w:rPr>
          <w:t>info @ ship-suppliers.gr</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Αυτοτελές Τμήμα Υποστήριξης της Γεν. Δ/νσης Τελωνείων &amp;ΕΦΚ</w:t>
      </w:r>
    </w:p>
    <w:p>
      <w:pPr>
        <w:pStyle w:val="MainText"/>
        <w:spacing w:before="120" w:after="0"/>
        <w:rPr>
          <w:lang w:val="el" w:eastAsia="el"/>
        </w:rPr>
      </w:pPr>
      <w:r>
        <w:rPr>
          <w:b/>
          <w:bCs/>
          <w:u w:val="single"/>
          <w:lang w:val="el" w:eastAsia="el"/>
        </w:rPr>
        <w:t>3.</w:t>
      </w:r>
      <w:r>
        <w:rPr>
          <w:u w:val="single"/>
          <w:lang w:val="el" w:eastAsia="el"/>
        </w:rPr>
        <w:t xml:space="preserve"> Δ/νση Δασμολογικών Θεμάτων, Ειδικών Καθεστώτων και Απαλλαγών – Τμ. Γ΄</w:t>
      </w:r>
    </w:p>
    <w:p>
      <w:pPr>
        <w:pStyle w:val="MainText"/>
        <w:spacing w:before="120" w:after="0"/>
        <w:rPr>
          <w:lang w:val="el" w:eastAsia="el"/>
        </w:rPr>
      </w:pPr>
      <w:r>
        <w:rPr>
          <w:b/>
          <w:bCs/>
          <w:u w:val="single"/>
          <w:lang w:val="el" w:eastAsia="el"/>
        </w:rPr>
        <w:t>4.</w:t>
      </w:r>
      <w:r>
        <w:rPr>
          <w:u w:val="single"/>
          <w:lang w:val="el" w:eastAsia="el"/>
        </w:rPr>
        <w:t xml:space="preserve"> Δ/νση Τελωνειακών Διαδικασιών</w:t>
      </w:r>
    </w:p>
    <w:p>
      <w:pPr>
        <w:pStyle w:val="MainText"/>
        <w:spacing w:before="120" w:after="0"/>
        <w:rPr>
          <w:lang w:val="el" w:eastAsia="el"/>
        </w:rPr>
      </w:pPr>
      <w:r>
        <w:rPr>
          <w:b/>
          <w:bCs/>
          <w:u w:val="single"/>
          <w:lang w:val="el" w:eastAsia="el"/>
        </w:rPr>
        <w:t>5.</w:t>
      </w:r>
      <w:r>
        <w:rPr>
          <w:u w:val="single"/>
          <w:lang w:val="el" w:eastAsia="el"/>
        </w:rPr>
        <w:t xml:space="preserve"> Δ/νση ΕΦΚ &amp; ΦΠΑ – Τμήμα Ε΄</w:t>
      </w:r>
    </w:p>
    <w:p>
      <w:pPr>
        <w:pStyle w:val="MainText"/>
        <w:spacing w:before="120" w:after="0"/>
        <w:rPr>
          <w:lang w:val="el" w:eastAsia="el"/>
        </w:rPr>
      </w:pPr>
      <w:r>
        <w:rPr>
          <w:b/>
          <w:bCs/>
          <w:u w:val="single"/>
          <w:lang w:val="el" w:eastAsia="el"/>
        </w:rPr>
        <w:t>6.</w:t>
      </w:r>
      <w:r>
        <w:rPr>
          <w:u w:val="single"/>
          <w:lang w:val="el" w:eastAsia="el"/>
        </w:rPr>
        <w:t xml:space="preserve"> Δ/νση Στρατηγικής Τελωνειακών Ελέγχων &amp; Παραβάσεων</w:t>
      </w:r>
    </w:p>
    <w:p>
      <w:pPr>
        <w:pStyle w:val="MainText"/>
        <w:spacing w:before="120" w:after="0"/>
        <w:rPr>
          <w:lang w:val="el" w:eastAsia="el"/>
        </w:rPr>
      </w:pPr>
      <w:r>
        <w:rPr>
          <w:b/>
          <w:bCs/>
          <w:u w:val="single"/>
          <w:lang w:val="el" w:eastAsia="el"/>
        </w:rPr>
        <w:t>7.</w:t>
      </w:r>
      <w:r>
        <w:rPr>
          <w:u w:val="single"/>
          <w:lang w:val="el" w:eastAsia="el"/>
        </w:rPr>
        <w:t xml:space="preserve"> ΓΔΗΛΕΔ - ΔΙΕΠΙΔΙ-Υποδ/νση Β΄ - Τμήμα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nee@nee.gr" TargetMode="External" /><Relationship Id="rId8" Type="http://schemas.openxmlformats.org/officeDocument/2006/relationships/hyperlink" Target="mailto:pol@otenet.gr" TargetMode="External" /><Relationship Id="rId9" Type="http://schemas.openxmlformats.org/officeDocument/2006/relationships/hyperlink" Target="mailto:info@ship-supplier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