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ΦΟΡΟΛΟΓΙΑΣ ΚΕΦΑΛΑΙΟΥ &amp;</w:t>
      </w:r>
    </w:p>
    <w:p>
      <w:pPr>
        <w:pStyle w:val="Title"/>
        <w:spacing w:before="120" w:after="360"/>
        <w:rPr>
          <w:lang w:val="el" w:eastAsia="el"/>
        </w:rPr>
      </w:pPr>
      <w:r>
        <w:rPr>
          <w:b/>
          <w:bCs/>
          <w:lang w:val="el" w:eastAsia="el"/>
        </w:rPr>
        <w:t>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 KAI ΠΕΡΙΟΥΣΙΟΛΟΓΙΟΥ</w:t>
      </w:r>
    </w:p>
    <w:p>
      <w:pPr>
        <w:spacing w:before="240" w:after="240"/>
        <w:rPr>
          <w:lang w:val="el" w:eastAsia="el"/>
        </w:rPr>
      </w:pPr>
      <w:r>
        <w:rPr>
          <w:lang w:val="el" w:eastAsia="el"/>
        </w:rPr>
        <w:t>Καρ. Σερβίας 8</w:t>
      </w:r>
    </w:p>
    <w:p>
      <w:pPr>
        <w:spacing w:before="240" w:after="240"/>
        <w:rPr>
          <w:lang w:val="el" w:eastAsia="el"/>
        </w:rPr>
      </w:pPr>
      <w:r>
        <w:rPr>
          <w:lang w:val="el" w:eastAsia="el"/>
        </w:rPr>
        <w:t xml:space="preserve">10184 Αθήνα 2103375880, 890 </w:t>
      </w:r>
      <w:hyperlink r:id="rId4" w:history="1">
        <w:r>
          <w:rPr>
            <w:rStyle w:val="Hyperlink"/>
            <w:color w:val="0000EE"/>
            <w:u w:color="0000EE"/>
            <w:lang w:val="el" w:eastAsia="el"/>
          </w:rPr>
          <w:t>defk.a@aade.gr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«Παράταση προθεσμίας»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 του άρθρου 15 του ν.3091/2002 «Απλουστεύσεις και βελτιώσεις στη φορολογία εισοδήματος και κεφαλαίου και άλλες διατάξεις» (Α΄330) και ειδικότερα την εξουσιοδοτική διάταξη της παραγράφου 9 αυτού, όπως ισχύουν.</w:t>
      </w:r>
    </w:p>
    <w:p>
      <w:pPr>
        <w:spacing w:before="240" w:after="240"/>
        <w:rPr>
          <w:lang w:val="el" w:eastAsia="el"/>
        </w:rPr>
      </w:pPr>
      <w:r>
        <w:rPr>
          <w:u w:val="single"/>
          <w:lang w:val="el" w:eastAsia="el"/>
        </w:rPr>
        <w:t>2. Τις διατάξεις του ν.4174/2013 «Φορολογικές διαδικασίες και άλλες διατάξεις» (Α΄170), όπως ισχύουν.</w:t>
      </w:r>
    </w:p>
    <w:p>
      <w:pPr>
        <w:spacing w:before="240" w:after="240"/>
        <w:rPr>
          <w:lang w:val="el" w:eastAsia="el"/>
        </w:rPr>
      </w:pPr>
      <w:r>
        <w:rPr>
          <w:u w:val="single"/>
          <w:lang w:val="el" w:eastAsia="el"/>
        </w:rPr>
        <w:t>3.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u w:val="single"/>
          <w:lang w:val="el" w:eastAsia="el"/>
        </w:rPr>
        <w:t>4. Τις διατάξεις της υποπαραγράφου Ε2 της παραγράφου Ε του πρώτου άρθρου του ν. 4093/2012 (Α΄222),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 και την αριθ. 5294/17.01.2020 απόφαση του Συμβουλίου Διοίκησης της ΑΑΔΕ «Ανανέωση της Θητείας του Διοικητή της Ανεξάρτητης Αρχής Δημοσίων Εσόδων» (ΥΟΔΔ27).</w:t>
      </w:r>
    </w:p>
    <w:p>
      <w:pPr>
        <w:spacing w:before="240" w:after="240"/>
        <w:rPr>
          <w:lang w:val="el" w:eastAsia="el"/>
        </w:rPr>
      </w:pPr>
      <w:r>
        <w:rPr>
          <w:u w:val="single"/>
          <w:lang w:val="el" w:eastAsia="el"/>
        </w:rPr>
        <w:t>5. Την Δ. OPΓ. A 1125859 ΕΞ 2020 απόφαση του Διοικητή της Ανεξάρτητης Αρχής Δημοσίων Εσόδων «Οργανισμός της Ανεξάρτητης Αρχής Δημοσίων Εσόδων» (Β΄ 4738), όπως ισχύει.</w:t>
      </w:r>
    </w:p>
    <w:p>
      <w:pPr>
        <w:spacing w:before="240" w:after="240"/>
        <w:rPr>
          <w:lang w:val="el" w:eastAsia="el"/>
        </w:rPr>
      </w:pPr>
      <w:r>
        <w:rPr>
          <w:u w:val="single"/>
          <w:lang w:val="el" w:eastAsia="el"/>
        </w:rPr>
        <w:t>6. Την Δ.ΟΡΓ.Α 1115805 ΕΞ 2017/31-7-2017 απόφαση του Διοικητή Α.Α.Δ.Ε περί μεταβίβασης αρμοδιοτήτων και εξουσιοδότησης υπογραφής «Με εντολή Διοικητή» (Β΄2743) σε όργανα της Φορολογικής Διοίκησης, όπως ισχύει.</w:t>
      </w:r>
    </w:p>
    <w:p>
      <w:pPr>
        <w:spacing w:before="240" w:after="240"/>
        <w:rPr>
          <w:lang w:val="el" w:eastAsia="el"/>
        </w:rPr>
      </w:pPr>
      <w:r>
        <w:rPr>
          <w:u w:val="single"/>
          <w:lang w:val="el" w:eastAsia="el"/>
        </w:rPr>
        <w:t>7. Την Α. 1206/2020 (Β΄4173) απόφαση Διοικητή ΑΑΔΕ περί Ειδικού Φόρου επί των Ακινήτων.</w:t>
      </w:r>
    </w:p>
    <w:p>
      <w:pPr>
        <w:spacing w:before="240" w:after="240"/>
        <w:rPr>
          <w:lang w:val="el" w:eastAsia="el"/>
        </w:rPr>
      </w:pPr>
      <w:r>
        <w:rPr>
          <w:u w:val="single"/>
          <w:lang w:val="el" w:eastAsia="el"/>
        </w:rPr>
        <w:t>8. Την ανάγκη παράτασης της προθεσμίας υποβολής αίτησης για τη χορήγηση απαλλαγής από τον Ειδικό Φόρο επί των Ακινήτων, λόγω των ειδικών συνθηκών που επικρατούν στη χώρα και του περιορισμού της κυκλοφορίας εξαιτίας της πανδημίας του covid 19.</w:t>
      </w:r>
    </w:p>
    <w:p>
      <w:pPr>
        <w:spacing w:before="240" w:after="240"/>
        <w:rPr>
          <w:lang w:val="el" w:eastAsia="el"/>
        </w:rPr>
      </w:pPr>
      <w:r>
        <w:rPr>
          <w:u w:val="single"/>
          <w:lang w:val="el" w:eastAsia="el"/>
        </w:rPr>
        <w:t>9. Το γεγονός ότι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u w:val="single"/>
          <w:lang w:val="el" w:eastAsia="el"/>
        </w:rPr>
        <w:t>1. Η ημερομηνία υποβολής της αίτησης, που ορίζεται στο τρίτο εδάφιο της παραγράφου 6 του άρθρου 4 της Απόφασης του Διοικητή της Α.Α.Δ.Ε. 1206/2020, παρατείνεται έως και την 31/01/2021.</w:t>
      </w:r>
    </w:p>
    <w:p>
      <w:pPr>
        <w:spacing w:before="240" w:after="240"/>
        <w:rPr>
          <w:lang w:val="el" w:eastAsia="el"/>
        </w:rPr>
      </w:pPr>
      <w:r>
        <w:rPr>
          <w:u w:val="single"/>
          <w:lang w:val="el" w:eastAsia="el"/>
        </w:rPr>
        <w:t>2. Η παρούσα απόφαση να δημοσιευθεί στην Εφημερίδα της Κυβερνήσεως.</w:t>
      </w:r>
    </w:p>
    <w:p>
      <w:pPr>
        <w:spacing w:before="240" w:after="240"/>
        <w:rPr>
          <w:lang w:val="el" w:eastAsia="el"/>
        </w:rPr>
      </w:pPr>
      <w:r>
        <w:rPr>
          <w:b/>
          <w:bCs/>
          <w:u w:val="single"/>
          <w:lang w:val="el" w:eastAsia="el"/>
        </w:rPr>
        <w:t>Ο Διοικητής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u w:val="single"/>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u w:val="single"/>
          <w:lang w:val="el" w:eastAsia="el"/>
        </w:rPr>
        <w:t>1. Αποδέκτες Πίνακα Γ΄ (περιπτώσεις 3,4 και 6)</w:t>
      </w:r>
    </w:p>
    <w:p>
      <w:pPr>
        <w:spacing w:before="240" w:after="240"/>
        <w:rPr>
          <w:lang w:val="el" w:eastAsia="el"/>
        </w:rPr>
      </w:pPr>
      <w:r>
        <w:rPr>
          <w:u w:val="single"/>
          <w:lang w:val="el" w:eastAsia="el"/>
        </w:rPr>
        <w:t>1.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Υφυπουργού</w:t>
      </w:r>
    </w:p>
    <w:p>
      <w:pPr>
        <w:spacing w:before="240" w:after="240"/>
        <w:rPr>
          <w:lang w:val="el" w:eastAsia="el"/>
        </w:rPr>
      </w:pPr>
      <w:r>
        <w:rPr>
          <w:u w:val="single"/>
          <w:lang w:val="el" w:eastAsia="el"/>
        </w:rPr>
        <w:t>3. Γραφείο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Πίνακα Β΄ (περίπτωση 3)</w:t>
      </w:r>
    </w:p>
    <w:p>
      <w:pPr>
        <w:spacing w:before="240" w:after="240"/>
        <w:rPr>
          <w:lang w:val="el" w:eastAsia="el"/>
        </w:rPr>
      </w:pPr>
      <w:r>
        <w:rPr>
          <w:u w:val="single"/>
          <w:lang w:val="el" w:eastAsia="el"/>
        </w:rPr>
        <w:t>5. Αποδέκτες Πίνακα Γ΄ (περιπτώσεις 1 και 5)</w:t>
      </w:r>
    </w:p>
    <w:p>
      <w:pPr>
        <w:spacing w:before="240" w:after="240"/>
        <w:rPr>
          <w:lang w:val="el" w:eastAsia="el"/>
        </w:rPr>
      </w:pPr>
      <w:r>
        <w:rPr>
          <w:u w:val="single"/>
          <w:lang w:val="el" w:eastAsia="el"/>
        </w:rPr>
        <w:t>6. Αποδέκτες Πίνακα Ζ΄ (περιπτώσεις 1 και 7)</w:t>
      </w:r>
    </w:p>
    <w:p>
      <w:pPr>
        <w:spacing w:before="240" w:after="240"/>
        <w:rPr>
          <w:lang w:val="el" w:eastAsia="el"/>
        </w:rPr>
      </w:pPr>
      <w:r>
        <w:rPr>
          <w:u w:val="single"/>
          <w:lang w:val="el" w:eastAsia="el"/>
        </w:rPr>
        <w:t>7. Αποδέκτες Πίνακα Η΄(περιπτώσεις 1 έως και 3, 5 έως και 9)</w:t>
      </w:r>
    </w:p>
    <w:p>
      <w:pPr>
        <w:spacing w:before="240" w:after="240"/>
        <w:rPr>
          <w:lang w:val="el" w:eastAsia="el"/>
        </w:rPr>
      </w:pPr>
      <w:r>
        <w:rPr>
          <w:u w:val="single"/>
          <w:lang w:val="el" w:eastAsia="el"/>
        </w:rPr>
        <w:t>8. Αποδέκτες Πίνακα Ι΄</w:t>
      </w:r>
    </w:p>
    <w:p>
      <w:pPr>
        <w:spacing w:before="240" w:after="240"/>
        <w:rPr>
          <w:lang w:val="el" w:eastAsia="el"/>
        </w:rPr>
      </w:pPr>
      <w:r>
        <w:rPr>
          <w:u w:val="single"/>
          <w:lang w:val="el" w:eastAsia="el"/>
        </w:rPr>
        <w:t>9. Αποδέκτες Πίνακα ΙΒ΄ (περιπτώσεις 1 έως και 8)</w:t>
      </w:r>
    </w:p>
    <w:p>
      <w:pPr>
        <w:spacing w:before="240" w:after="240"/>
        <w:rPr>
          <w:lang w:val="el" w:eastAsia="el"/>
        </w:rPr>
      </w:pPr>
      <w:r>
        <w:rPr>
          <w:u w:val="single"/>
          <w:lang w:val="el" w:eastAsia="el"/>
        </w:rPr>
        <w:t>10. Αποδέκτες Πίνακα ΚΓ΄</w:t>
      </w:r>
    </w:p>
    <w:p>
      <w:pPr>
        <w:spacing w:before="240" w:after="240"/>
        <w:rPr>
          <w:lang w:val="el" w:eastAsia="el"/>
        </w:rPr>
      </w:pPr>
      <w:r>
        <w:rPr>
          <w:b/>
          <w:bCs/>
          <w:u w:val="single"/>
          <w:lang w:val="el" w:eastAsia="el"/>
        </w:rPr>
        <w:t>IV.ΕΣΩΤΕΡΙΚΗ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Γραφεία Γενικών Διευθυντών</w:t>
      </w:r>
    </w:p>
    <w:p>
      <w:pPr>
        <w:spacing w:before="240" w:after="240"/>
        <w:rPr>
          <w:lang w:val="el" w:eastAsia="el"/>
        </w:rPr>
      </w:pPr>
      <w:r>
        <w:rPr>
          <w:u w:val="single"/>
          <w:lang w:val="el" w:eastAsia="el"/>
        </w:rPr>
        <w:t>3. Διευθύνσεις, Αυτοτελή Τμήματα και Αυτοτελή Γραφεία της ΑΑΔΕ</w:t>
      </w:r>
    </w:p>
    <w:p>
      <w:pPr>
        <w:spacing w:before="240" w:after="240"/>
        <w:rPr>
          <w:lang w:val="el" w:eastAsia="el"/>
        </w:rPr>
      </w:pPr>
      <w:r>
        <w:rPr>
          <w:u w:val="single"/>
          <w:lang w:val="el" w:eastAsia="el"/>
        </w:rPr>
        <w:t>4. Δ/νση Νομικής Υποστήριξης της ΑΑΔΕ</w:t>
      </w:r>
    </w:p>
    <w:p>
      <w:pPr>
        <w:spacing w:before="240" w:after="240"/>
        <w:rPr>
          <w:lang w:val="el" w:eastAsia="el"/>
        </w:rPr>
      </w:pPr>
      <w:r>
        <w:rPr>
          <w:u w:val="single"/>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