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145889 ΕΞ 2020</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20ής Σεπτεμβρίου 2020 στην Περιφερειακή Ενότητα Καρδίτσας της Περιφέρειας Θεσσαλίας.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του ν. 2459/1997 «Κατάργηση φορολογικών απαλλαγών και άλλες διατάξεις» (A’ 17) και ιδίως της παρ. 2.</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 δημόσιο λογιστικό και άλλες διατάξεις» (A’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(A’ 14).</w:t>
      </w:r>
    </w:p>
    <w:p>
      <w:pPr>
        <w:pStyle w:val="PreambelText"/>
        <w:spacing w:before="240" w:after="240"/>
        <w:rPr>
          <w:lang w:val="el" w:eastAsia="el"/>
        </w:rPr>
      </w:pPr>
      <w:r>
        <w:rPr>
          <w:lang w:val="el" w:eastAsia="el"/>
        </w:rPr>
        <w:t>5.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(A’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(A’ 121) και τις διατάξεις της υπό στοιχεία Υ2/9-7-2019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Το π.δ. 81/2019 «Σύσταση, συγχώνευση, μετονομασία και κατάργηση Υπουργείων και καθορισμός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(A’ 145).</w:t>
      </w:r>
    </w:p>
    <w:p>
      <w:pPr>
        <w:pStyle w:val="PreambelText"/>
        <w:spacing w:before="240" w:after="240"/>
        <w:rPr>
          <w:lang w:val="el" w:eastAsia="el"/>
        </w:rPr>
      </w:pPr>
      <w:r>
        <w:rPr>
          <w:lang w:val="el" w:eastAsia="el"/>
        </w:rPr>
        <w:t>11. Το π.δ. 142/2017 «Οργανισμός Υπουργείου Οικονομικών» (A’181),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(A’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(A’ 151), όπως ισχύει.</w:t>
      </w:r>
    </w:p>
    <w:p>
      <w:pPr>
        <w:pStyle w:val="PreambelText"/>
        <w:spacing w:before="240" w:after="240"/>
        <w:rPr>
          <w:lang w:val="el" w:eastAsia="el"/>
        </w:rPr>
      </w:pPr>
      <w:r>
        <w:rPr>
          <w:lang w:val="el" w:eastAsia="el"/>
        </w:rPr>
        <w:t>14. Τις διατάξεις των άρθρων 2, 3 και 5 του π.δ. 70/2015 (Α’ 114) περί ανασύστασης και μετονομασίας Υπουργείων, μεταφοράς της Γενικής Γραμματείας Βιομηχανίας.</w:t>
      </w:r>
    </w:p>
    <w:p>
      <w:pPr>
        <w:pStyle w:val="PreambelText"/>
        <w:spacing w:before="240" w:after="240"/>
        <w:rPr>
          <w:lang w:val="el" w:eastAsia="el"/>
        </w:rPr>
      </w:pPr>
      <w:r>
        <w:rPr>
          <w:lang w:val="el" w:eastAsia="el"/>
        </w:rPr>
        <w:t>15. Τις διατάξεις του άρθρου 90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Δ.Α.Ε.Φ.Κ.-Κ.Ε./10330/Α325/ 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20ής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Β’ 4615 διόρθωση σφάλματος).</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άρθρου 36 του ν. 2459 (ΦΕΚ 17/Α’/18-2-1997)»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 1927), 107541/ΕΞ2020/25-9-2020 (Β’ 4181) και 124695 ΕΞ2020/02-11-2020 (Β’ 4967)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των Κανονισμών (ΕΕ) 651/ 2014 και 702/2014,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Τα υπ’ αρ. 1747/30-11-2020 και 1798/10-12-2020 έγγραφα της Διεύθυνσης Ανάπτυξης Περιφερειακής Ενότητας Καρδίτσας της Γενικής Διεύθυνσης Ανάπτυξης της Περιφέρειας Θεσσαλίας.</w:t>
      </w:r>
    </w:p>
    <w:p>
      <w:pPr>
        <w:pStyle w:val="PreambelText"/>
        <w:spacing w:before="240" w:after="240"/>
        <w:rPr>
          <w:lang w:val="el" w:eastAsia="el"/>
        </w:rPr>
      </w:pPr>
      <w:r>
        <w:rPr>
          <w:lang w:val="el" w:eastAsia="el"/>
        </w:rPr>
        <w:t>24. Το υπό στοιχεία 143193 ΕΞ2020/15-12-2020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υπό στοιχεία 123369 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στην Περιφερειακή Ενότητα Καρδίτσας της Περιφέρειας Θεσσαλίας και επλήγησαν από τις πλημμύρες της 17ης έως και 20ής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27. Το γεγονός ότι, από τις διατάξεις της παρούσας προκαλείται δαπάνη, η οποία ανέρχεται σε 689.395,00 ευρώ περίπου, σε βάρος του Προϋπολογισμού Δημοσίων Επενδύσεων του Υπουργείου Ανάπτυξης και Επενδύσεων (ΣΑΕ 027/0 - ΚΩΔ. ΕΡΓΟΥ ΠΔΕ 2012ΣΕ02700000- Τομέας Βιομηχανίας-Βιοτεχνίας). Μέρος της ανωτέρω δαπάνης, ύψους 675.477,00 ευρώ περίπου εμπίπτει στις διατάξεις του Κανονισμού (ΕΕ) 651/2014, ενώ δαπάνη ύψους 13.918,00 ευρώ περίπου, εμπίπτει στις διατάξεις του Κανονισμού (ΕΕ)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20ής Σεπτεμβρίου 2020 στην Περιφερειακή Ενότητα Καρδίτσας της Περιφέρειας Θεσσαλίας, οι οποίες έχουν οριοθετηθεί με την υπό στοιχεία Δ.Α.Ε.Φ.Κ.-Κ.Ε./10330/Α325/7-10-2020 κοινή απόφαση των Υπουργών Οικονομικών, Ανάπτυξης και Επενδύσεων, Εσωτερικών και Υποδομών και Μεταφορών, σύμφωνα με τις διατάξεις του άρθρου 36 του ν. 2459/1997, όπως ισχύει, και των Κανονισμών (ΕΕ) 651/2014 και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τα υπό στοιχείο 23 του προοιμίου, έγγραφα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spacing w:before="240" w:after="240"/>
        <w:rPr>
          <w:lang w:val="el" w:eastAsia="el"/>
        </w:rPr>
      </w:pPr>
      <w:r>
        <w:rPr>
          <w:lang w:val="el" w:eastAsia="el"/>
        </w:rPr>
        <w:t>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w:t>
      </w:r>
    </w:p>
    <w:p>
      <w:pPr>
        <w:spacing w:before="240" w:after="240"/>
        <w:rPr>
          <w:lang w:val="el" w:eastAsia="el"/>
        </w:rPr>
      </w:pPr>
      <w:r>
        <w:rPr>
          <w:lang w:val="el" w:eastAsia="el"/>
        </w:rPr>
        <w:t>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Δεκεμβρίου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ΓΕΩΡΓΙΟΣ ΖΑΒΒΟΣ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p>
      <w:pPr>
        <w:spacing w:before="240" w:after="240"/>
        <w:rPr>
          <w:lang w:val="el" w:eastAsia="el"/>
        </w:rPr>
      </w:pPr>
      <w:r>
        <w:rPr>
          <w:b/>
          <w:bCs/>
          <w:lang w:val="el" w:eastAsia="el"/>
        </w:rPr>
        <w:t>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