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ΔΙ.Π.Α.Ε.Ε. 1145</w:t>
      </w:r>
      <w:r>
        <w:rPr>
          <w:lang w:val="el" w:eastAsia="el"/>
        </w:rPr>
        <w:t xml:space="preserve">278 ΕΞ 2020 (4) </w:t>
      </w:r>
      <w:r>
        <w:rPr>
          <w:b/>
          <w:bCs/>
          <w:lang w:val="el" w:eastAsia="el"/>
        </w:rPr>
        <w:t>Καθορισμός του αριθμού φορολογικών ελέγχων και ερευνών που θα διενεργηθούν από τις Υ.Ε.Δ.Δ.Ε. κατά το έτος 2021.</w:t>
      </w:r>
    </w:p>
    <w:p>
      <w:pPr>
        <w:spacing w:before="240" w:after="240"/>
        <w:rPr>
          <w:lang w:val="el" w:eastAsia="el"/>
        </w:rPr>
      </w:pPr>
      <w:r>
        <w:rPr>
          <w:lang w:val="el" w:eastAsia="el"/>
        </w:rPr>
        <w:t>Ο ΔΙΟΙΚΗΤΗΣ</w:t>
      </w:r>
    </w:p>
    <w:p>
      <w:pPr>
        <w:spacing w:before="240" w:after="240"/>
        <w:rPr>
          <w:lang w:val="el" w:eastAsia="el"/>
        </w:rPr>
      </w:pPr>
      <w:r>
        <w:rPr>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2 του άρθρου 26 του ν. 4174/2013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των άρθρων 1, 2, 7, 13, 14, 17 και 41, όπως ισχύουν.</w:t>
      </w:r>
    </w:p>
    <w:p>
      <w:pPr>
        <w:spacing w:before="240" w:after="240"/>
        <w:rPr>
          <w:lang w:val="el" w:eastAsia="el"/>
        </w:rPr>
      </w:pPr>
      <w:r>
        <w:rPr>
          <w:lang w:val="el" w:eastAsia="el"/>
        </w:rPr>
        <w:t>3. Την υπό στοιχεία Δ. ΟΡΓ. Α 1125859 ΕΞ 2020/ 23.10.2020 (Β’ 4738)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4. 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2020/17.1.2020 (Υ.Ο.Δ.Δ. 27) του Υπουργού Οικονομικών «Ανανέωση της θητείας του Διοικητή της Ανεξάρτητης Αρχής Δημοσίων Εσόδων» σε συνδυασμό με τις διατάξεις του εδαφίου γ’ της παρ. 10 του άρθρου 41 και του εδαφίου β’ της παρ. 1 του άρθρου 13 του ν. 4389/2016.</w:t>
      </w:r>
    </w:p>
    <w:p>
      <w:pPr>
        <w:spacing w:before="240" w:after="240"/>
        <w:rPr>
          <w:lang w:val="el" w:eastAsia="el"/>
        </w:rPr>
      </w:pPr>
      <w:r>
        <w:rPr>
          <w:lang w:val="el" w:eastAsia="el"/>
        </w:rPr>
        <w:t>5. Την υπό στοιχεία ΔΟΡΓ Α 1115805/ΕΞ 2017/31.7.2017 απόφαση του Διοικητή της Α.Α.Δ.Ε., «Μεταβίβαση αρμοδιοτήτων και εξουσιοδότηση υπογραφής “Με εντολή Διοικητή” σε όργανα της Φορολογικής Διοίκησης» (Β’ 2743), όπως ισχύει.</w:t>
      </w:r>
    </w:p>
    <w:p>
      <w:pPr>
        <w:spacing w:before="240" w:after="240"/>
        <w:rPr>
          <w:lang w:val="el" w:eastAsia="el"/>
        </w:rPr>
      </w:pPr>
      <w:r>
        <w:rPr>
          <w:lang w:val="el" w:eastAsia="el"/>
        </w:rPr>
        <w:t>6. Την υπ’ αρ. 54/23.12.2020 βεβαίωση για παροχή σύμφωνης γνώμης του Συμβουλίου Διοίκησης της Α.Α.Δ.Ε..</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προϋπολογισμού της Α.Α.Δ.Ε., αποφασίζουμε:</w:t>
      </w:r>
    </w:p>
    <w:p>
      <w:pPr>
        <w:spacing w:before="240" w:after="240"/>
        <w:rPr>
          <w:lang w:val="el" w:eastAsia="el"/>
        </w:rPr>
      </w:pPr>
      <w:r>
        <w:rPr>
          <w:lang w:val="el" w:eastAsia="el"/>
        </w:rPr>
        <w:t>1. Το έτος 2021 θα διενεργηθούν από τις Υπηρεσίες Ερευνών και Διασφάλισης Δημοσίων Εσόδων (Υ.Ε.Δ.Δ.Ε.) τουλάχιστον οκτακόσιοι (800) έλεγχοι - έρευνες, δέκα χιλιάδες επτακόσιοι είκοσι (10.720) στοχευμένοι μερικοί επιτόπιοι έλεγχοι και έξι χιλιάδες (6.000) εμφανείς μερικοί επιτόπιοι έλεγχοι.</w:t>
      </w:r>
    </w:p>
    <w:p>
      <w:pPr>
        <w:spacing w:before="240" w:after="240"/>
        <w:rPr>
          <w:lang w:val="el" w:eastAsia="el"/>
        </w:rPr>
      </w:pPr>
      <w:r>
        <w:rPr>
          <w:lang w:val="el" w:eastAsia="el"/>
        </w:rPr>
        <w:t>2. Η κατανομή των ως άνω ελέγχων και ερευνών ανά Υ.Ε.Δ.Δ.Ε. θα οριστεί με το Σχέδιο Δράσης του έτους 2021 που θα εκπονηθεί από τη Διεύθυνση Προγραμματισμού και Αξιολόγησης Ελέγχων και Ερευνών (ΔΙ.Π.Α.Ε.Ε.).</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Γαλάτσι, 23 Δεκεμβρίου 2020</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