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Β΄, Γ΄, Δ΄, Ζ΄</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210 3375909</w:t>
      </w:r>
    </w:p>
    <w:p>
      <w:pPr>
        <w:spacing w:before="240" w:after="240"/>
        <w:rPr>
          <w:lang w:val="el" w:eastAsia="el"/>
        </w:rPr>
      </w:pPr>
      <w:r>
        <w:rPr>
          <w:lang w:val="el" w:eastAsia="el"/>
        </w:rPr>
        <w:t>210 3375354</w:t>
      </w:r>
    </w:p>
    <w:p>
      <w:pPr>
        <w:spacing w:before="240" w:after="240"/>
        <w:rPr>
          <w:lang w:val="el" w:eastAsia="el"/>
        </w:rPr>
      </w:pPr>
      <w:hyperlink r:id="rId4" w:history="1">
        <w:r>
          <w:rPr>
            <w:rStyle w:val="Hyperlink"/>
            <w:color w:val="0000EE"/>
            <w:u w:color="0000EE"/>
            <w:lang w:val="el" w:eastAsia="el"/>
          </w:rPr>
          <w:t>d.eleg@aade.gr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του αριθμού φορολογικών ελέγχων που θα διενεργηθούν κατά το έτος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1.1. Του άρθρου 26 του ν. 4174/2013 (Α΄ 170) όπως ισχύει,</w:t>
      </w:r>
    </w:p>
    <w:p>
      <w:pPr>
        <w:spacing w:before="240" w:after="240"/>
        <w:rPr>
          <w:lang w:val="el" w:eastAsia="el"/>
        </w:rPr>
      </w:pPr>
      <w:r>
        <w:rPr>
          <w:lang w:val="el" w:eastAsia="el"/>
        </w:rPr>
        <w:t>1.2. Του Κεφαλαίου Α΄ «Σύσταση Ανεξάρτητης Αρχής Δημοσίων Εσόδων» του Μέρους Α΄ του ν. 4389/2016 (Α΄ 94) και ειδικότερα των άρθρων 1, 2, 7, 13, 14, 17, 37 και 41, όπως ισχύουν,</w:t>
      </w:r>
    </w:p>
    <w:p>
      <w:pPr>
        <w:spacing w:before="240" w:after="240"/>
        <w:rPr>
          <w:lang w:val="el" w:eastAsia="el"/>
        </w:rPr>
      </w:pPr>
      <w:r>
        <w:rPr>
          <w:lang w:val="el" w:eastAsia="el"/>
        </w:rPr>
        <w:t>1.3. Της υπό στοιχεία Δ.ΟΡΓ.Α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1.4. Της με αριθ. 1/20.01.2016 (Υ.Ο.Δ.Δ. 18) πράξης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όπως ισχύουν, της με αριθ. 39/3/30.11.2017 (Υ.Ο.Δ.Δ. 689) απόφασης του Συμβουλίου Διοίκησης της Α.Α.Δ.Ε. «Ανανέωση της θητείας του Διοικητή της Ανεξάρτητης Αρχής Δημοσίων Εσόδων» καθώς και της με αριθ. 5294 ΕΞ 2020/17.01.2020 (Υ.Ο.Δ.Δ. 27) απόφασης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1.5. Της υπό στοιχεία Δ.ΟΡΓ.Α 1115805 ΕΞ 2017/31.7.2017 (Β΄ 2743)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2. Την υπ’ αρ. 54/23.12.2020 βεβαίωση του Συμβουλίου Διοίκησης της Α.Α.Δ.Ε. περί έγκρισης του πλήθους των ποσοτικών στόχων ελέγχων της Γενικής Διεύθυνσης Φορολογικής Διοίκησης.</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Το έτος 2021 θα διενεργηθούν είκοσι τρεις χιλιάδες (23.000) πλήρεις και μερικοί φορολογικοί έλεγχοι από τις ελεγκτικές Υπηρεσίες της Γενικής Διεύθυνσης Φορολογικής Διοίκησης (Γ.Δ.Φ.Δ.).</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3. Πέραν του αριθμού των φορολογικών ελέγχων που ορίζονται στην παράγραφο 1 της παρούσας, το έτος 2021 θα διενεργηθούν από τις ως άνω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 Α΄ Τάξης</w:t>
      </w:r>
    </w:p>
    <w:p>
      <w:pPr>
        <w:spacing w:before="240" w:after="240"/>
        <w:rPr>
          <w:lang w:val="el" w:eastAsia="el"/>
        </w:rPr>
      </w:pPr>
      <w:r>
        <w:rPr>
          <w:lang w:val="el" w:eastAsia="el"/>
        </w:rPr>
        <w:t>2. ΚΕΝΤΡΟ ΕΛΕΓΧΟΥ ΦΟΡΟΛΟΓΟΥΜΕΝΩΝ ΜΕΓΑΛΟΥ ΠΛΟΥΤΟΥ (Κ.Ε.ΦΟ.ΜΕ.Π.)</w:t>
      </w:r>
    </w:p>
    <w:p>
      <w:pPr>
        <w:spacing w:before="240" w:after="240"/>
        <w:rPr>
          <w:lang w:val="el" w:eastAsia="el"/>
        </w:rPr>
      </w:pPr>
      <w:r>
        <w:rPr>
          <w:lang w:val="el" w:eastAsia="el"/>
        </w:rPr>
        <w:t>3. ΚENΤΡΟ ΕΛΕΓΧΟΥ ΜΕΓΑΛΩΝ ΕΠΙΧΕΙΡΗΣΕΩΝ (Κ.Ε.ΜΕ.ΕΠ.)</w:t>
      </w:r>
    </w:p>
    <w:p>
      <w:pPr>
        <w:spacing w:before="240" w:after="240"/>
        <w:rPr>
          <w:lang w:val="el" w:eastAsia="el"/>
        </w:rPr>
      </w:pPr>
      <w:r>
        <w:rPr>
          <w:lang w:val="el" w:eastAsia="el"/>
        </w:rPr>
        <w:t>4. ΕΘΝΙΚΟ ΤΥΠΟΓΡΑΦΕΙΟ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ΓΕΝΙΚΗΣ ΓΡΑΜΜΑΤΕΩΣ ΦΟΡΟΛΟΓΙΚΗΣ ΠΟΛΙΤΙΚΗΣ ΚΑΙ ΔΗΜΟΣΙΑΣ ΠΕΡΙΟΥΣΙΑΣ</w:t>
      </w:r>
    </w:p>
    <w:p>
      <w:pPr>
        <w:spacing w:before="240" w:after="240"/>
        <w:rPr>
          <w:lang w:val="el" w:eastAsia="el"/>
        </w:rPr>
      </w:pPr>
      <w:r>
        <w:rPr>
          <w:lang w:val="el" w:eastAsia="el"/>
        </w:rPr>
        <w:t>4. ΓΕΝΙΚΗ ΔΙΕΥΘΥΝΣΗ ΗΛΕΚΤΡΟΝΙΚΗΣ ΔΙΑΚΥΒΕΡΝΗΣΗΣ</w:t>
      </w:r>
    </w:p>
    <w:p>
      <w:pPr>
        <w:spacing w:before="240" w:after="240"/>
        <w:rPr>
          <w:lang w:val="el" w:eastAsia="el"/>
        </w:rPr>
      </w:pPr>
      <w:r>
        <w:rPr>
          <w:lang w:val="el" w:eastAsia="el"/>
        </w:rPr>
        <w:t>5. ΔΙΕΥΘΥΝΣΗ ΕΣΩΤΕΡΙΚΩΝ ΥΠΟΘΕΣΕΩΝ</w:t>
      </w:r>
    </w:p>
    <w:p>
      <w:pPr>
        <w:spacing w:before="240" w:after="240"/>
        <w:rPr>
          <w:lang w:val="el" w:eastAsia="el"/>
        </w:rPr>
      </w:pPr>
      <w:r>
        <w:rPr>
          <w:lang w:val="el" w:eastAsia="el"/>
        </w:rPr>
        <w:t>6. ΦΟΡΟΛΟΓΙΚΗ ΠΕΡΙΦΕΡΕΙΑ ΑΘΗΝΩΝ</w:t>
      </w:r>
    </w:p>
    <w:p>
      <w:pPr>
        <w:spacing w:before="240" w:after="240"/>
        <w:rPr>
          <w:lang w:val="el" w:eastAsia="el"/>
        </w:rPr>
      </w:pPr>
      <w:r>
        <w:rPr>
          <w:lang w:val="el" w:eastAsia="el"/>
        </w:rPr>
        <w:t>7. ΦΟΡΟΛΟΓΙΚΗ ΠΕΡΙΦΕΡΕΙΑ ΠΕΙΡΑΙΑ</w:t>
      </w:r>
    </w:p>
    <w:p>
      <w:pPr>
        <w:spacing w:before="240" w:after="240"/>
        <w:rPr>
          <w:lang w:val="el" w:eastAsia="el"/>
        </w:rPr>
      </w:pPr>
      <w:r>
        <w:rPr>
          <w:lang w:val="el" w:eastAsia="el"/>
        </w:rPr>
        <w:t>8. ΦΟΡΟΛΟΓΙΚΗ ΠΕΡΙΦΕΡΕΙΑ ΘΕΣΣΑΛΟΝΙΚΗΣ</w:t>
      </w:r>
    </w:p>
    <w:p>
      <w:pPr>
        <w:spacing w:before="240" w:after="240"/>
        <w:rPr>
          <w:lang w:val="el" w:eastAsia="el"/>
        </w:rPr>
      </w:pPr>
      <w:r>
        <w:rPr>
          <w:lang w:val="el" w:eastAsia="el"/>
        </w:rPr>
        <w:t>9. ΦΟΡΟΛΟΓΙΚΗ ΠΕΡΙΦΕΡΕΙΑ ΠΑΤΡΩΝ</w:t>
      </w:r>
    </w:p>
    <w:p>
      <w:pPr>
        <w:spacing w:before="240" w:after="240"/>
        <w:rPr>
          <w:lang w:val="el" w:eastAsia="el"/>
        </w:rPr>
      </w:pPr>
      <w:r>
        <w:rPr>
          <w:lang w:val="el" w:eastAsia="el"/>
        </w:rPr>
        <w:t>10. ΔΙΕΥΘΥΝΣΗ ΣΤΡΑΤΗΓΙΚΗΣ ΤΕΧΝΟΛΟΓΙΩΝ ΠΛΗΡΟΦΟΡΙΚΗΣ (ΔΙ.Σ.ΤΕ.ΠΛ.)</w:t>
      </w:r>
    </w:p>
    <w:p>
      <w:pPr>
        <w:spacing w:before="240" w:after="240"/>
        <w:rPr>
          <w:lang w:val="el" w:eastAsia="el"/>
        </w:rPr>
      </w:pPr>
      <w:r>
        <w:rPr>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11. ΠΕΡΙΟΔΙΚΟ “Φορολογική Επιθεώρηση”</w:t>
      </w:r>
    </w:p>
    <w:p>
      <w:pPr>
        <w:spacing w:before="240" w:after="240"/>
        <w:rPr>
          <w:lang w:val="el" w:eastAsia="el"/>
        </w:rPr>
      </w:pPr>
      <w:r>
        <w:rPr>
          <w:lang w:val="el" w:eastAsia="el"/>
        </w:rPr>
        <w:t xml:space="preserve">(προκειμένου να αναρτηθεί στην ιστοσελίδα </w:t>
      </w:r>
      <w:hyperlink r:id="rId6"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ΠΡΟΪΣΤΑΜΕΝΗΣ ΓΕΝΙΚΗΣ ΔΙΕΥΘΥΝΣΗΣ ΦΟΡΟΛΟΓΙΚΗΣ ΔΙΟΙΚΗΣΗΣ</w:t>
      </w:r>
    </w:p>
    <w:p>
      <w:pPr>
        <w:spacing w:before="240" w:after="240"/>
        <w:rPr>
          <w:lang w:val="el" w:eastAsia="el"/>
        </w:rPr>
      </w:pPr>
      <w:r>
        <w:rPr>
          <w:lang w:val="el" w:eastAsia="el"/>
        </w:rPr>
        <w:t>3. ΔΙΕΥΘΥΝΣΕΙΣ ΤΗΣ ΓΕΝΙΚΗΣ ΔΙΕΥΘΥΝΣΗΣ ΦΟΡΟΛΟΓΙΚΗΣ ΔΙΟΙΚΗΣΗΣ</w:t>
      </w:r>
    </w:p>
    <w:p>
      <w:pPr>
        <w:spacing w:before="240" w:after="240"/>
        <w:rPr>
          <w:lang w:val="el" w:eastAsia="el"/>
        </w:rPr>
      </w:pPr>
      <w:r>
        <w:rPr>
          <w:lang w:val="el" w:eastAsia="el"/>
        </w:rPr>
        <w:t>4. ΔΙΕΥΘΥΝΣΗ ΕΛΕΓΧΩΝ – ΟΛΑ ΤΑ ΤΜΗΜΑΤΑ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