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148348 ΕΞ 2020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Παράταση προθεσμιών εξέτασης αιτήσεων εξώδικης επίλυσης φορολογικών διαφορών της Επιτροπής Εξώδικης Επίλυσης Φορολογικών Διαφορών του άρθρου 16 του ν. 4714/2020 (Α' 148)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148348 ΕΞ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5825/30-12-2020)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ΚΑΙ 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11 του άρθρου 16 του ν. 4714/2020 «Φορολογικές παρεμβάσεις για την ενίσχυση της αναπτυξιακής διαδικασίας της ελληνικής οικονομίας, ενσωμάτωση στην ελληνική νομοθεσία των Οδηγιών (ΕΕ) 2017/1852, (ΕΕ) 2018/822, (ΕΕ) 2020/876, (ΕΕ)2016/1164,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(ΕΕ) 2018/1910 και (ΕΕ) 2019/475, συνεισφορά Δημοσίου για την αποπληρωμή δανείων πληγέντων δανειοληπτών λόγω των δυσμενών συνεπειών της νόσου COVID-19 και άλλες διατάξεις» (Α΄ 148),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περ. ε της παρ. 5 του άρθρου 24 του ν. 4270/2014 «Αρχές δημοσιονομικής διαχείρισης και εποπτείας (ενσωμάτωση της Οδηγίας 2011/85/ΕΕ) δημόσιο λογιστικό και άλλες διατάξεις» (Α΄ 143),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76 του ν. 4727/2020 «Ψηφιακή Διακυβέρνηση (ενσωμάτωση στην Ελληνική Νομοθεσία της Οδηγίας (ΕΕ) 2016/2102 και της Οδηγίας (ΕΕ) 2019/1024) Ηλεκτρονικές Επικοινωνίες (ενσωμάτωση στο Ελληνικό Δίκαιο της Οδηγίας (ΕΕ) 2018/1972) και άλλες διατάξεις» (Α΄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5 του ν. 3469/2006 «Εθνικό Τυπογραφείο, Εφημερίς της Κυβερνήσεως και λοιπές διατάξεις» (Α΄ 131),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Π.Δ.142/2017 «Οργανισμός Υπουργείου Οικονομικών» (Α΄ 181),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Π.Δ.83/2019 «Διορισμός Αντιπροέδρου της Κυβέρνησης, Υπουργών, Αναπληρωτών Υπουργών και Υφυπουργών» (Α΄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Π.Δ.84/2019 «Σύσταση και κατάργηση Γενικών Γραμματειών και Ειδικών Γραμματειών/Ενιαίων Διοικητικών Τομέων Υπουργείων» (Α΄ 123).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Υ70/30.10.2020 απόφαση του Πρωθυπουργού «Ανάθεση αρμοδιοτήτων στον Αναπληρωτή Υπουργό Οικονομικών, Θεόδωρο Σκυλακάκη» (Β’ 4805).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Την υπό στοιχεία 127519 ΕΞ 2020/06-11-2020 απόφαση του Υπουργού Οικονομικών «Καθορισμός των θεμάτων λειτουργίας της Επιτροπής Εξώδικης Επίλυσης Φορολογικών Διαφορών» (Β΄ 4939, ΑΔΑ: ΨΠΦΞΗ-3ΥΝ).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α) Την υπό στοιχεία 147410 ΕΞ 2020/23-12-2020 εισήγηση του Αναπληρωτή Προϊσταμένου της Γενικής Διεύθυνσης Οικονομικών Υπηρεσιών του Υπουργείου Οικονομικών.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 υπ’ αρ. 2/82813/24-12-2020 έγγραφο της Διεύθυνση Προϋπολογισμού Γενικής Κυβέρνησης του Γενικού Λογιστηρίου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από 11-12-2020 μήνυμα ηλεκτρονικού ταχυδρομείου της Διεύθυνσης Φορολογικής Πολιτικής του Υπουργείου Οικονομικών, με το οποίο διαβιβάστηκε στην Υπηρεσία αίτημα του Γραφείου του Υφυπουργού Οικονομικών, Απόστολου Βεσυρόπουλου περί έκδοσης της παρούσας απόφασης.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Από την παράταση της προβλεπόμενης στο δεύτερο εδάφιο της παρ. 3 του άρθρου 16 του ν. 4714/2020 προθεσμίας, δεν προκαλείται επιβάρυνση στον προϋπολογισμό του Υπουργείου Οικονομικών για το επόμενο οικονομικό έτος,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 xml:space="preserve">από την παράταση των προβλεπόμενων στην παρ. 6 του άρθρου 16 του ν. 4714/2020 προθεσμιών προκαλείται πρόσθετη επιβάρυνση στον προϋπολογισμό του Υπουργείου Οικονομικών (ΕΦ 1023-207-0000000 και ΑΛΕ 2120208003), καθ’ υπέρβαση των ψηφισμένων ορίων, ποσού ύψους € 281.200,00 κατ’ ελάχιστον για το οικονομικό έτος 2021, η οποία θα καλυφθεί από τα περιθώρια των εγγεγραμμένων πιστώσεων στον προϋπολογισμό του Υπουργείου Οικονομικών,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Την παράταση της προβλεπόμενης στο δεύτερο εδάφιο της παρ. 3 του άρθρου 16 του ν. 4714/2020 προθεσμίας υποβολής αιτήσεων ενώπιον της Επιτροπής Εξώδικης Επίλυσης Φορολογικών Διαφορών, από τις 31 Δεκεμβρίου 2020, έως και τις 31 Μαρτίου 2021.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Την παράταση των προβλεπόμενων στην παρ. 6 του άρθρου 16 του ν. 4714/2020 προθεσμιών ως εξής: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προθεσμίας ολοκλήρωσης της εξέτασης των αιτήσεων εξώδικης επίλυσης από τις 28 Μαΐου 2021 το αργότερο, έως τις 29 Οκτωβρίου 2021,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της προθεσμίας έκδοσης των πρακτικών εξώδικης επίλυσης από τις 31 Ιουλίου 2021, έως τις 31 Δεκεμβρίου 2021, ημερομηνία κατά την οποία λήγει η θητεία του Γενικού Προϊσταμένου, των μελών των Επιτροπών και των Γραμματέων.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Αιτήσεις που δεν θα εξεταστούν μέχρι τις 29 Οκτωβρίου 2021, θεωρείται ότι απορρίφθηκαν σιωπηρά και επανεισάγονται με επιμέλεια της Γραμματείας της Επιτροπής στο αρμόδιο Δικαστήριο, χωρίς τη σύνταξη πρακτικού.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28 Δεκεμβρίου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Υπουργός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ΧΡΗΣΤΟΣ ΣΤΑΪΚΟΥΡΑΣ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Αναπληρωτής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ΘΕΟΔΩΡΟΣ ΣΚΥΛΑΚΑΚΗΣ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37414 ΕΞ 2021 30.03.2021; Τροποποίηση A. 134647 ΕΞ 2021 29.10.2021; Τροποποίηση A. 43326 ΕΞ 2022 31.03.2022; Τροποποίηση A. 114268 ΕΞ 2022 11.08.2022; Τροποποίηση A. 191189 ΕΞ 2022 28.12.2022; Τροποποίηση A. 60407 ΕΞ 2023 21.04.2023; Τροποποίηση A.  139859 ΕΞ 2023 28.09.2023; Τροποποίηση A.  159033 ΕΞ 2024 31.10.2024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37414 ΕΞ 2021 30.03.2021; Τροποποίηση A. 134647 ΕΞ 2021 29.10.2021; Τροποποίηση A. 43326 ΕΞ 2022 31.03.2022; Τροποποίηση A. 114268 ΕΞ 2022 11.08.2022; Τροποποίηση A. 191189 ΕΞ 2022 28.12.2022; Τροποποίηση A. 60407 ΕΞ 2023 21.04.2023; Τροποποίηση A.  139859 ΕΞ 2023 28.09.2023; Τροποποίηση A.  159033 ΕΞ 2024 31.10.2024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37414 ΕΞ 2021 30.03.2021; Τροποποίηση A. 134647 ΕΞ 2021 29.10.2021; Τροποποίηση A. 43326 ΕΞ 2022 31.03.2022; Τροποποίηση A. 114268 ΕΞ 2022 11.08.2022; Τροποποίηση A. 191189 ΕΞ 2022 28.12.2022; Τροποποίηση A. 60407 ΕΞ 2023 21.04.2023; Τροποποίηση A.  139859 ΕΞ 2023 28.09.2023; Τροποποίηση A.  159033 ΕΞ 2024 31.10.2024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37414 ΕΞ 2021 30.03.2021; Τροποποίηση A. 134647 ΕΞ 2021 29.10.2021; Τροποποίηση A. 43326 ΕΞ 2022 31.03.2022; Τροποποίηση A. 114268 ΕΞ 2022 11.08.2022; Τροποποίηση A. 191189 ΕΞ 2022 28.12.2022; Τροποποίηση A. 60407 ΕΞ 2023 21.04.2023; Τροποποίηση A.  139859 ΕΞ 2023 28.09.2023; Τροποποίηση A.  159033 ΕΞ 2024 31.10.2024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37414 ΕΞ 2021 30.03.2021; Τροποποίηση A. 134647 ΕΞ 2021 29.10.2021; Τροποποίηση A. 43326 ΕΞ 2022 31.03.2022; Τροποποίηση A. 114268 ΕΞ 2022 11.08.2022; Τροποποίηση A. 191189 ΕΞ 2022 28.12.2022; Τροποποίηση A. 60407 ΕΞ 2023 21.04.2023; Τροποποίηση A.  139859 ΕΞ 2023 28.09.2023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