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148348 ΕΞ 202</w:t>
      </w:r>
      <w:r>
        <w:rPr>
          <w:lang w:val="el" w:eastAsia="el"/>
        </w:rPr>
        <w:t xml:space="preserve">0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Παράταση προθεσμιών εξέτασης αιτήσεων εξώδικης επίλυσης φορολογικών διαφορών της Επιτροπής Εξώδικης Επίλυσης Φορολογικών Διαφορών του άρθρου 16 του ν. 4714/2020 (Α’ 148).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ΚΑΙ 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11 του άρθρου 16 του ν. 4714/2020 «Φορολογικές παρεμβάσεις για την ενίσχυση της αναπτυξιακής διαδικασίας της ελληνικής οικονομίας, ενσωμάτωση στην ελληνική νομοθεσία των Οδηγιών (ΕΕ) 2017/1852, (ΕΕ) 2018/822, (ΕΕ) 2020/876, (ΕΕ)2016/1164, (ΕΕ) 2018/1910 και (ΕΕ) 2019/475, συνεισφορά Δημοσίου για την αποπληρωμή δανείων πληγέντων δανειοληπτών λόγω των δυσμενών συνεπειών της νόσου COVID-19 και άλλες διατάξεις» (Α’ 148),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της περ. ε της παρ. 5 του άρθρου 24 του ν. 4270/2014 «Αρχές δημοσιονομικής διαχείρισης και εποπτείας (ενσωμάτωση της Οδηγίας 2011/85/ΕΕ) - δημόσιο λογιστικό και άλλες διατάξεις» (Α’ 143), όπως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76 του ν. 4727/2020 «Ψηφιακή Διακυβέρνηση (ενσωμάτωση στην Ελληνική Νομοθεσία της Οδηγίας (ΕΕ) 2016/2102 και της Οδηγίας (ΕΕ) 2019/1024) - Ηλεκτρονικές Επικοινωνίες (ενσωμάτωση στο Ελληνικό Δίκαιο της Οδηγίας (ΕΕ) 2018/1972) και άλλες διατάξεις» (Α’ 184),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της παρ. 2 του άρθρου 5 του ν. 3469/2006 «Εθνικό Τυπογραφείο, Εφημερίς της Κυβερνήσεως και λοιπές διατάξεις» (Α’ 131), όπως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π.δ. 142/2017 «Οργανισμός Υπουργείου Οικονομικών» (Α’ 181), όπως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Αντιπροέδρου της Κυβέρνησης, Υπουργών, Αναπληρωτών Υπουργών και Υφυπουργών» (Α’ 121),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π.δ. 84/2019 «Σύσταση και κατάργηση Γενικών Γραμματειών και Ειδικών Γραμματειών/Ενιαίων Διοικητικών Τομέων Υπουργείων» (Α’ 123).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Υ70/30.10.2020 απόφαση του Πρωθυπουργού «Ανάθεση αρμοδιοτήτων στον Αναπληρωτή Υπουργό Οικονομικών, Θεόδωρο Σκυλακάκη» (Β’ 4805).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υπό στοιχεία 127519 ΕΞ 2020/06-11-2020 απόφαση του Υπουργού Οικονομικών «Καθορισμός των θεμάτων λειτουργίας της Επιτροπής Εξώδικης Επίλυσης Φορολογικών Διαφορών» (Β’ 4939, ΑΔΑ: ΨΠΦΞΗ-3ΥΝ).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α) Την υπό στοιχεία 147410 ΕΞ 2020/23-12-2020 εισήγηση του Αναπληρωτή Προϊσταμένου της Γενικής Διεύθυνσης Οικονομικών Υπηρεσιών του Υπουργείου Οικονομικών.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 υπ’ αρ. 2/82813/24-12-2020 έγγραφο της Διεύθυνση Προϋπολογισμού Γενικής Κυβέρνησης του Γενικού Λογιστηρίου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από 11-12-2020 μήνυμα ηλεκτρονικού ταχυδρομείου της Διεύθυνσης Φορολογικής Πολιτικής του Υπουργείου Οικονομικών, με το οποίο διαβιβάστηκε στην Υπηρεσία αίτημα του Γραφείου του Υφυπουργού Οικονομικών, Απόστολου Βεσυρόπουλου περί έκδοσης της παρούσας απόφασης.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Από την παράταση της προβλεπόμενης στο δεύτερο εδάφιο της παρ. 3 του άρθρου 16 του ν. 4714/2020 προθεσμίας, δεν προκαλείται επιβάρυνση στον προϋπολογισμό του Υπουργείου Οικονομικών για το επόμενο οικονομικό έτος,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από την παράταση των προβλεπόμενων στην παρ. 6 του άρθρου 16 του ν. 4714/2020 προθεσμιών προκαλείται πρόσθετη επιβάρυνση στον προϋπολογισμό του Υπουργείου Οικονομικών (ΕΦ 1023-207-0000000 και ΑΛΕ 2120208003), καθ’ υπέρβαση των ψηφισμένων ορίων, ποσού ύψους € 281.200,00 κατ’ ελάχιστον για το οικονομικό έτος 2021, η οποία θα καλυφθεί από τα περιθώρια των εγγεγραμμένων πιστώσεων στον προϋπολογισμό του Υπουργείου Οικονομικών,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Την παράταση της προβλεπόμενης στο δεύτερο εδάφιο της παρ. 3 του άρθρου 16 του ν. 4714/2020 προθεσμίας υποβολής αιτήσεων ενώπιον της Επιτροπής Εξώδικης Επίλυσης Φορολογικών Διαφορών, από τις 31 Δεκεμβρίου 2020, έως και τις 31 Μαρτίου 2021.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Την παράταση των προβλεπόμενων στην παρ. 6 του άρθρου 16 του ν. 4714/2020 προθεσμιών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προθεσμίας ολοκλήρωσης της εξέτασης των αιτήσεων εξώδικης επίλυσης από τις 28 Μαΐου 2021 το αργότερο, έως τις 29 Οκτωβρίου 2021,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της προθεσμίας έκδοσης των πρακτικών εξώδικης επίλυσης από τις 31 Ιουλίου 2021, έως τις 31 Δεκεμβρίου 2021, ημερομηνία κατά την οποία λήγει η θητεία του Γενικού Προϊσταμένου, των μελών των Επιτροπών και των Γραμματέων.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Αιτήσεις που δεν θα εξεταστούν μέχρι τις 29 Οκτωβρίου 2021, θεωρείται ότι απορρίφθηκαν σιωπηρά και επανεισάγονται με επιμέλεια της Γραμματείας της Επιτροπής στο αρμόδιο Δικαστήριο, χωρίς τη σύνταξη πρακτικού.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28 Δεκεμβρίου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Υπουργός Ο Αναπληρωτής Υπουργός </w:t>
      </w:r>
      <w:r>
        <w:rPr>
          <w:b/>
          <w:bCs/>
          <w:lang w:val="el" w:eastAsia="el"/>
        </w:rPr>
        <w:t>ΧΡΗΣΤΟΣ ΣΤΑΪΚΟΥΡΑΣ ΘΕΟΔΩΡΟΣ ΣΚΥΛΑΚΑΚΗΣ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