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A.1292</w:t>
      </w:r>
    </w:p>
    <w:p>
      <w:pPr>
        <w:pStyle w:val="PreambelText"/>
        <w:spacing w:before="240" w:after="240"/>
        <w:rPr>
          <w:lang w:val="el" w:eastAsia="el"/>
        </w:rPr>
      </w:pPr>
      <w:r>
        <w:rPr>
          <w:b/>
          <w:bCs/>
          <w:lang w:val="el" w:eastAsia="el"/>
        </w:rPr>
        <w:t>Λειτουργία της Ελεύθερης Ζώνης Πειραιά με τους όρους και προϋποθέσεις της υπό στοιχεία ΔΔΘΕΚΑ Δ 1144720ΕΞ2018/27-09-2018 (B’ 4513) απόφασης Διοικητή της Ανεξάρτητης Αρχής Δημοσίων Εσόδων «Ίδρυση και λειτουργία των Ελευθέρων Ζωνών», όπως ισχύει.</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α) Τις διατάξεις του Κανονισμού (ΕΕ) 952/13 του Ευρωπαϊκού Κοινοβουλίου και του Συμβουλίου για τη θέσπιση του ενωσιακού τελωνειακού κώδικα (L 269/2013) και ειδικότερα τα άρθρα 22-30,139, 158, 210, 214-225, 237-239 και 243-249.</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κατ’ εξουσιοδότηση Κανονισμού (ΕΕ) 2446/15 της Επιτροπής για τη συμπλήρωση του Κανονισμού (ΕΕ) 952/13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343/2015) και ειδικότερα τα άρθρα 8-11, 13-18, 178, 180, 182.</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Εκτελεστικού Κανονισμού (ΕΕ) 2447/15 της Επιτροπής για τη θέσπιση λεπτομερών κανόνων εφαρμογής ορισμένων διατάξεων του Κανονισμού (ΕΕ) 952/13 του Ευρωπαϊκού Κοινοβουλίου και του Συμβουλίου για τη θέσπιση του ενωσιακού τελωνειακού κώδικα (L 343/2015) και ειδικότερα τα άρθρα 8, 12, 15, 264 και 266.</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κατ’ εξουσιοδότηση Κανονισμού (ΕΕ) 341/16 της Επιτροπής για τη συμπλήρωση του Κανονισμού (ΕΕ) 952/13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 και την τροποποίηση του κατ’ εξουσιοδότηση Κανονισμού (ΕΕ) 2446/15 της Επιτροπής (L 69/2016).</w:t>
      </w:r>
    </w:p>
    <w:p>
      <w:pPr>
        <w:pStyle w:val="StructureList1"/>
        <w:spacing w:before="120" w:after="0"/>
        <w:rPr>
          <w:lang w:val="el" w:eastAsia="el"/>
        </w:rPr>
      </w:pPr>
      <w:r>
        <w:rPr>
          <w:lang w:val="el" w:eastAsia="el"/>
        </w:rPr>
        <w:t>ε)</w:t>
      </w:r>
      <w:r>
        <w:rPr>
          <w:lang w:val="en" w:eastAsia="en"/>
        </w:rPr>
        <w:tab/>
      </w:r>
      <w:r>
        <w:rPr>
          <w:lang w:val="el" w:eastAsia="el"/>
        </w:rPr>
        <w:t>Τις διατάξεις του ν. 2960/2001 «Εθνικός Τελωνειακός Κώδικας» (Α’ 265), όπως τροποποιήθηκε και ισχύει, και ειδικότερα την παρ. 3 του άρθρου 33, των άρθρων 39, 142 και επόμενα.</w:t>
      </w:r>
    </w:p>
    <w:p>
      <w:pPr>
        <w:pStyle w:val="StructureList1"/>
        <w:spacing w:before="120" w:after="0"/>
        <w:rPr>
          <w:lang w:val="el" w:eastAsia="el"/>
        </w:rPr>
      </w:pPr>
      <w:r>
        <w:rPr>
          <w:lang w:val="el" w:eastAsia="el"/>
        </w:rPr>
        <w:t>στ)</w:t>
      </w:r>
      <w:r>
        <w:rPr>
          <w:lang w:val="en" w:eastAsia="en"/>
        </w:rPr>
        <w:tab/>
      </w:r>
      <w:r>
        <w:rPr>
          <w:lang w:val="el" w:eastAsia="el"/>
        </w:rPr>
        <w:t>Τις διατάξεις της υπό στοιχεία ΔΔΘΕΚΑ Δ 1144720 ΕΞ2018/27-09-2018 απόφασης Διοικητή της Ανεξάρτητης Αρχής Δημοσίων Εσόδων «Ίδρυση και λειτουργία των Ελευθέρων Ζωνών» (B’ 4513), όπως ισχύει και ειδικότερα των παρ. 6, 7 του άρθρου 4 και της παρ. 1 άρθρου 17 αυτής.</w:t>
      </w:r>
    </w:p>
    <w:p>
      <w:pPr>
        <w:pStyle w:val="StructureList1"/>
        <w:spacing w:before="120" w:after="0"/>
        <w:rPr>
          <w:lang w:val="el" w:eastAsia="el"/>
        </w:rPr>
      </w:pPr>
      <w:r>
        <w:rPr>
          <w:lang w:val="el" w:eastAsia="el"/>
        </w:rPr>
        <w:t>ζ)</w:t>
      </w:r>
      <w:r>
        <w:rPr>
          <w:lang w:val="en" w:eastAsia="en"/>
        </w:rPr>
        <w:tab/>
      </w:r>
      <w:r>
        <w:rPr>
          <w:lang w:val="el" w:eastAsia="el"/>
        </w:rPr>
        <w:t>Τον α.ν. 1559/29-10-1950 «Περί Οργανισμού Λιμένος Πειραιώς» (Α’ 252) με τον οποίο καθορίσθηκε η Ελεύθερη Ζώνη Πειραιά, όπως ισχύει.</w:t>
      </w:r>
    </w:p>
    <w:p>
      <w:pPr>
        <w:pStyle w:val="StructureList1"/>
        <w:spacing w:before="120" w:after="0"/>
        <w:rPr>
          <w:lang w:val="el" w:eastAsia="el"/>
        </w:rPr>
      </w:pPr>
      <w:r>
        <w:rPr>
          <w:lang w:val="el" w:eastAsia="el"/>
        </w:rPr>
        <w:t>η)</w:t>
      </w:r>
      <w:r>
        <w:rPr>
          <w:lang w:val="en" w:eastAsia="en"/>
        </w:rPr>
        <w:tab/>
      </w:r>
      <w:r>
        <w:rPr>
          <w:lang w:val="el" w:eastAsia="el"/>
        </w:rPr>
        <w:t>Την υπό στοιχεία Δ19Γ5024743ΕΞ2010/10-06-2010 ΑΥΟ «Ανακαθορισμός των ορίων της Ελεύθερης Ζώνης Πειραιά και μετατροπή αυτής από Ελεύθερη Ζώνη Ελέγχου τύπου ΙΙ σε Ελεύθερη Ζώνη Ελέγχου τύπου Ι» (ΦΕΚ 241) με την οποία καθορίσθηκε η λειτουργία της Ελεύθερης Ζώνης Πειραιά ως Ελεύθερη Ζώνη Ελέγχου τύπου Ι.</w:t>
      </w:r>
    </w:p>
    <w:p>
      <w:pPr>
        <w:pStyle w:val="StructureList1"/>
        <w:spacing w:before="120" w:after="0"/>
        <w:rPr>
          <w:lang w:val="el" w:eastAsia="el"/>
        </w:rPr>
      </w:pPr>
      <w:r>
        <w:rPr>
          <w:lang w:val="el" w:eastAsia="el"/>
        </w:rPr>
        <w:t>θ)</w:t>
      </w:r>
      <w:r>
        <w:rPr>
          <w:lang w:val="en" w:eastAsia="en"/>
        </w:rPr>
        <w:tab/>
      </w:r>
      <w:r>
        <w:rPr>
          <w:lang w:val="el" w:eastAsia="el"/>
        </w:rPr>
        <w:t>Την από 24-07-2020 απόφαση της Τελωνειακής Περιφέρειας Αττικής περί χορήγησης άδειας Εγκεκριμένου Οικονομικού Φορέα τύπου ΑΕΟF με αριθμό GR AEOF 004019 20120 στον φορέα διαχείρισης της Ελεύθερης Ζώνης Πειραιά.</w:t>
      </w:r>
    </w:p>
    <w:p>
      <w:pPr>
        <w:pStyle w:val="StructureList1"/>
        <w:spacing w:before="120" w:after="0"/>
        <w:rPr>
          <w:lang w:val="el" w:eastAsia="el"/>
        </w:rPr>
      </w:pPr>
      <w:r>
        <w:rPr>
          <w:lang w:val="el" w:eastAsia="el"/>
        </w:rPr>
        <w:t>ι)</w:t>
      </w:r>
      <w:r>
        <w:rPr>
          <w:lang w:val="en" w:eastAsia="en"/>
        </w:rPr>
        <w:tab/>
      </w:r>
      <w:r>
        <w:rPr>
          <w:lang w:val="el" w:eastAsia="el"/>
        </w:rPr>
        <w:t>Την υπ’ αρ. 29609/18-12-2020 απόφαση της Τελωνειακής Περιφέρειας Αττικής περί έγκρισης τήρησης λογιστικής αποθήκης του φορέα διαχείρισης της Ελεύθερης Ζώνης Πειραιά.</w:t>
      </w:r>
    </w:p>
    <w:p>
      <w:pPr>
        <w:pStyle w:val="StructureList1"/>
        <w:spacing w:before="120" w:after="0"/>
        <w:rPr>
          <w:lang w:val="el" w:eastAsia="el"/>
        </w:rPr>
      </w:pPr>
      <w:r>
        <w:rPr>
          <w:lang w:val="el" w:eastAsia="el"/>
        </w:rPr>
        <w:t>κ)</w:t>
      </w:r>
      <w:r>
        <w:rPr>
          <w:lang w:val="en" w:eastAsia="en"/>
        </w:rPr>
        <w:tab/>
      </w:r>
      <w:r>
        <w:rPr>
          <w:lang w:val="el" w:eastAsia="el"/>
        </w:rPr>
        <w:t>Tο Κεφ. Α’ «Σύσταση Ανεξάρτητης Αρχής Δημοσίων Εσόδων» του ν. 4389/2016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λ)</w:t>
      </w:r>
      <w:r>
        <w:rPr>
          <w:lang w:val="en" w:eastAsia="en"/>
        </w:rPr>
        <w:tab/>
      </w:r>
      <w:r>
        <w:rPr>
          <w:lang w:val="el" w:eastAsia="el"/>
        </w:rPr>
        <w:t>Την υπό στοιχεία Δ. ΟΡΓ. Α 1125859 ΕΞ 2020/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όπως συμπληρώθηκε, τροποποιήθηκε και ισχύει, σε συνδυασμό με τις διατάξεις της υποπαρ. α’ της παρ. 3 του άρθρου 41 του ν. 4389/2016.</w:t>
      </w:r>
    </w:p>
    <w:p>
      <w:pPr>
        <w:pStyle w:val="PreambelText"/>
        <w:spacing w:before="240" w:after="240"/>
        <w:rPr>
          <w:lang w:val="el" w:eastAsia="el"/>
        </w:rPr>
      </w:pPr>
      <w:r>
        <w:rPr>
          <w:lang w:val="el" w:eastAsia="el"/>
        </w:rPr>
        <w:t>3.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4. Το γεγονός ότι από τις διατάξεις της παρούσας δεν προκαλείται δαπάνη για τον προϋπολογισμό της Α.Α.Δ.Ε.,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Εγκρίνουμε τη λειτουργία της Ελεύθερης Ζώνης Πειραιά με τους όρους και προϋποθέσεις της υπό στοιχεία ΔΔΘΕΚΑ Δ 1144720ΕΞ2018/27-09-2018 απόφασης Διοικητή της Α.Α.Δ.Ε. και τη διαχείριση αυτής από την εταιρεία «Οργανισμός Λιμένος Πειραιώς ΑΕ».</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Δεκεμβρίου 2020</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