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spacing w:before="240" w:after="240"/>
        <w:rPr>
          <w:lang w:val="el" w:eastAsia="el"/>
        </w:rPr>
      </w:pPr>
      <w:r>
        <w:rPr>
          <w:lang w:val="el" w:eastAsia="el"/>
        </w:rPr>
        <w:t>E-Mail :</w:t>
      </w:r>
    </w:p>
    <w:p>
      <w:pPr>
        <w:spacing w:before="240" w:after="240"/>
        <w:rPr>
          <w:lang w:val="el" w:eastAsia="el"/>
        </w:rPr>
      </w:pPr>
      <w:r>
        <w:rPr>
          <w:lang w:val="el" w:eastAsia="el"/>
        </w:rPr>
        <w:t xml:space="preserve">Url </w:t>
      </w:r>
      <w:hyperlink r:id="rId4" w:history="1">
        <w:r>
          <w:rPr>
            <w:rStyle w:val="Hyperlink"/>
            <w:color w:val="0000EE"/>
            <w:u w:color="0000EE"/>
            <w:lang w:val="el" w:eastAsia="el"/>
          </w:rPr>
          <w:t>:</w:t>
        </w:r>
        <w:r>
          <w:rPr>
            <w:rStyle w:val="Hyperlink"/>
            <w:color w:val="0000EE"/>
            <w:u w:color="0000EE"/>
            <w:lang w:val="el" w:eastAsia="el"/>
          </w:rPr>
          <w:t>www.aade.gr</w:t>
        </w:r>
      </w:hyperlink>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lang w:val="el" w:eastAsia="el"/>
        </w:rPr>
        <w:t xml:space="preserve">I. </w:t>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w:t>
      </w:r>
    </w:p>
    <w:p>
      <w:pPr>
        <w:spacing w:before="240" w:after="240"/>
        <w:rPr>
          <w:lang w:val="el" w:eastAsia="el"/>
        </w:rPr>
      </w:pPr>
      <w:r>
        <w:rPr>
          <w:b/>
          <w:bCs/>
          <w:lang w:val="el" w:eastAsia="el"/>
        </w:rPr>
        <w:t>ΙΙ. Δ/ΝΣΗ ΕΠΙΧΕΙΡΗΣΙΑΚΩΝ ΔΙΑΔΙΚΑΣΙΩΝ</w:t>
      </w:r>
    </w:p>
    <w:p>
      <w:pPr>
        <w:pStyle w:val="StructureList1"/>
        <w:spacing w:before="120" w:after="0"/>
        <w:rPr>
          <w:lang w:val="el" w:eastAsia="el"/>
        </w:rPr>
      </w:pPr>
      <w:r>
        <w:rPr>
          <w:lang w:val="el" w:eastAsia="el"/>
        </w:rPr>
        <w:t>-</w:t>
      </w:r>
      <w:r>
        <w:rPr>
          <w:lang w:val="en" w:eastAsia="en"/>
        </w:rPr>
        <w:tab/>
      </w:r>
      <w:r>
        <w:rPr>
          <w:b/>
          <w:bCs/>
          <w:lang w:val="el" w:eastAsia="el"/>
        </w:rPr>
        <w:t>ΤΜΗΜΑ Β΄</w:t>
      </w:r>
    </w:p>
    <w:p>
      <w:pPr>
        <w:spacing w:before="240" w:after="240"/>
        <w:rPr>
          <w:lang w:val="el" w:eastAsia="el"/>
        </w:rPr>
      </w:pPr>
      <w:r>
        <w:rPr>
          <w:lang w:val="el" w:eastAsia="el"/>
        </w:rPr>
        <w:t xml:space="preserve">III. </w:t>
      </w:r>
      <w:r>
        <w:rPr>
          <w:b/>
          <w:bCs/>
          <w:lang w:val="el" w:eastAsia="el"/>
        </w:rPr>
        <w:t>Δ/ΝΣΗ ΔΙΑΧΕΙΡΙΣΗΣ ΥΠΟΔΟΜΩΝ</w:t>
      </w:r>
    </w:p>
    <w:p>
      <w:pPr>
        <w:pStyle w:val="StructureList1"/>
        <w:spacing w:before="120" w:after="0"/>
        <w:rPr>
          <w:lang w:val="el" w:eastAsia="el"/>
        </w:rPr>
      </w:pPr>
      <w:r>
        <w:rPr>
          <w:lang w:val="el" w:eastAsia="el"/>
        </w:rPr>
        <w:t>-</w:t>
      </w:r>
      <w:r>
        <w:rPr>
          <w:lang w:val="en" w:eastAsia="en"/>
        </w:rPr>
        <w:tab/>
      </w:r>
      <w:r>
        <w:rPr>
          <w:b/>
          <w:bCs/>
          <w:lang w:val="el" w:eastAsia="el"/>
        </w:rPr>
        <w:t>ΤΜΗΜΑ Ε΄</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Mail</w:t>
      </w:r>
    </w:p>
    <w:p>
      <w:pPr>
        <w:spacing w:before="240" w:after="240"/>
        <w:rPr>
          <w:lang w:val="el" w:eastAsia="el"/>
        </w:rPr>
      </w:pPr>
      <w:r>
        <w:rPr>
          <w:lang w:val="el" w:eastAsia="el"/>
        </w:rPr>
        <w:t>Url</w:t>
      </w:r>
    </w:p>
    <w:p>
      <w:pPr>
        <w:spacing w:before="240" w:after="240"/>
        <w:rPr>
          <w:lang w:val="el" w:eastAsia="el"/>
        </w:rPr>
      </w:pPr>
      <w:r>
        <w:rPr>
          <w:b/>
          <w:bCs/>
          <w:lang w:val="el" w:eastAsia="el"/>
        </w:rPr>
        <w:t>Θέμα: Τροποποίηση 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 όπως ισχύει.</w:t>
      </w:r>
    </w:p>
    <w:p>
      <w:pPr>
        <w:spacing w:before="240" w:after="240"/>
        <w:rPr>
          <w:lang w:val="el" w:eastAsia="el"/>
        </w:rPr>
      </w:pPr>
      <w:r>
        <w:rPr>
          <w:b/>
          <w:bCs/>
          <w:lang w:val="el" w:eastAsia="el"/>
        </w:rPr>
        <w:t>Ο ΥΦΥΠΟΥΡΓΟΣ ΟΙΚΟΝΟΜΙΚΩΝ ΚΑΙ 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15Α του ν.4174/2013 (Α΄170), όπως προστέθηκε με τις διατάξεις του ν.4646/2019 (Α΄201) και ισχύει.</w:t>
      </w:r>
    </w:p>
    <w:p>
      <w:pPr>
        <w:pStyle w:val="StructureList1"/>
        <w:spacing w:before="120" w:after="0"/>
        <w:rPr>
          <w:lang w:val="el" w:eastAsia="el"/>
        </w:rPr>
      </w:pPr>
      <w:r>
        <w:rPr>
          <w:lang w:val="el" w:eastAsia="el"/>
        </w:rPr>
        <w:t>β)</w:t>
      </w:r>
      <w:r>
        <w:rPr>
          <w:lang w:val="en" w:eastAsia="en"/>
        </w:rPr>
        <w:tab/>
      </w:r>
      <w:r>
        <w:rPr>
          <w:lang w:val="el" w:eastAsia="el"/>
        </w:rPr>
        <w:t>Του ν.4308/2014 «Ελληνικά Λογιστικά Πρότυπα, συναφείς ρυθμίσεις και άλλες διατάξεις» (Α΄251), όπως ισχύει.</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δ)</w:t>
      </w:r>
      <w:r>
        <w:rPr>
          <w:lang w:val="en" w:eastAsia="en"/>
        </w:rPr>
        <w:tab/>
      </w:r>
      <w:r>
        <w:rPr>
          <w:lang w:val="el" w:eastAsia="el"/>
        </w:rPr>
        <w:t>Του άρθρου 38 του ν.2873/2000 (Α΄285), όπως ισχύει.</w:t>
      </w:r>
    </w:p>
    <w:p>
      <w:pPr>
        <w:spacing w:before="240" w:after="240"/>
        <w:rPr>
          <w:lang w:val="el" w:eastAsia="el"/>
        </w:rPr>
      </w:pPr>
      <w:r>
        <w:rPr>
          <w:lang w:val="el" w:eastAsia="el"/>
        </w:rPr>
        <w:t xml:space="preserve">2 </w:t>
      </w:r>
      <w:r>
        <w:rPr>
          <w:b/>
          <w:bCs/>
          <w:lang w:val="el" w:eastAsia="el"/>
        </w:rPr>
        <w:t xml:space="preserve">. </w:t>
      </w:r>
      <w:r>
        <w:rPr>
          <w:lang w:val="el" w:eastAsia="el"/>
        </w:rPr>
        <w:t>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 όπως τροποποιήθηκε, συμπληρώθηκε και ισχύει.</w:t>
      </w:r>
    </w:p>
    <w:p>
      <w:pPr>
        <w:spacing w:before="240" w:after="240"/>
        <w:rPr>
          <w:lang w:val="el" w:eastAsia="el"/>
        </w:rPr>
      </w:pPr>
      <w:r>
        <w:rPr>
          <w:lang w:val="el" w:eastAsia="el"/>
        </w:rPr>
        <w:t xml:space="preserve">3 </w:t>
      </w:r>
      <w:r>
        <w:rPr>
          <w:b/>
          <w:bCs/>
          <w:lang w:val="el" w:eastAsia="el"/>
        </w:rPr>
        <w:t>.</w:t>
      </w:r>
      <w:r>
        <w:rPr>
          <w:lang w:val="el" w:eastAsia="el"/>
        </w:rPr>
        <w:t>Το π.δ. 142/2017 «Οργανισμός του Υπουργείου Οικονομικών» (Α΄181), όπως ισχύει.</w:t>
      </w:r>
    </w:p>
    <w:p>
      <w:pPr>
        <w:spacing w:before="240" w:after="240"/>
        <w:rPr>
          <w:lang w:val="el" w:eastAsia="el"/>
        </w:rPr>
      </w:pPr>
      <w:r>
        <w:rPr>
          <w:lang w:val="el" w:eastAsia="el"/>
        </w:rPr>
        <w:t xml:space="preserve">4 </w:t>
      </w:r>
      <w:r>
        <w:rPr>
          <w:b/>
          <w:bCs/>
          <w:lang w:val="el" w:eastAsia="el"/>
        </w:rPr>
        <w:t>.</w:t>
      </w:r>
      <w:r>
        <w:rPr>
          <w:lang w:val="el" w:eastAsia="el"/>
        </w:rPr>
        <w:t>Το π.δ. 83/2019 «Διορισμός Αντιπροέδρου Κυβέρνησης, Υπουργών, Αναπληρωτών Υπουργών και Υφυπουργών» (Α΄121).</w:t>
      </w:r>
    </w:p>
    <w:p>
      <w:pPr>
        <w:spacing w:before="240" w:after="240"/>
        <w:rPr>
          <w:lang w:val="el" w:eastAsia="el"/>
        </w:rPr>
      </w:pPr>
      <w:r>
        <w:rPr>
          <w:lang w:val="el" w:eastAsia="el"/>
        </w:rPr>
        <w:t xml:space="preserve">5 </w:t>
      </w:r>
      <w:r>
        <w:rPr>
          <w:b/>
          <w:bCs/>
          <w:lang w:val="el" w:eastAsia="el"/>
        </w:rPr>
        <w:t>.</w:t>
      </w:r>
      <w:r>
        <w:rPr>
          <w:lang w:val="el" w:eastAsia="el"/>
        </w:rPr>
        <w:t>Την υπό στοιχεία 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6 </w:t>
      </w:r>
      <w:r>
        <w:rPr>
          <w:b/>
          <w:bCs/>
          <w:lang w:val="el" w:eastAsia="el"/>
        </w:rPr>
        <w:t>.</w:t>
      </w:r>
      <w:r>
        <w:rPr>
          <w:lang w:val="el" w:eastAsia="el"/>
        </w:rPr>
        <w:t>Την υπό στοιχεία 339/2019 κοινή απόφαση του Πρωθυπουργού και του Υπουργού Οικονομικών «Ανάθεση αρμοδιοτήτων στον Υφυπουργό Οικονομικών Απόστολο Βεσυρόπουλο»(Β΄3051).</w:t>
      </w:r>
    </w:p>
    <w:p>
      <w:pPr>
        <w:spacing w:before="240" w:after="240"/>
        <w:rPr>
          <w:lang w:val="el" w:eastAsia="el"/>
        </w:rPr>
      </w:pPr>
      <w:r>
        <w:rPr>
          <w:b/>
          <w:bCs/>
          <w:lang w:val="el" w:eastAsia="el"/>
        </w:rPr>
        <w:t>7.</w:t>
      </w:r>
      <w:r>
        <w:rPr>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τις αποφάσεις υπό στοιχεία 39/3/30.11.2017 του Συμβουλίου Διοίκησης της Α.Α.Δ.Ε. (Υ.Ο.Δ.Δ. 689)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Α. 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όπως τροποποιήθηκε και ισχύει.</w:t>
      </w:r>
    </w:p>
    <w:p>
      <w:pPr>
        <w:spacing w:before="240" w:after="240"/>
        <w:rPr>
          <w:lang w:val="el" w:eastAsia="el"/>
        </w:rPr>
      </w:pPr>
      <w:r>
        <w:rPr>
          <w:lang w:val="el" w:eastAsia="el"/>
        </w:rPr>
        <w:t>9. Την ανάγκη παροχής πρόσθετου χρόνου για τη διευκόλυνση των φορολογούμενων ως προς την εκπλήρωση της υποχρέωσης ηλεκτρονικής διαβίβασης δεδομένων στην Ανεξάρτητη Αρχή Δημοσίων Εσόδων, δεδομένων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lang w:val="el" w:eastAsia="el"/>
        </w:rPr>
        <w:t>10.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όπως ισχύει, ως ακολούθως:</w:t>
      </w:r>
    </w:p>
    <w:p>
      <w:pPr>
        <w:spacing w:before="240" w:after="240"/>
        <w:rPr>
          <w:lang w:val="el" w:eastAsia="el"/>
        </w:rPr>
      </w:pPr>
      <w:r>
        <w:rPr>
          <w:lang w:val="el" w:eastAsia="el"/>
        </w:rPr>
        <w:t>1. Στην παρ.6 του άρθρου 4 προστίθεται η περ. ε΄ ως εξής:</w:t>
      </w:r>
    </w:p>
    <w:p>
      <w:pPr>
        <w:spacing w:before="240" w:after="240"/>
        <w:rPr>
          <w:lang w:val="el" w:eastAsia="el"/>
        </w:rPr>
      </w:pPr>
      <w:r>
        <w:rPr>
          <w:lang w:val="el" w:eastAsia="el"/>
        </w:rPr>
        <w:t>«ε) της Εφαρμογής Έκδοσης και Διαβίβασης Παραστατικών που είναι προσβάσιμη μέσω του διαδικτυακού τόπου της Α.Α.Δ.Ε., αποκλειστικά για τις οντότητες που εκδίδουν παραστατικά και διενεργούν συναλλαγές χονδρικής (έσοδα τιμολόγησης και έξοδα αυτοτιμολόγησης) και για τις οντότητες που διενεργούν συναλλαγές λιανικής και δεν έχουν υποχρέωση χρήσης Φ.Η.Μ..»</w:t>
      </w:r>
    </w:p>
    <w:p>
      <w:pPr>
        <w:spacing w:before="240" w:after="240"/>
        <w:rPr>
          <w:lang w:val="el" w:eastAsia="el"/>
        </w:rPr>
      </w:pPr>
      <w:r>
        <w:rPr>
          <w:lang w:val="el" w:eastAsia="el"/>
        </w:rPr>
        <w:t>Η περ. α΄ της παρ.1 του άρθρου 5 αντικαθίσταται ως εξής «α) Σε πραγματικό χρόνο, εφόσον τα οριζόμενα δεδομένα διαβιβάζονται σύμφωνα με τις περιπτώσεις α΄ και ε΄ της παρ. 6 του άρθρου 4.»</w:t>
      </w:r>
    </w:p>
    <w:p>
      <w:pPr>
        <w:spacing w:before="240" w:after="240"/>
        <w:rPr>
          <w:lang w:val="el" w:eastAsia="el"/>
        </w:rPr>
      </w:pPr>
      <w:r>
        <w:rPr>
          <w:lang w:val="el" w:eastAsia="el"/>
        </w:rPr>
        <w:t>3. Η περ. γ΄ της παρ.1 του άρθρου 5 αντικαθίσταται ως εξής:</w:t>
      </w:r>
    </w:p>
    <w:p>
      <w:pPr>
        <w:spacing w:before="240" w:after="240"/>
        <w:rPr>
          <w:lang w:val="el" w:eastAsia="el"/>
        </w:rPr>
      </w:pPr>
      <w:r>
        <w:rPr>
          <w:lang w:val="el" w:eastAsia="el"/>
        </w:rPr>
        <w:t>«γ) για τις οντότητες που διαβιβάζουν τα οριζόμενα δεδομένα με τον τρόπο που καθορίζεται στην περίπτωση γ΄ της παρ. 6 του άρθρου 4, μέχρι την εικοστή (20η) ημέρα του επόμενου μήνα εντός του οποίου εκδόθηκαν».</w:t>
      </w:r>
    </w:p>
    <w:p>
      <w:pPr>
        <w:spacing w:before="240" w:after="240"/>
        <w:rPr>
          <w:lang w:val="el" w:eastAsia="el"/>
        </w:rPr>
      </w:pPr>
      <w:r>
        <w:rPr>
          <w:lang w:val="el" w:eastAsia="el"/>
        </w:rPr>
        <w:t>4. Οι υποπερ. γα΄ και γβ΄ της περ. γ΄ της παρ.1 του άρθρου 5 διαγράφονται.</w:t>
      </w:r>
    </w:p>
    <w:p>
      <w:pPr>
        <w:spacing w:before="240" w:after="240"/>
        <w:rPr>
          <w:lang w:val="el" w:eastAsia="el"/>
        </w:rPr>
      </w:pPr>
      <w:r>
        <w:rPr>
          <w:lang w:val="el" w:eastAsia="el"/>
        </w:rPr>
        <w:t>5. Το τελευταίο εδάφιο της παρ.1 του άρθρου 5 αντικαθίσταται ως εξής:</w:t>
      </w:r>
    </w:p>
    <w:p>
      <w:pPr>
        <w:spacing w:before="240" w:after="240"/>
        <w:rPr>
          <w:lang w:val="el" w:eastAsia="el"/>
        </w:rPr>
      </w:pPr>
      <w:r>
        <w:rPr>
          <w:lang w:val="el" w:eastAsia="el"/>
        </w:rPr>
        <w:t>«Εξαιρετικά, για τα φορολογικά έτη 2020 και 2021, οι οντότητες παροχής ηλεκτρικής ενέργειας και φυσικού αερίου (Δ.Ε.Η. και λοιποί πάροχοι), η Ε.Υ.Δ.Α.Π., οι λοιπές οντότητες πώλησης ύδατος μη ιαματικού, οι οντότητες παροχής τηλεπικοινωνιακών υπηρεσιών και συνδρομητικής τηλεόρασης, οι οντότητες εκμεταλλευτές διοδίων, τα πιστωτικά ιδρύματα, καθώς και η Τράπεζα της Ελλάδος διαβιβάζουν τα συγκεκριμένα δεδομένα, συγκεντρωτικά, στον ίδιο, ως άνω, οριζόμενο χρόνο, ανά περίπτωση.».</w:t>
      </w:r>
    </w:p>
    <w:p>
      <w:pPr>
        <w:spacing w:before="240" w:after="240"/>
        <w:rPr>
          <w:lang w:val="el" w:eastAsia="el"/>
        </w:rPr>
      </w:pPr>
      <w:r>
        <w:rPr>
          <w:lang w:val="el" w:eastAsia="el"/>
        </w:rPr>
        <w:t>6. Η παρ.2 του άρθρου 5 αντικαθίσταται ως εξής:</w:t>
      </w:r>
    </w:p>
    <w:p>
      <w:pPr>
        <w:spacing w:before="240" w:after="240"/>
        <w:rPr>
          <w:lang w:val="el" w:eastAsia="el"/>
        </w:rPr>
      </w:pPr>
      <w:r>
        <w:rPr>
          <w:lang w:val="el" w:eastAsia="el"/>
        </w:rPr>
        <w:t>«2. Τα δεδομένα των λογιστικών στοιχείων, που αφορούν σε έσοδα από λιανικές συναλλαγές, διαβιβάζονται στο χρόνο που ορίζεται, ανά περίπτωση, στην παρ. 1 του παρόντος άρθρου.</w:t>
      </w:r>
    </w:p>
    <w:p>
      <w:pPr>
        <w:spacing w:before="240" w:after="240"/>
        <w:rPr>
          <w:lang w:val="el" w:eastAsia="el"/>
        </w:rPr>
      </w:pPr>
      <w:r>
        <w:rPr>
          <w:lang w:val="el" w:eastAsia="el"/>
        </w:rPr>
        <w:t>Για τις οντότητες που έχουν υποχρέωση απευθείας διασύνδεσης των Φ.Η.Μ. με την Α.Α.Δ.Ε., τα υπόψη δεδομένα διαβιβάζονται στον χρόνο που ορίζει η κείμενη νομοθεσία.</w:t>
      </w:r>
    </w:p>
    <w:p>
      <w:pPr>
        <w:spacing w:before="240" w:after="240"/>
        <w:rPr>
          <w:lang w:val="el" w:eastAsia="el"/>
        </w:rPr>
      </w:pPr>
      <w:r>
        <w:rPr>
          <w:lang w:val="el" w:eastAsia="el"/>
        </w:rPr>
        <w:t>Οι οντότητες που δεν έχουν υποχρέωση χρήσης Φ.Η.Μ. και εκδίδουν στοιχεία λιανικής μέσω προγραμμάτων διαχείρισης επιχειρήσεων (εμπορικό /λογιστικό, ERP) τα οποία είναι συμβατά με την ψηφιακή πλατφόρμα myDATA, διαβιβάζουν τα υπόψη δεδομένα εντός πέντε (5) ημερών από την έκδοση αυτών.</w:t>
      </w:r>
    </w:p>
    <w:p>
      <w:pPr>
        <w:spacing w:before="240" w:after="240"/>
        <w:rPr>
          <w:lang w:val="el" w:eastAsia="el"/>
        </w:rPr>
      </w:pPr>
      <w:r>
        <w:rPr>
          <w:lang w:val="el" w:eastAsia="el"/>
        </w:rPr>
        <w:t>Το τελευταίο εδάφιο της παρ.1 του παρόντος άρθρου ισχύει και για τα έσοδα από λιανικές συναλλαγές.».</w:t>
      </w:r>
    </w:p>
    <w:p>
      <w:pPr>
        <w:spacing w:before="240" w:after="240"/>
        <w:rPr>
          <w:lang w:val="el" w:eastAsia="el"/>
        </w:rPr>
      </w:pPr>
      <w:r>
        <w:rPr>
          <w:lang w:val="el" w:eastAsia="el"/>
        </w:rPr>
        <w:t>7. Το άρθρο 7 αντικαθίσταται ως εξής:</w:t>
      </w:r>
    </w:p>
    <w:p>
      <w:pPr>
        <w:spacing w:before="240" w:after="240"/>
        <w:rPr>
          <w:lang w:val="el" w:eastAsia="el"/>
        </w:rPr>
      </w:pPr>
      <w:r>
        <w:rPr>
          <w:lang w:val="el" w:eastAsia="el"/>
        </w:rPr>
        <w:t>«ΑΡΘΡΟ 7</w:t>
      </w:r>
    </w:p>
    <w:p>
      <w:pPr>
        <w:spacing w:before="240" w:after="240"/>
        <w:rPr>
          <w:lang w:val="el" w:eastAsia="el"/>
        </w:rPr>
      </w:pPr>
      <w:r>
        <w:rPr>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lang w:val="el" w:eastAsia="el"/>
        </w:rPr>
        <w:t>α) Από την 20/07/2020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20/07/2020 και μετά μέσω Παρόχων Υπηρεσιών Ηλεκτρονικής Έκδοσης Στοιχείων.</w:t>
      </w:r>
    </w:p>
    <w:p>
      <w:pPr>
        <w:spacing w:before="240" w:after="240"/>
        <w:rPr>
          <w:lang w:val="el" w:eastAsia="el"/>
        </w:rPr>
      </w:pPr>
      <w:r>
        <w:rPr>
          <w:lang w:val="el" w:eastAsia="el"/>
        </w:rPr>
        <w:t>β) Από την 01/10/2020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 τρόπους διαβίβασης πέραν των Παρόχων Υπηρεσιών Ηλεκτρονικής Έκδοσης Στοιχείων στο χρόνο που ορίζεται στις επόμενες περιπτώσεις γ) έως ε).</w:t>
      </w:r>
    </w:p>
    <w:p>
      <w:pPr>
        <w:spacing w:before="240" w:after="240"/>
        <w:rPr>
          <w:lang w:val="el" w:eastAsia="el"/>
        </w:rPr>
      </w:pPr>
      <w:r>
        <w:rPr>
          <w:lang w:val="el" w:eastAsia="el"/>
        </w:rPr>
        <w:t>γ) Έως και την 28/02/2021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01/10/2020 έως και την 31/12/2020, εκτός από τα δεδομένα που οι οντότητες διαβίβασαν προγενέστερα σύμφωνα με τις περιπτώσεις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01/03/2021 έως και 31/03/2021. Ο Εκδότης δύναται να αποδεχθεί και να χαρακτηρίσει τις εν λόγω συναλλαγές έως 30/04/2021.</w:t>
      </w:r>
    </w:p>
    <w:p>
      <w:pPr>
        <w:spacing w:before="240" w:after="240"/>
        <w:rPr>
          <w:lang w:val="el" w:eastAsia="el"/>
        </w:rPr>
      </w:pPr>
      <w:r>
        <w:rPr>
          <w:lang w:val="el" w:eastAsia="el"/>
        </w:rPr>
        <w:t>δ) Έως την 28/02/2021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01/10/2020 έως και την 31/12/2020, εκτός από τα δεδομένα που οι οντότητες διαβίβασαν προγενέστερα σύμφωνα με τις περιπτώσεις α’ και β’ ανωτέρω.</w:t>
      </w:r>
    </w:p>
    <w:p>
      <w:pPr>
        <w:spacing w:before="240" w:after="240"/>
        <w:rPr>
          <w:lang w:val="el" w:eastAsia="el"/>
        </w:rPr>
      </w:pPr>
      <w:r>
        <w:rPr>
          <w:lang w:val="el" w:eastAsia="el"/>
        </w:rPr>
        <w:t>ε) Ειδικά για τις εγγραφές μισθοδοσίας η διαβίβαση των δεδομένων για το χρονικό διάστημα από 01/10/2020 έως 31/12/2020, δύναται να διενεργείται έως και την 28/02/2021.</w:t>
      </w:r>
    </w:p>
    <w:p>
      <w:pPr>
        <w:spacing w:before="240" w:after="240"/>
        <w:rPr>
          <w:lang w:val="el" w:eastAsia="el"/>
        </w:rPr>
      </w:pPr>
      <w:r>
        <w:rPr>
          <w:lang w:val="el" w:eastAsia="el"/>
        </w:rPr>
        <w:t>στ) Για την εφαρμογή των κινήτρων των παρ.2 και 3 του άρθρου 71ΣΤ του ν. 4172/2013 για το φορολογικό έτος 2020, το σύνολο των απαιτούμενων, σύμφωνα με την παρούσα, δεδομένων για στοιχεία που έχουν εκδοθεί ή θα εκδοθούν από 01/01/2020 έως και 31/12/2020 διαβιβάζεται στην Α.Α.Δ.Ε. μέχρι και την 28/02/2021.</w:t>
      </w:r>
    </w:p>
    <w:p>
      <w:pPr>
        <w:spacing w:before="240" w:after="240"/>
        <w:rPr>
          <w:lang w:val="el" w:eastAsia="el"/>
        </w:rPr>
      </w:pPr>
      <w:r>
        <w:rPr>
          <w:lang w:val="el" w:eastAsia="el"/>
        </w:rPr>
        <w:t>ζ) Από την 01/04/2021 τα δεδομένα των λογιστικών στοιχείων της παρούσας που εκδίδονται από την ημερομηνία αυτή και εφεξής, διαβιβάζονται υποχρεωτικά στην ψηφιακή πλατφόρμα myData και με τους λοιπούς τρόπους διαβίβασης πέραν των Παρόχων Υπηρεσιών Ηλεκτρονικής Έκδοσης Στοιχείων.</w:t>
      </w:r>
    </w:p>
    <w:p>
      <w:pPr>
        <w:spacing w:before="240" w:after="240"/>
        <w:rPr>
          <w:lang w:val="el" w:eastAsia="el"/>
        </w:rPr>
      </w:pPr>
      <w:r>
        <w:rPr>
          <w:lang w:val="el" w:eastAsia="el"/>
        </w:rPr>
        <w:t>η) Έως την 31/10/2021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01/01/2021 έως και την 31/03/2021, εκτός από τα δεδομένα που οι οντότητες διαβίβασαν προγενέστερα σύμφωνα με την περίπτωση α’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31/03/2021, αυτά δύνανται να διαβιβάζονται από το Λήπτη από 01/11/2021 έως και 30/11/2021. Ο Εκδότης δύναται να αποδεχθεί και να χαρακτηρίσει τις εν λόγω συναλλαγές έως 31/12/2021. Τα δεδομένα της περίπτωσης αυτής που αφορούν σε συναλλαγές χονδρικής διαβιβάζονται διακριτά ανά παραστατικό και τα δεδομένα των συναλλαγών λιανικής διαβιβάζονται συγκεντρωτικά ανά μήνα.</w:t>
      </w:r>
    </w:p>
    <w:p>
      <w:pPr>
        <w:spacing w:before="240" w:after="240"/>
        <w:rPr>
          <w:lang w:val="el" w:eastAsia="el"/>
        </w:rPr>
      </w:pPr>
      <w:r>
        <w:rPr>
          <w:lang w:val="el" w:eastAsia="el"/>
        </w:rPr>
        <w:t>θ) Έως την 30/11/2021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01/01/2021 έως και την 31/03/2021, εκτός από τα δεδομένα που οι οντότητες διαβίβασαν προγενέστερα σύμφωνα με την περίπτωση α’ ανωτέρω. Τα δεδομένα της περίπτωσης αυτής που αφορούν σε συναλλαγές χονδρικής διαβιβάζονται διακριτά ανά παραστατικό και τα δεδομένα των συναλλαγών λιανικής διαβιβάζονται συγκεντρωτικά ανά μήνα.</w:t>
      </w:r>
    </w:p>
    <w:p>
      <w:pPr>
        <w:spacing w:before="240" w:after="240"/>
        <w:rPr>
          <w:lang w:val="el" w:eastAsia="el"/>
        </w:rPr>
      </w:pPr>
      <w:r>
        <w:rPr>
          <w:lang w:val="el" w:eastAsia="el"/>
        </w:rPr>
        <w:t>ι) Ειδικά για τις εγγραφές μισθοδοσίας η διαβίβαση των δεδομένων για το χρονικό διάστημα από 01/01/2021 έως και την 31/03/2021 διενεργείται έως την 31/12/2021.».</w:t>
      </w:r>
    </w:p>
    <w:p>
      <w:pPr>
        <w:spacing w:before="240" w:after="240"/>
        <w:rPr>
          <w:lang w:val="el" w:eastAsia="el"/>
        </w:rPr>
      </w:pPr>
      <w:r>
        <w:rPr>
          <w:lang w:val="el" w:eastAsia="el"/>
        </w:rPr>
        <w:t>8. Στο παράρτημα «Τύποι και Δεδομένα Παραστατικών Πίνακας 2. Στήλες Παραστατικών» της παρούσας προστίθενται– αντικαθίστανται – τροποποιούνται οι παρακάτω τιμές ανά περίπτωση:</w:t>
      </w:r>
    </w:p>
    <w:p>
      <w:pPr>
        <w:spacing w:before="240" w:after="240"/>
        <w:rPr>
          <w:lang w:val="el" w:eastAsia="el"/>
        </w:rPr>
      </w:pPr>
      <w:r>
        <w:rPr>
          <w:lang w:val="el" w:eastAsia="el"/>
        </w:rPr>
        <w:t>«Στήλη 25_Κατηγορίες % Φ.Π.Α.</w:t>
      </w:r>
    </w:p>
    <w:p>
      <w:pPr>
        <w:spacing w:before="240" w:after="240"/>
        <w:rPr>
          <w:lang w:val="el" w:eastAsia="el"/>
        </w:rPr>
      </w:pPr>
      <w:r>
        <w:rPr>
          <w:lang w:val="el" w:eastAsia="el"/>
        </w:rPr>
        <w:t>στην υποκατηγορία Άνευ ΦΠΑ</w:t>
      </w:r>
    </w:p>
    <w:p>
      <w:pPr>
        <w:spacing w:before="240" w:after="240"/>
        <w:rPr>
          <w:lang w:val="el" w:eastAsia="el"/>
        </w:rPr>
      </w:pPr>
      <w:r>
        <w:rPr>
          <w:lang w:val="el" w:eastAsia="el"/>
        </w:rPr>
        <w:t>- Χωρίς ΦΠΑ -άρθρο 2 και 3 του κώδικα ΦΠΑ (τροποποίηση)</w:t>
      </w:r>
    </w:p>
    <w:p>
      <w:pPr>
        <w:spacing w:before="240" w:after="240"/>
        <w:rPr>
          <w:lang w:val="el" w:eastAsia="el"/>
        </w:rPr>
      </w:pPr>
      <w:r>
        <w:rPr>
          <w:lang w:val="el" w:eastAsia="el"/>
        </w:rPr>
        <w:t>- Χωρίς ΦΠΑ - ΠΟΛ.1029/1995 (προσθήκη)</w:t>
      </w:r>
    </w:p>
    <w:p>
      <w:pPr>
        <w:spacing w:before="240" w:after="240"/>
        <w:rPr>
          <w:lang w:val="el" w:eastAsia="el"/>
        </w:rPr>
      </w:pPr>
      <w:r>
        <w:rPr>
          <w:lang w:val="el" w:eastAsia="el"/>
        </w:rPr>
        <w:t>- Χωρίς ΦΠΑ - ΠΟΛ.1167/2015(προσθήκη)</w:t>
      </w:r>
    </w:p>
    <w:p>
      <w:pPr>
        <w:spacing w:before="240" w:after="240"/>
        <w:rPr>
          <w:lang w:val="el" w:eastAsia="el"/>
        </w:rPr>
      </w:pPr>
      <w:r>
        <w:rPr>
          <w:lang w:val="el" w:eastAsia="el"/>
        </w:rPr>
        <w:t>- Λοιπές Εξαιρέσεις ΦΠΑ(προσθήκη)</w:t>
      </w:r>
    </w:p>
    <w:p>
      <w:pPr>
        <w:spacing w:before="240" w:after="240"/>
        <w:rPr>
          <w:lang w:val="el" w:eastAsia="el"/>
        </w:rPr>
      </w:pPr>
      <w:r>
        <w:rPr>
          <w:lang w:val="el" w:eastAsia="el"/>
        </w:rPr>
        <w:t>Στήλη 27_Κατηγορίες % Παρ. Φόρου</w:t>
      </w:r>
    </w:p>
    <w:p>
      <w:pPr>
        <w:spacing w:before="240" w:after="240"/>
        <w:rPr>
          <w:lang w:val="el" w:eastAsia="el"/>
        </w:rPr>
      </w:pPr>
      <w:r>
        <w:rPr>
          <w:lang w:val="el" w:eastAsia="el"/>
        </w:rPr>
        <w:t>στην υποκατηγορία Λοιπές περιπτώσεις παρακρατήσεων φόρου(προσθήκη)</w:t>
      </w:r>
    </w:p>
    <w:p>
      <w:pPr>
        <w:spacing w:before="240" w:after="240"/>
        <w:rPr>
          <w:lang w:val="el" w:eastAsia="el"/>
        </w:rPr>
      </w:pPr>
      <w:r>
        <w:rPr>
          <w:lang w:val="el" w:eastAsia="el"/>
        </w:rPr>
        <w:t>- Παρακρατήσεις συναλλαγών αλλοδαπής βάσει συμβάσεων αποφυγής διπλής φορολογίας (Σ.Α.Δ.Φ.)_ με αναγραφή ποσού ανά περίπτωση(προσθήκη)</w:t>
      </w:r>
    </w:p>
    <w:p>
      <w:pPr>
        <w:spacing w:before="240" w:after="240"/>
        <w:rPr>
          <w:lang w:val="el" w:eastAsia="el"/>
        </w:rPr>
      </w:pPr>
      <w:r>
        <w:rPr>
          <w:lang w:val="el" w:eastAsia="el"/>
        </w:rPr>
        <w:t>- Λοιπές Παρακρατήσεις Φόρου _με αναγραφή ποσού ανά περίπτωση(προσθήκη)</w:t>
      </w:r>
    </w:p>
    <w:p>
      <w:pPr>
        <w:spacing w:before="240" w:after="240"/>
        <w:rPr>
          <w:lang w:val="el" w:eastAsia="el"/>
        </w:rPr>
      </w:pPr>
      <w:r>
        <w:rPr>
          <w:lang w:val="el" w:eastAsia="el"/>
        </w:rPr>
        <w:t>Στήλη 29_Κατηγορίες % Λοιπών φόρων</w:t>
      </w:r>
    </w:p>
    <w:p>
      <w:pPr>
        <w:spacing w:before="240" w:after="240"/>
        <w:rPr>
          <w:lang w:val="el" w:eastAsia="el"/>
        </w:rPr>
      </w:pPr>
      <w:r>
        <w:rPr>
          <w:lang w:val="el" w:eastAsia="el"/>
        </w:rPr>
        <w:t>στην υποκατηγορία 1. Φόρος Ασφαλίστρων</w:t>
      </w:r>
    </w:p>
    <w:p>
      <w:pPr>
        <w:spacing w:before="240" w:after="240"/>
        <w:rPr>
          <w:lang w:val="el" w:eastAsia="el"/>
        </w:rPr>
      </w:pPr>
      <w:r>
        <w:rPr>
          <w:lang w:val="el" w:eastAsia="el"/>
        </w:rPr>
        <w:t>- α) ασφάλιστρα κλάδου πυρός 20%_ποσοστό 20% (προσθήκη)</w:t>
      </w:r>
    </w:p>
    <w:p>
      <w:pPr>
        <w:spacing w:before="240" w:after="240"/>
        <w:rPr>
          <w:lang w:val="el" w:eastAsia="el"/>
        </w:rPr>
      </w:pPr>
      <w:r>
        <w:rPr>
          <w:lang w:val="el" w:eastAsia="el"/>
        </w:rPr>
        <w:t>- α1) ασφάλιστρα κλάδου πυρός 20%_ποσοστό 15% -(αντικατάσταση και συγχώνευση α1 και α2 στο α)</w:t>
      </w:r>
    </w:p>
    <w:p>
      <w:pPr>
        <w:spacing w:before="240" w:after="240"/>
        <w:rPr>
          <w:lang w:val="el" w:eastAsia="el"/>
        </w:rPr>
      </w:pPr>
      <w:r>
        <w:rPr>
          <w:lang w:val="el" w:eastAsia="el"/>
        </w:rPr>
        <w:t>- α2) ασφάλιστρα κλάδου πυρός 20%_ποσοστό 5% - (αντικατάσταση και συγχώνευση α1 και α2 στο α)</w:t>
      </w:r>
    </w:p>
    <w:p>
      <w:pPr>
        <w:spacing w:before="240" w:after="240"/>
        <w:rPr>
          <w:lang w:val="el" w:eastAsia="el"/>
        </w:rPr>
      </w:pPr>
      <w:r>
        <w:rPr>
          <w:lang w:val="el" w:eastAsia="el"/>
        </w:rPr>
        <w:t>στην υποκατηγορία 5. Λοιπές Περιπτώσεις Λοιπών Φόρων (προσθήκη)</w:t>
      </w:r>
    </w:p>
    <w:p>
      <w:pPr>
        <w:spacing w:before="240" w:after="240"/>
        <w:rPr>
          <w:lang w:val="el" w:eastAsia="el"/>
        </w:rPr>
      </w:pPr>
      <w:r>
        <w:rPr>
          <w:lang w:val="el" w:eastAsia="el"/>
        </w:rPr>
        <w:t>- Τελωνειακοί Δασμοί-Φόροι_με αναγραφή ποσού ανά περίπτωση (προσθήκη)</w:t>
      </w:r>
    </w:p>
    <w:p>
      <w:pPr>
        <w:spacing w:before="240" w:after="240"/>
        <w:rPr>
          <w:lang w:val="el" w:eastAsia="el"/>
        </w:rPr>
      </w:pPr>
      <w:r>
        <w:rPr>
          <w:lang w:val="el" w:eastAsia="el"/>
        </w:rPr>
        <w:t>- Λοιποί Φόροι_ με αναγραφή ποσού ανά περίπτωση (προσθήκη)</w:t>
      </w:r>
    </w:p>
    <w:p>
      <w:pPr>
        <w:spacing w:before="240" w:after="240"/>
        <w:rPr>
          <w:lang w:val="el" w:eastAsia="el"/>
        </w:rPr>
      </w:pPr>
      <w:r>
        <w:rPr>
          <w:lang w:val="el" w:eastAsia="el"/>
        </w:rPr>
        <w:t>Επιβαρύνσεις Λοιπών Φορέων_ με αναγραφή ποσού ανά περίπτωση (προσθήκη)</w:t>
      </w:r>
    </w:p>
    <w:p>
      <w:pPr>
        <w:spacing w:before="240" w:after="240"/>
        <w:rPr>
          <w:lang w:val="el" w:eastAsia="el"/>
        </w:rPr>
      </w:pPr>
      <w:r>
        <w:rPr>
          <w:lang w:val="el" w:eastAsia="el"/>
        </w:rPr>
        <w:t>Στήλη 31_Κατηγορίες % Χαρτοσήμου</w:t>
      </w:r>
    </w:p>
    <w:p>
      <w:pPr>
        <w:spacing w:before="240" w:after="240"/>
        <w:rPr>
          <w:lang w:val="el" w:eastAsia="el"/>
        </w:rPr>
      </w:pPr>
      <w:r>
        <w:rPr>
          <w:lang w:val="el" w:eastAsia="el"/>
        </w:rPr>
        <w:t>- Λοιπές περιπτώσεις Χαρτοσήμου_ με αναγραφή ποσού ανά περίπτωση (προσθήκη)</w:t>
      </w:r>
    </w:p>
    <w:p>
      <w:pPr>
        <w:spacing w:before="240" w:after="240"/>
        <w:rPr>
          <w:lang w:val="el" w:eastAsia="el"/>
        </w:rPr>
      </w:pPr>
      <w:r>
        <w:rPr>
          <w:lang w:val="el" w:eastAsia="el"/>
        </w:rPr>
        <w:t>Στήλη 33_Κατηγορίες % Τελών</w:t>
      </w:r>
    </w:p>
    <w:p>
      <w:pPr>
        <w:spacing w:before="240" w:after="240"/>
        <w:rPr>
          <w:lang w:val="el" w:eastAsia="el"/>
        </w:rPr>
      </w:pPr>
      <w:r>
        <w:rPr>
          <w:lang w:val="el" w:eastAsia="el"/>
        </w:rPr>
        <w:t>στην υποκατηγορία 6. Λοιπές Περιπτώσεις Τελών (προσθήκη)</w:t>
      </w:r>
    </w:p>
    <w:p>
      <w:pPr>
        <w:spacing w:before="240" w:after="240"/>
        <w:rPr>
          <w:lang w:val="el" w:eastAsia="el"/>
        </w:rPr>
      </w:pPr>
      <w:r>
        <w:rPr>
          <w:lang w:val="el" w:eastAsia="el"/>
        </w:rPr>
        <w:t>- Λοιπά τέλη_ με αναγραφή ποσού ανά περίπτωση (προσθήκη)»</w:t>
      </w:r>
    </w:p>
    <w:p>
      <w:pPr>
        <w:pStyle w:val="StructureList1"/>
        <w:spacing w:before="120" w:after="0"/>
        <w:rPr>
          <w:lang w:val="el" w:eastAsia="el"/>
        </w:rPr>
      </w:pPr>
      <w:r>
        <w:rPr>
          <w:lang w:val="el" w:eastAsia="el"/>
        </w:rPr>
        <w:t>-</w:t>
      </w:r>
      <w:r>
        <w:rPr>
          <w:lang w:val="en" w:eastAsia="en"/>
        </w:rPr>
        <w:tab/>
      </w:r>
      <w:r>
        <w:rPr>
          <w:lang w:val="el" w:eastAsia="el"/>
        </w:rPr>
        <w:t>Τέλη Λοιπών Φορέων_ με αναγραφή ποσού ανά περίπτωση (προσθήκη)»</w:t>
      </w:r>
    </w:p>
    <w:p>
      <w:pPr>
        <w:spacing w:before="240" w:after="240"/>
        <w:rPr>
          <w:lang w:val="el" w:eastAsia="el"/>
        </w:rPr>
      </w:pPr>
      <w:r>
        <w:rPr>
          <w:b/>
          <w:bCs/>
          <w:lang w:val="el" w:eastAsia="el"/>
        </w:rPr>
        <w:t xml:space="preserve">9. </w:t>
      </w:r>
      <w:r>
        <w:rPr>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 Γραμματέως Φορολογικής Πολιτικής και Δημόσιας Περιουσίας</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ΙΑ’ εκτός από τα υποθηκοφυλακεία</w:t>
      </w:r>
    </w:p>
    <w:p>
      <w:pPr>
        <w:spacing w:before="240" w:after="240"/>
        <w:rPr>
          <w:lang w:val="el" w:eastAsia="el"/>
        </w:rPr>
      </w:pPr>
      <w:r>
        <w:rPr>
          <w:lang w:val="el" w:eastAsia="el"/>
        </w:rPr>
        <w:t>7. Αποδέκτες πίνακα ΙΒ’</w:t>
      </w:r>
    </w:p>
    <w:p>
      <w:pPr>
        <w:spacing w:before="240" w:after="240"/>
        <w:rPr>
          <w:lang w:val="el" w:eastAsia="el"/>
        </w:rPr>
      </w:pPr>
      <w:r>
        <w:rPr>
          <w:lang w:val="el" w:eastAsia="el"/>
        </w:rPr>
        <w:t>8. Αποδέκτες πίνακα ΙΓ’</w:t>
      </w:r>
    </w:p>
    <w:p>
      <w:pPr>
        <w:spacing w:before="240" w:after="240"/>
        <w:rPr>
          <w:lang w:val="el" w:eastAsia="el"/>
        </w:rPr>
      </w:pPr>
      <w:r>
        <w:rPr>
          <w:lang w:val="el" w:eastAsia="el"/>
        </w:rPr>
        <w:t>9. Αποδέκτες πίνακα ΙΣΤ’</w:t>
      </w:r>
    </w:p>
    <w:p>
      <w:pPr>
        <w:spacing w:before="240" w:after="240"/>
        <w:rPr>
          <w:lang w:val="el" w:eastAsia="el"/>
        </w:rPr>
      </w:pPr>
      <w:r>
        <w:rPr>
          <w:lang w:val="el" w:eastAsia="el"/>
        </w:rPr>
        <w:t>10. Αποδέκτες πίνακα ΙΖ’</w:t>
      </w:r>
    </w:p>
    <w:p>
      <w:pPr>
        <w:spacing w:before="240" w:after="240"/>
        <w:rPr>
          <w:lang w:val="el" w:eastAsia="el"/>
        </w:rPr>
      </w:pPr>
      <w:r>
        <w:rPr>
          <w:lang w:val="el" w:eastAsia="el"/>
        </w:rPr>
        <w:t>11. Αποδέκτες πίνακα ΙΗ’</w:t>
      </w:r>
    </w:p>
    <w:p>
      <w:pPr>
        <w:spacing w:before="240" w:after="240"/>
        <w:rPr>
          <w:lang w:val="el" w:eastAsia="el"/>
        </w:rPr>
      </w:pPr>
      <w:r>
        <w:rPr>
          <w:lang w:val="el" w:eastAsia="el"/>
        </w:rPr>
        <w:t>12. Αποδέκτες πίνακα ΚΒ’</w:t>
      </w:r>
    </w:p>
    <w:p>
      <w:pPr>
        <w:spacing w:before="240" w:after="240"/>
        <w:rPr>
          <w:lang w:val="el" w:eastAsia="el"/>
        </w:rPr>
      </w:pPr>
      <w:r>
        <w:rPr>
          <w:lang w:val="el" w:eastAsia="el"/>
        </w:rPr>
        <w:t>13. Αποδέκτες πίνακα ΚΓ’</w:t>
      </w:r>
    </w:p>
    <w:p>
      <w:pPr>
        <w:spacing w:before="240" w:after="240"/>
        <w:rPr>
          <w:lang w:val="el" w:eastAsia="el"/>
        </w:rPr>
      </w:pPr>
      <w:r>
        <w:rPr>
          <w:lang w:val="el" w:eastAsia="el"/>
        </w:rPr>
        <w:t>14. Αυτοτελές Γραφείο Τύπου και Δημοσίων Σχέσεων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 Δ/ντριας Φορολογικής Διοίκησης</w:t>
      </w:r>
    </w:p>
    <w:p>
      <w:pPr>
        <w:spacing w:before="240" w:after="240"/>
        <w:rPr>
          <w:lang w:val="el" w:eastAsia="el"/>
        </w:rPr>
      </w:pPr>
      <w:r>
        <w:rPr>
          <w:lang w:val="el" w:eastAsia="el"/>
        </w:rPr>
        <w:t>3. Γραφεία κ.κ. Γενικών Διευθυντών της Α.Α.Δ.Ε.</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Ανάπτυξης Φορολογικών Εφαρμογών –Τμήμα Γ’</w:t>
      </w:r>
    </w:p>
    <w:p>
      <w:pPr>
        <w:spacing w:before="240" w:after="240"/>
        <w:rPr>
          <w:lang w:val="el" w:eastAsia="el"/>
        </w:rPr>
      </w:pPr>
      <w:r>
        <w:rPr>
          <w:lang w:val="el" w:eastAsia="el"/>
        </w:rPr>
        <w:t>7. Δ/νση Επιχειρησιακών Διαδικασιών-Τμήμα Β’</w:t>
      </w:r>
    </w:p>
    <w:p>
      <w:pPr>
        <w:spacing w:before="240" w:after="240"/>
        <w:rPr>
          <w:lang w:val="el" w:eastAsia="el"/>
        </w:rPr>
      </w:pPr>
      <w:r>
        <w:rPr>
          <w:lang w:val="el" w:eastAsia="el"/>
        </w:rPr>
        <w:t>8. Δ/νση Διαχείρισης Υποδομών-Τμήμα Ε’</w:t>
      </w:r>
    </w:p>
    <w:p>
      <w:pPr>
        <w:spacing w:before="240" w:after="240"/>
        <w:rPr>
          <w:lang w:val="el" w:eastAsia="el"/>
        </w:rPr>
      </w:pPr>
      <w:r>
        <w:rPr>
          <w:lang w:val="el" w:eastAsia="el"/>
        </w:rPr>
        <w:t>9.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Τμήματα Α’- 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