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A.1297</w:t>
      </w:r>
    </w:p>
    <w:p>
      <w:pPr>
        <w:pStyle w:val="PreambelText"/>
        <w:spacing w:before="240" w:after="240"/>
        <w:rPr>
          <w:lang w:val="el" w:eastAsia="el"/>
        </w:rPr>
      </w:pPr>
      <w:r>
        <w:rPr>
          <w:b/>
          <w:bCs/>
          <w:lang w:val="el" w:eastAsia="el"/>
        </w:rPr>
        <w:t>Λειτουργία της Ελεύθερης Ζώνης στο Ηράκλειο Κρήτης με τους όρους και προϋποθέσεις της υπό στοιχεία ΔΔΘΕΚΑ Δ 1144720ΕΞ2018/27.09.2018 απόφασης Διοικητή της Ανεξάρτητης Αρχής Δημοσίων Εσόδων «Ίδρυση και λειτουργία των Ελευθέρων Ζωνών», όπως ισχύει.</w:t>
      </w:r>
    </w:p>
    <w:p>
      <w:pPr>
        <w:pStyle w:val="PreambelText"/>
        <w:spacing w:before="240" w:after="240"/>
        <w:rPr>
          <w:lang w:val="el" w:eastAsia="el"/>
        </w:rPr>
      </w:pPr>
      <w:r>
        <w:rPr>
          <w:lang w:val="el" w:eastAsia="el"/>
        </w:rPr>
        <w:t>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Τις διατάξεις του Κανονισμού (ΕΕ) 952/13 του Ευρωπαϊκού Κοινοβουλίου και του Συμβουλίου για τη θέσπιση του ενωσιακού τελωνειακού κώδικα (L 269/2013) και ειδικότερα τα άρθρα 22-30,139, 158, 210, 214-225, 237-239 και 243-249.</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κατ’ εξουσιοδότηση Κανονισμού (ΕΕ) 2446/15 της Επιτροπής για τη συμπλήρωση του Κανονισμού (ΕΕ) 952/13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343/2015) και ειδικότερα τα άρθρα 8-11, 13-18, 178, 180, 182.</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Εκτελεστικού Κανονισμού (ΕΕ) 2447/15 της Επιτροπής για τη θέσπιση λεπτομερών κανόνων εφαρμογής ορισμένων διατάξεων του Κανονισμού (ΕΕ) 952/13 του Ευρωπαϊκού Κοινοβουλίου και του Συμβουλίου για τη θέσπιση του ενωσιακού τελωνειακού κώδικα (L 343/2015) και ειδικότερα τα άρθρα 8, 12, 15, 264 και 266.</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κατ’ εξουσιοδότηση Κανονισμού (ΕΕ) 341/16 της Επιτροπής για τη συμπλήρωση του Κανονισμού (ΕΕ) 952/13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2446/15 της Επιτροπής (L 69/2016).</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ν. 2960/2001 «Εθνικός Τελωνειακός Κώδικας» (Α’ 265), όπως τροποποιήθηκε και ισχύει, και ειδικότερα την παρ. 3 του άρθρου 33, τα άρθρα 39, 142 και επόμενα.</w:t>
      </w:r>
    </w:p>
    <w:p>
      <w:pPr>
        <w:pStyle w:val="StructureList1"/>
        <w:spacing w:before="120" w:after="0"/>
        <w:rPr>
          <w:lang w:val="el" w:eastAsia="el"/>
        </w:rPr>
      </w:pPr>
      <w:r>
        <w:rPr>
          <w:lang w:val="el" w:eastAsia="el"/>
        </w:rPr>
        <w:t>στ)</w:t>
      </w:r>
      <w:r>
        <w:rPr>
          <w:lang w:val="en" w:eastAsia="en"/>
        </w:rPr>
        <w:tab/>
      </w:r>
      <w:r>
        <w:rPr>
          <w:lang w:val="el" w:eastAsia="el"/>
        </w:rPr>
        <w:t>Τις διατάξεις της υπό στοιχεία ΔΔΘΕΚΑ Δ 1144720 ΕΞ2018/27.09.2018 απόφασης Διοικητή της Ανεξάρτητης Αρχής Δημοσίων Εσόδων «Ίδρυση και λειτουργία των Ελευθέρων Ζωνών», όπως ισχύει και ειδικότερα των παρ. 6, 7 του άρθρου 4 και της παρ. 1 άρθρου 17 αυτής.</w:t>
      </w:r>
    </w:p>
    <w:p>
      <w:pPr>
        <w:pStyle w:val="StructureList1"/>
        <w:spacing w:before="120" w:after="0"/>
        <w:rPr>
          <w:lang w:val="el" w:eastAsia="el"/>
        </w:rPr>
      </w:pPr>
      <w:r>
        <w:rPr>
          <w:lang w:val="el" w:eastAsia="el"/>
        </w:rPr>
        <w:t>ζ)</w:t>
      </w:r>
      <w:r>
        <w:rPr>
          <w:lang w:val="en" w:eastAsia="en"/>
        </w:rPr>
        <w:tab/>
      </w:r>
      <w:r>
        <w:rPr>
          <w:lang w:val="el" w:eastAsia="el"/>
        </w:rPr>
        <w:t>Το π.δ. 621/31-12-1985 «Ίδρυση Ελεύθερης Ζώνης στο λιμάνι του Ηρακλείου Κρήτης» (Α’ 229), με το οποίο ιδρύεται η Ελεύθερη Ζώνη στο Ηράκλειο Κρήτης, όπως ισχύει.</w:t>
      </w:r>
    </w:p>
    <w:p>
      <w:pPr>
        <w:pStyle w:val="StructureList1"/>
        <w:spacing w:before="120" w:after="0"/>
        <w:rPr>
          <w:lang w:val="el" w:eastAsia="el"/>
        </w:rPr>
      </w:pPr>
      <w:r>
        <w:rPr>
          <w:lang w:val="el" w:eastAsia="el"/>
        </w:rPr>
        <w:t>η)</w:t>
      </w:r>
      <w:r>
        <w:rPr>
          <w:lang w:val="en" w:eastAsia="en"/>
        </w:rPr>
        <w:tab/>
      </w:r>
      <w:r>
        <w:rPr>
          <w:lang w:val="el" w:eastAsia="el"/>
        </w:rPr>
        <w:t>Την χορήγηση από την Τελωνειακή Περιφέρεια Αττικής Άδειας Εγκεκριμένου Οικονομικού Φορέα τύπου AEOS με αριθμό 20GR000001AEOS00164 στην εταιρεία «Οργανισμός Λιμένος Ηρακλείου ΑΕ», φορέα διαχείρισης της Ελεύθερης Ζώνης στο Ηράκλειο Κρήτης.</w:t>
      </w:r>
    </w:p>
    <w:p>
      <w:pPr>
        <w:pStyle w:val="StructureList1"/>
        <w:spacing w:before="120" w:after="0"/>
        <w:rPr>
          <w:lang w:val="el" w:eastAsia="el"/>
        </w:rPr>
      </w:pPr>
      <w:r>
        <w:rPr>
          <w:lang w:val="el" w:eastAsia="el"/>
        </w:rPr>
        <w:t>θ)</w:t>
      </w:r>
      <w:r>
        <w:rPr>
          <w:lang w:val="en" w:eastAsia="en"/>
        </w:rPr>
        <w:tab/>
      </w:r>
      <w:r>
        <w:rPr>
          <w:lang w:val="el" w:eastAsia="el"/>
        </w:rPr>
        <w:t>Την υπ’αρ. 29957/29.12.2020 απόφαση της Τελωνειακής Περιφέρειας Αττικής περί έγκρισης τήρησης λογιστικής αποθήκης του Οργανισμού Λιμένος Ηρακλείου ΑΕ, φορέα διαχείρισης της Ελεύθερης Ζώνης στο Ηράκλειο Κρήτης.</w:t>
      </w:r>
    </w:p>
    <w:p>
      <w:pPr>
        <w:pStyle w:val="StructureList1"/>
        <w:spacing w:before="120" w:after="0"/>
        <w:rPr>
          <w:lang w:val="el" w:eastAsia="el"/>
        </w:rPr>
      </w:pPr>
      <w:r>
        <w:rPr>
          <w:lang w:val="el" w:eastAsia="el"/>
        </w:rPr>
        <w:t>ι)</w:t>
      </w:r>
      <w:r>
        <w:rPr>
          <w:lang w:val="en" w:eastAsia="en"/>
        </w:rPr>
        <w:tab/>
      </w:r>
      <w:r>
        <w:rPr>
          <w:lang w:val="el" w:eastAsia="el"/>
        </w:rPr>
        <w:t>Tο Κεφ. Α’ «Σύσταση Ανεξάρτητης Αρχής Δημοσίων Εσόδων» του ν. 4389/2016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κ)</w:t>
      </w:r>
      <w:r>
        <w:rPr>
          <w:lang w:val="en" w:eastAsia="en"/>
        </w:rPr>
        <w:tab/>
      </w:r>
      <w:r>
        <w:rPr>
          <w:lang w:val="el" w:eastAsia="el"/>
        </w:rPr>
        <w:t>Την υπό στοιχεία Δ. ΟΡΓ. 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Δ6Α 1015213 ΕΞ 2013/28-1-2013 (Β’ 130 και Β’ 372)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(Υ.Ο.Δ.Δ. 689) απόφαση του Συμβουλίου Διοίκησης της Α.Α.Δ.Ε. «Ανανέωση θητείας του Διοικητή της Ανεξάρτητης Αρχής Δημοσίων Εσόδων» καθώς και την υπ’ αρ. 5294 ΕΞ2020/17-01- 2020 (Υ.Ο.Δ.Δ. 27) απόφαση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Το γεγονός ότι από τις διατάξεις της παρούσας δεν προκαλείται δαπάνη για τον προϋπολογισμό της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Εγκρίνουμε την λειτουργία της Ελεύθερης Ζώνης στο Ηράκλειο Κρήτης με τους όρους και προϋποθέσεις της υπό στοιχεία ΔΔΘΕΚΑ Δ 1144720ΕΞ2018/27.09.2018 απόφασης του Διοικητή της ΑΑΔΕ και τη διαχείριση αυτής από την εταιρεία «Οργανισμός Λιμένος Ηρακλείου ΑΕ».</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2020</w:t>
      </w:r>
    </w:p>
    <w:p>
      <w:pPr>
        <w:spacing w:before="240" w:after="240"/>
        <w:rPr>
          <w:lang w:val="el" w:eastAsia="el"/>
        </w:rPr>
      </w:pPr>
      <w:r>
        <w:rPr>
          <w:lang w:val="el" w:eastAsia="el"/>
        </w:rPr>
        <w:t>Ο Διοικητής της Ανεξάρτητης Αρχής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