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w:t>
      </w:r>
    </w:p>
    <w:p>
      <w:pPr>
        <w:pStyle w:val="Title"/>
        <w:spacing w:before="120" w:after="360"/>
        <w:rPr>
          <w:lang w:val="el" w:eastAsia="el"/>
        </w:rPr>
      </w:pPr>
      <w:r>
        <w:rPr>
          <w:b/>
          <w:bCs/>
          <w:lang w:val="el" w:eastAsia="el"/>
        </w:rPr>
        <w:t>ΑΔΑ: Ψ4ΟΑ46ΜΠ3Ζ-Γ61</w:t>
      </w:r>
    </w:p>
    <w:p>
      <w:pPr>
        <w:pStyle w:val="Title"/>
        <w:spacing w:before="120" w:after="360"/>
        <w:rPr>
          <w:lang w:val="el" w:eastAsia="el"/>
        </w:rPr>
      </w:pPr>
      <w:r>
        <w:rPr>
          <w:b/>
          <w:bCs/>
          <w:lang w:val="el" w:eastAsia="el"/>
        </w:rPr>
        <w:t>ΑΡΙΘ. ΦΕΚ: Β’5865/31.12.2020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31 Δεκεμβρίου 2020</w:t>
      </w:r>
    </w:p>
    <w:p>
      <w:pPr>
        <w:pStyle w:val="PreambelText"/>
        <w:spacing w:before="240" w:after="240"/>
        <w:rPr>
          <w:lang w:val="el" w:eastAsia="el"/>
        </w:rPr>
      </w:pPr>
      <w:r>
        <w:rPr>
          <w:b/>
          <w:bCs/>
          <w:lang w:val="el" w:eastAsia="el"/>
        </w:rPr>
        <w:t>Αρ. Πρωτ: Α. 1301</w:t>
      </w:r>
    </w:p>
    <w:p>
      <w:pPr>
        <w:pStyle w:val="PreambelText"/>
        <w:spacing w:before="240" w:after="240"/>
        <w:rPr>
          <w:lang w:val="el" w:eastAsia="el"/>
        </w:rPr>
      </w:pPr>
      <w:r>
        <w:rPr>
          <w:b/>
          <w:bCs/>
          <w:lang w:val="el" w:eastAsia="el"/>
        </w:rPr>
        <w:t>Ι. ΓΕΝΙΚΗ Δ/ΝΣΗ ΦΟΡΟΛΟΓΙΚΗΣ ΔΙΟΙΚΗΣΗΣ 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210-3375314-6</w:t>
      </w:r>
    </w:p>
    <w:p>
      <w:pPr>
        <w:pStyle w:val="PreambelText"/>
        <w:spacing w:before="240" w:after="240"/>
        <w:rPr>
          <w:lang w:val="el" w:eastAsia="el"/>
        </w:rPr>
      </w:pPr>
      <w:r>
        <w:rPr>
          <w:lang w:val="el" w:eastAsia="el"/>
        </w:rPr>
        <w:t>: 210-3375001</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Α</w:t>
      </w:r>
    </w:p>
    <w:p>
      <w:pPr>
        <w:pStyle w:val="PreambelText"/>
        <w:spacing w:before="240" w:after="240"/>
        <w:rPr>
          <w:lang w:val="el" w:eastAsia="el"/>
        </w:rPr>
      </w:pPr>
      <w:r>
        <w:rPr>
          <w:b/>
          <w:bCs/>
          <w:lang w:val="el" w:eastAsia="el"/>
        </w:rPr>
        <w:t>Δ/ΝΣΗ ΕΠΙΧΕΙΡΗΣΙΑΚΩΝ ΔΙΑΔΙΚΑΣΙΩΝ</w:t>
      </w:r>
    </w:p>
    <w:p>
      <w:pPr>
        <w:pStyle w:val="PreambelText"/>
        <w:spacing w:before="240" w:after="240"/>
        <w:rPr>
          <w:lang w:val="el" w:eastAsia="el"/>
        </w:rPr>
      </w:pPr>
      <w:r>
        <w:rPr>
          <w:b/>
          <w:bCs/>
          <w:lang w:val="el" w:eastAsia="el"/>
        </w:rPr>
        <w:t>Β. Δ/ΝΣΗ ΑΝΑΠΤΥΞΗΣ ΦΟΡΟΛΟΓΙΚΩΝ ΕΦΑΡΜΟΓΩΝ</w:t>
      </w:r>
    </w:p>
    <w:p>
      <w:pPr>
        <w:pStyle w:val="PreambelText"/>
        <w:spacing w:before="240" w:after="240"/>
        <w:rPr>
          <w:lang w:val="el" w:eastAsia="el"/>
        </w:rPr>
      </w:pPr>
      <w:r>
        <w:rPr>
          <w:b/>
          <w:bCs/>
          <w:lang w:val="el" w:eastAsia="el"/>
        </w:rPr>
        <w:t>Γ. Δ/ΝΣΗ ΣΤΡΑΤΗΓΙΚΗΣ ΤΕΧΝΟΛΟΓΙΩΝ</w:t>
      </w:r>
    </w:p>
    <w:p>
      <w:pPr>
        <w:pStyle w:val="PreambelText"/>
        <w:spacing w:before="240" w:after="240"/>
        <w:rPr>
          <w:lang w:val="el" w:eastAsia="el"/>
        </w:rPr>
      </w:pPr>
      <w:r>
        <w:rPr>
          <w:b/>
          <w:bCs/>
          <w:lang w:val="el" w:eastAsia="el"/>
        </w:rPr>
        <w:t>ΠΛΗΡΟΦΟΡΙΚΗΣ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7"/>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210-4802204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210-4822209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ΘΕΜΑ: Παράταση της προθεσμίας υποβολής, των δηλώσεων πληροφοριακών στοιχείων, που ορίζεται στην παρ. 8 του άρθρου 11 της υπό στοιχεία ΠΟΛ. 1162/2018 (Β΄ 3579) απόφαση του Διοικητή της Α.Α.Δ.Ε.</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 4174/2013 περί παροχής πληροφοριών από τρίτους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και ειδικότερα του άρθρου 7, της παραγράφου 1 του άρθρου 14 και του άρθρου 41 αυτού (Α΄ 94),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παραγράφου 10 του άρθρου 41 του ν.4389/2016,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3.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Α. 1139/2020 (Β΄ 2269), Α 1243/2020 (Β΄4914) και Α 1253/2020 (Β’ 5180) αποφάσεις του Διοικητή της Α.Α.Δ.Ε. και ισχύει.</w:t>
      </w:r>
    </w:p>
    <w:p>
      <w:pPr>
        <w:pStyle w:val="PreambelText"/>
        <w:spacing w:before="240" w:after="240"/>
        <w:rPr>
          <w:lang w:val="el" w:eastAsia="el"/>
        </w:rPr>
      </w:pPr>
      <w:r>
        <w:rPr>
          <w:b/>
          <w:bCs/>
          <w:lang w:val="el" w:eastAsia="el"/>
        </w:rPr>
        <w:t>4. Την υπό στοιχεία Α. 1264/2020 απόφαση του Διοικητή της Α.Α.Δ.Ε. «Παράταση της προθεσμίας υποβολής της «Δήλωσης Πληροφοριακών Στοιχείων Μίσθωσης Ακίνητης Περιουσίας» και της δήλωσης λύσης της μίσθωσης του άρθρου 9 καθώς και της προθεσμίας της παρ. 8 του άρθρου 11 της υπό στοιχεία ΠΟΛ. 1162/2018 (Β' 3579) απόφασης του Διοικητή της Α.Α.Δ.Ε., όπως τροποποιήθηκε και ισχύει» (Β΄5345).</w:t>
      </w:r>
    </w:p>
    <w:p>
      <w:pPr>
        <w:pStyle w:val="PreambelText"/>
        <w:spacing w:before="240" w:after="240"/>
        <w:rPr>
          <w:lang w:val="el" w:eastAsia="el"/>
        </w:rPr>
      </w:pPr>
      <w:r>
        <w:rPr>
          <w:b/>
          <w:bCs/>
          <w:lang w:val="el" w:eastAsia="el"/>
        </w:rPr>
        <w:t>5. Την ανάγκη διευκόλυνσης των υπόχρεων που λαμβάνουν ειδοποίηση για υποβολή της «Δήλωσης Covid» ή της «Δήλωσης Πληροφοριακών Στοιχείων Μίσθωσης Ακίνητης Περιουσίας», προκειμένου να διορθώσουν λάθη ή παραλείψεις τους.</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Η προθεσμία της παρ. 8 του άρθρου 11 της υπό στοιχεία ΠΟΛ.1162/2018 απόφασης του Διοικητή της Α.Α.Δ.Ε., όπως τροποποιήθηκε και ισχύει, παρατείνεται μέχρι την 29η Ιανουαρίου 2021.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