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Δ1α/Γ.Π.οικ.3055</w:t>
      </w:r>
    </w:p>
    <w:p>
      <w:pPr>
        <w:pStyle w:val="PreambelText"/>
        <w:spacing w:before="240" w:after="240"/>
        <w:rPr>
          <w:lang w:val="el" w:eastAsia="el"/>
        </w:rPr>
      </w:pPr>
      <w:r>
        <w:rPr>
          <w:b/>
          <w:bCs/>
          <w:lang w:val="el" w:eastAsia="el"/>
        </w:rPr>
        <w:t>Σύσταση Κινητών Ομάδων Υγείας Ειδικού Σκοπού Mοριακών Eλέγχων για την άμεση εκτέλεση δοκιμασιών ταχέων ελέγχων αντιγόνων SARS- CoV-2 (rapid test) για τον εντοπισμό κρουσμάτων κορωνοϊού COVID-19 (Κ.ΟΜ.Υ. Ειδικού Σκοπού Μοριακών Ελέγχων).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ΥΓΕΙΑΣ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της περ. β της παρ. 1 το άρθρο 44 της από 20.3.2020 Πράξης Νομοθετικού Περιεχομένου (Α’ 68), όπως κυρώθηκε με το άρθρο 1 του ν. 4683/2020 (Α’ 83) και ισχύει,</w:t>
      </w:r>
    </w:p>
    <w:p>
      <w:pPr>
        <w:pStyle w:val="PreambelText"/>
        <w:spacing w:before="240" w:after="240"/>
        <w:rPr>
          <w:lang w:val="el" w:eastAsia="el"/>
        </w:rPr>
      </w:pPr>
      <w:r>
        <w:rPr>
          <w:lang w:val="el" w:eastAsia="el"/>
        </w:rPr>
        <w:t>β.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γ. του π.δ. 121/2017 «Οργανισμός του Υπουργείου Υγείας» (Α’ 148), όπως ισχύει,</w:t>
      </w:r>
    </w:p>
    <w:p>
      <w:pPr>
        <w:pStyle w:val="PreambelText"/>
        <w:spacing w:before="240" w:after="240"/>
        <w:rPr>
          <w:lang w:val="el" w:eastAsia="el"/>
        </w:rPr>
      </w:pPr>
      <w:r>
        <w:rPr>
          <w:lang w:val="el" w:eastAsia="el"/>
        </w:rPr>
        <w:t>δ. του π.δ. 141/2017 «Οργανισμός Υπουργείου Εσωτερικών» (Α’ 180), όπως ισχύει,</w:t>
      </w:r>
    </w:p>
    <w:p>
      <w:pPr>
        <w:pStyle w:val="PreambelText"/>
        <w:spacing w:before="240" w:after="240"/>
        <w:rPr>
          <w:lang w:val="el" w:eastAsia="el"/>
        </w:rPr>
      </w:pPr>
      <w:r>
        <w:rPr>
          <w:lang w:val="el" w:eastAsia="el"/>
        </w:rPr>
        <w:t>ε. του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στ. του π.δ. 2/2021 «Διορισμός Υπουργών, Αναπληρωτών Υπουργών και Υφυπουργών» (Α’ 2),</w:t>
      </w:r>
    </w:p>
    <w:p>
      <w:pPr>
        <w:pStyle w:val="PreambelText"/>
        <w:spacing w:before="240" w:after="240"/>
        <w:rPr>
          <w:lang w:val="el" w:eastAsia="el"/>
        </w:rPr>
      </w:pPr>
      <w:r>
        <w:rPr>
          <w:lang w:val="el" w:eastAsia="el"/>
        </w:rPr>
        <w:t>ζ. του άρθρου 90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η. Της υπό στοιχεία Δ1α/ΓΠ.οικ.22817/6.4.2020 κοινής απόφασης των υπουργών Ανάπτυξης και Επενδύσεων, Υγείας και Εσωτερικών και θέμα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COVID- 19» (Β’ 1177), όπως ισχύει.</w:t>
      </w:r>
    </w:p>
    <w:p>
      <w:pPr>
        <w:pStyle w:val="PreambelText"/>
        <w:spacing w:before="240" w:after="240"/>
        <w:rPr>
          <w:lang w:val="el" w:eastAsia="el"/>
        </w:rPr>
      </w:pPr>
      <w:r>
        <w:rPr>
          <w:lang w:val="el" w:eastAsia="el"/>
        </w:rPr>
        <w:t>2. Την υπ’ αρ. 2772/24.12.2020 6η Τροποποίηση της Πράξης «Δημιουργία δικτύου νοσηλευτών για τη λήψη δειγμάτων βιολογικού υλικού και νοσηλευτική βοήθεια στα ύποπτα κρούσματα Κορονοϊου κατ’οίκον» με Κωδικό ΟΠΣ 5061257 στο Επιχειρησιακό Πρόγραμμα «Μεταρρύθμιση Δημοσίου Τομέα 2014-2020» (ΑΔΑ: ΩΓ2146ΜΤΛΡ-542).</w:t>
      </w:r>
    </w:p>
    <w:p>
      <w:pPr>
        <w:pStyle w:val="PreambelText"/>
        <w:spacing w:before="240" w:after="240"/>
        <w:rPr>
          <w:lang w:val="el" w:eastAsia="el"/>
        </w:rPr>
      </w:pPr>
      <w:r>
        <w:rPr>
          <w:lang w:val="el" w:eastAsia="el"/>
        </w:rPr>
        <w:t>3. Ειδικότερα την ανάγκη ρύθμισης των επιμέρους λεπτομερειών σύστασης των Κ.ΟΜ.Υ. Ειδικού Σκοπού άμεσης εκτέλεσης δοκιμασιών ταχέων μοριακών ελέγχων (rapid test) για τον εντοπισμό κρουσμάτων κορωνοϊού COVID-19, της ημερομηνίας έναρξης λειτουργίας τους, τον καθορισμό των επιμέρους περιοχών ευθύνης τους στην Επικράτεια, των λεπτομερειών δράσης τους, τη λειτουργική τους ένταξη, τη διασύνδεσή τους με άλλες μονάδες και οργανικές δομές αναφοράς, τα επιμέρους προσόντα του στελεχιακού δυναμικού, τη διαδικασία πρόσληψης προσωπικού με σχέση εργασίας Ιδιωτικού Δικαίου Ορισμένου Χρόνου, τις ειδικότητες απασχόλησης, το χρονικό διάστημα της σύμβασης εργασίας, το ύψος των αμοιβών προσωπικού, τις δαπάνες υλοποίησης των ανωτέρω δράσεων, καθώς και τις λεπτομέρειες υλοποίησης της πράξης «Δημιουργία δικτύου νοσηλευτών για τη λήψη δειγμάτων βιολογικού υλικού και νοσηλευτική βοήθεια στα ύποπτα κρούσματα Κορονοϊου κατ’οίκον».</w:t>
      </w:r>
    </w:p>
    <w:p>
      <w:pPr>
        <w:pStyle w:val="PreambelText"/>
        <w:spacing w:before="240" w:after="240"/>
        <w:rPr>
          <w:lang w:val="el" w:eastAsia="el"/>
        </w:rPr>
      </w:pPr>
      <w:r>
        <w:rPr>
          <w:lang w:val="el" w:eastAsia="el"/>
        </w:rPr>
        <w:t>4. Το υπό στοιχεία ΚΠ 26934/2020/18.12.2020 έγγραφο του Εθνικού Οργανισμού Δημόσιας Υγείας, όπως συμπληρώθηκε με το από 24.12.2020 μήνυμα ηλεκτρονικού ταχυδρομείου.</w:t>
      </w:r>
    </w:p>
    <w:p>
      <w:pPr>
        <w:pStyle w:val="PreambelText"/>
        <w:spacing w:before="240" w:after="240"/>
        <w:rPr>
          <w:lang w:val="el" w:eastAsia="el"/>
        </w:rPr>
      </w:pPr>
      <w:r>
        <w:rPr>
          <w:lang w:val="el" w:eastAsia="el"/>
        </w:rPr>
        <w:t>5. Τα από 16.12.2020 και 28.12.2020 μηνύματα ηλεκτρονικού ταχυδρομείου της Διεύθυνσης Επαγγελμάτων Υγείας.</w:t>
      </w:r>
    </w:p>
    <w:p>
      <w:pPr>
        <w:pStyle w:val="PreambelText"/>
        <w:spacing w:before="240" w:after="240"/>
        <w:rPr>
          <w:lang w:val="el" w:eastAsia="el"/>
        </w:rPr>
      </w:pPr>
      <w:r>
        <w:rPr>
          <w:lang w:val="el" w:eastAsia="el"/>
        </w:rPr>
        <w:t>6. Την υπό στοιχεία Β2α/οικ. 77202/01.12.2020 Εισήγηση του Προϊσταμένου της Γενικής Διεύθυνσης Οικονομικών Υπηρεσιών, όπως αυτή προβλέπεται στις διατάξεις της παρ. 5 του άρθρου 24 του ν. 4270/2014 (Α’ 143), σύμφωνα με την οποία προκύπτει πρόσθετη δαπάνη σε βάρος του προϋπολογισμού του Ε.Ο.Δ.Υ. συνολικού ύψους 30.000.000 ευρώ. Σε κάθε περίπτωση, οποιαδήποτε δαπάνη για την υλοποίηση της εν λόγω δράσης, θα αντιμετωπισθεί από πιστώσεις του Επιχειρησιακού Προγράμματος «Μεταρρύθμιση Δημοσίου Τομέα 20142020» (Πράξη: Δημιουργία δικτύου νοσηλευτών για τη λήψη δειγμάτων βιολογικού υλικού και νοσηλευτική βοήθεια στα ύποπτα κρούσματα Κορονοϊου κατ’οίκον» με Κωδικό ΟΠΣ 5061257),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Σύσταση Κ.ΟΜ.Υ. Ειδικού Σκοπού Μοριακών Ελέγχων για τον εντοπισμό κρουσμάτων κορωνοϊού COVID-19 μέσω της υλοποίησης της πράξης «Δημιουργία δικτύου νοσηλευτών για τη λήψη δειγμάτων βιολογικού υλικού και νοσηλευτική βοήθεια στα ύποπτα κρούσματα Κορονοϊου κατ’οίκον»</w:t>
      </w:r>
    </w:p>
    <w:p>
      <w:pPr>
        <w:pStyle w:val="MainText"/>
        <w:spacing w:before="120" w:after="0"/>
        <w:rPr>
          <w:lang w:val="el" w:eastAsia="el"/>
        </w:rPr>
      </w:pPr>
      <w:r>
        <w:rPr>
          <w:b/>
          <w:bCs/>
          <w:lang w:val="el" w:eastAsia="el"/>
        </w:rPr>
        <w:t>1.</w:t>
      </w:r>
      <w:r>
        <w:rPr>
          <w:lang w:val="el" w:eastAsia="el"/>
        </w:rPr>
        <w:t xml:space="preserve"> O Εθνικός Οργανισμός Δημόσιας Υγείας (Ε.Ο.Δ.Υ.), Νομικό Πρόσωπο Ιδιωτικού Δικαίου (ΝΠΙΔ), που ιδρύθηκε με τον ν. 4633/2019 (Α’ 161) και υπάγεται στην εποπτεία του Υπουργού Υγείας, αναλαμβάνει την συγκρότηση και λειτουργία των προβλεπόμενων από την περ. β της παρ. 1 του άρθρου 44ου της από 20.3.2020 Πράξης Νομοθετικού Περιεχομένου, όπως κυρώθηκε με άρθρο 1 του ν. 4683/2020 (Α’ 83), Κινητών Ομάδων Υγείας (Κ.ΟΜ.Υ.) Ειδικού Σκοπού άμεσης εκτέλεσης δοκιμασιών ταχέων ελέγχων αντιγόνων SARS-CoV-2 (rapid test) για τον εντοπισμό κρουσμάτων COVID-19, μέσω του σχεδιασμού και της υλοποίησης της πράξης «Δημιουργία δικτύου νοσηλευτών για τη λήψη δειγμάτων βιολογικού υλικού και νοσηλευτική βοήθεια στα ύποπτα κρούσματα Κορονοϊου κατ’οίκον». Η εν λόγω πράξη επεκτάθηκε και αφορά επιπλέον σε:</w:t>
      </w:r>
    </w:p>
    <w:p>
      <w:pPr>
        <w:pStyle w:val="StructureList1"/>
        <w:spacing w:before="120" w:after="0"/>
        <w:rPr>
          <w:lang w:val="el" w:eastAsia="el"/>
        </w:rPr>
      </w:pPr>
      <w:r>
        <w:rPr>
          <w:lang w:val="el" w:eastAsia="el"/>
        </w:rPr>
        <w:t>α)</w:t>
      </w:r>
      <w:r>
        <w:rPr>
          <w:lang w:val="en" w:eastAsia="en"/>
        </w:rPr>
        <w:tab/>
      </w:r>
      <w:r>
        <w:rPr>
          <w:lang w:val="el" w:eastAsia="el"/>
        </w:rPr>
        <w:t>Δημιουργία και λειτουργία πενήντα (50) Κ.ΟΜ.Υ. Ειδικού Σκοπού Μοριακών Ελέγχων για για την εκτέλεση δοκιμασιών ταχέων ελέγχων αντιγόνων SARS-CoV-2 για τον εντοπισμό κρουσμάτων COVID-19, υπό την καθοδήγηση και τις οδηγίες του Ε.Ο.Δ.Υ.</w:t>
      </w:r>
    </w:p>
    <w:p>
      <w:pPr>
        <w:pStyle w:val="StructureList1"/>
        <w:spacing w:before="120" w:after="0"/>
        <w:rPr>
          <w:lang w:val="el" w:eastAsia="el"/>
        </w:rPr>
      </w:pPr>
      <w:r>
        <w:rPr>
          <w:lang w:val="el" w:eastAsia="el"/>
        </w:rPr>
        <w:t>β)</w:t>
      </w:r>
      <w:r>
        <w:rPr>
          <w:lang w:val="en" w:eastAsia="en"/>
        </w:rPr>
        <w:tab/>
      </w:r>
      <w:r>
        <w:rPr>
          <w:lang w:val="el" w:eastAsia="el"/>
        </w:rPr>
        <w:t>Προμήθεια κινητών μονάδων εργαστηριακού ελέγχου σε σημεία φροντίδας.</w:t>
      </w:r>
    </w:p>
    <w:p>
      <w:pPr>
        <w:pStyle w:val="StructureList1"/>
        <w:spacing w:before="120" w:after="0"/>
        <w:rPr>
          <w:lang w:val="el" w:eastAsia="el"/>
        </w:rPr>
      </w:pPr>
      <w:r>
        <w:rPr>
          <w:lang w:val="el" w:eastAsia="el"/>
        </w:rPr>
        <w:t>γ)</w:t>
      </w:r>
      <w:r>
        <w:rPr>
          <w:lang w:val="en" w:eastAsia="en"/>
        </w:rPr>
        <w:tab/>
      </w:r>
      <w:r>
        <w:rPr>
          <w:lang w:val="el" w:eastAsia="el"/>
        </w:rPr>
        <w:t>Προμήθεια γρήγορων ελέγχων αντιγόνων.</w:t>
      </w:r>
    </w:p>
    <w:p>
      <w:pPr>
        <w:pStyle w:val="MainText"/>
        <w:spacing w:before="120" w:after="0"/>
        <w:rPr>
          <w:lang w:val="el" w:eastAsia="el"/>
        </w:rPr>
      </w:pPr>
      <w:r>
        <w:rPr>
          <w:b/>
          <w:bCs/>
          <w:lang w:val="el" w:eastAsia="el"/>
        </w:rPr>
        <w:t>2.</w:t>
      </w:r>
      <w:r>
        <w:rPr>
          <w:lang w:val="el" w:eastAsia="el"/>
        </w:rPr>
        <w:t xml:space="preserve"> Συνιστώνται συνολικά πενήντα (50) Κ.ΟΜ.Υ. Ειδικού Σκοπού Μοριακών Ελέγχων για την εκτέλεση δοκιμασιών ταχέων ελέγχων αντιγόνων SARS-CoV-2 για τον εντοπισμό κρουσμάτων COVID-19, οι οποίες εντάσσονται λειτουργικά στον Εθνικό Οργανισμό Δημόσιας Υγείας (Ε.Ο.Δ.Υ.), με ημερομηνία έναρξης λειτουργίας τους τη δημοσίευση της παρούσας. Οι περιοχές δραστηριοποίησής τους στην Επικράτεια προσδιορίζονται από τον Ε.Ο.Δ.Υ. ως φορέα υλοποίησης σύμφωνα με τη στρατηγική των ελέγχων και με κριτήριο την έμφαση που πρέπει να προσδίδεται σε τοπικούς ελέγχους συγκεκριμένων γεωγραφικών περιοχών. Επιμέρους σημεία αυξημένης δραστηριοποίησης εντός της ελληνικής Επικράτειας μπορεί να προσδιορίζονται ειδικότερα από τον Ε.Ο.Δ.Υ. ως φορέα υλοποίησης, σύμφωνα με τη στρατηγική και τα κριτήρια του προηγούμενου εδαφίου, ανάλογα με τις ανάγκες κατά την εξέλιξη της πανδημίας.</w:t>
      </w:r>
    </w:p>
    <w:p>
      <w:pPr>
        <w:pStyle w:val="MainText"/>
        <w:spacing w:before="120" w:after="0"/>
        <w:rPr>
          <w:lang w:val="el" w:eastAsia="el"/>
        </w:rPr>
      </w:pPr>
      <w:r>
        <w:rPr>
          <w:b/>
          <w:bCs/>
          <w:lang w:val="el" w:eastAsia="el"/>
        </w:rPr>
        <w:t>3.</w:t>
      </w:r>
      <w:r>
        <w:rPr>
          <w:lang w:val="el" w:eastAsia="el"/>
        </w:rPr>
        <w:t xml:space="preserve"> Οι συνιστώμενες Κ.ΟΜ.Υ. λειτουργούν εντός των γεωγραφικών ορίων εκάστης Υγειονομικής Περιφέρειας και των αντίστοιχων Τομέων Πρωτοβάθμιας Φροντίδας Υγείας αυτής, συνεργαζόμενες με το σύνολο των φορέων παροχής υπηρεσιών υγείας της περιοχής δραστηριοποίησης τους. Ο Υπεύθυνος για το συντονισμό της λειτουργίας και δράσης της πλησιέστερης ΤΟΜΥ ή ο Υπεύθυνος για το Συντονισμό της Επιστημονικής Λειτουργίας του πλησιέστερου Κέντρου Υγείας ορίζονται ως αρμόδιοι για την τυχόν απαιτούμενη συνεργασία με τις Κ.ΟΜ.Υ. Ειδικού Σκοπού Μοριακών Ελέγχων.</w:t>
      </w:r>
    </w:p>
    <w:p>
      <w:pPr>
        <w:spacing w:before="240" w:after="240"/>
        <w:rPr>
          <w:lang w:val="el" w:eastAsia="el"/>
        </w:rPr>
      </w:pPr>
      <w:r>
        <w:rPr>
          <w:lang w:val="el" w:eastAsia="el"/>
        </w:rPr>
        <w:t>Κάθε Κ.ΟΜ.Υ. αποτελείται από κλιμάκιο ενός ιατρού με ειδικότητα Ιατρικής Βιοπαθολογίας (Μικροβιολογίας) ή Ιατρικής Βιοπαθολογίας/Εργαστηριακής Ιατρικής και ενός επαγγελματία υγείας με ειδικότητα ΠΕ/ΤΕ τεχνολόγων ιατρικών εργαστηρίων και υποστηρίζεται από διοικητικούς υπαλλήλους. Ελλείψει των ΠΕ/ΤΕ τεχνολόγων ιατρικών εργαστηρίων δύναται να προσληφθούν, ΠΕ/TΕ Νοσηλευτών, ΤΕ Επισκεπτριών/των Υγείας ή ΔΕ Βοηθών Νοσηλευτών ή ΔΕ Παρασκευαστών Χημικού/Βοηθών Ιατρικών και Βιολογικών Εργαστηρίων.</w:t>
      </w:r>
    </w:p>
    <w:p>
      <w:pPr>
        <w:pStyle w:val="MainText"/>
        <w:spacing w:before="120" w:after="0"/>
        <w:rPr>
          <w:lang w:val="el" w:eastAsia="el"/>
        </w:rPr>
      </w:pPr>
      <w:r>
        <w:rPr>
          <w:b/>
          <w:bCs/>
          <w:lang w:val="el" w:eastAsia="el"/>
        </w:rPr>
        <w:t>4.</w:t>
      </w:r>
      <w:r>
        <w:rPr>
          <w:lang w:val="el" w:eastAsia="el"/>
        </w:rPr>
        <w:t xml:space="preserve"> Η διαδικασία πρόσληψης του προσωπικού διενεργείται από τον Ε.Ο.Δ.Υ. ως φορέα υλοποίησης. Ειδικότερα, προσλαμβάνονται με απόλυτη σειρά χρονικής προτεραιότητας αίτησης συνολικά οι ακόλουθες ειδικότητες:</w:t>
      </w:r>
    </w:p>
    <w:p>
      <w:pPr>
        <w:spacing w:before="240" w:after="240"/>
        <w:rPr>
          <w:lang w:val="el" w:eastAsia="el"/>
        </w:rPr>
      </w:pPr>
      <w:r>
        <w:rPr>
          <w:lang w:val="el" w:eastAsia="el"/>
        </w:rPr>
        <w:t>Α) πενήντα (50) θέσεις ΠΕ ιατρών με ειδικότητα Ιατρικής Βιοπαθολογίας (Μικροβιολογίας) ή Ιατρικής Βιοπαθολογίας/Εργαστηριακής Ιατρικής,</w:t>
      </w:r>
    </w:p>
    <w:p>
      <w:pPr>
        <w:spacing w:before="240" w:after="240"/>
        <w:rPr>
          <w:lang w:val="el" w:eastAsia="el"/>
        </w:rPr>
      </w:pPr>
      <w:r>
        <w:rPr>
          <w:lang w:val="el" w:eastAsia="el"/>
        </w:rPr>
        <w:t>Β) πενήντα (50) θέσεις ΠΕ/TE τεχνολόγων ιατρικών εργαστηρίων, εν ελλείψει αυτών ΠΕ/ΤΕ νοσηλευτών και εν ελλείψει αυτών ΤΕ Επισκεπτριών/των Υγείας ή ΔΕ Βοηθών Νοσηλευτών ή ΔΕ Παρασκευαστών Χημικού/ Βοηθών Ιατρικών και Βιολογικών Εργαστηρίων</w:t>
      </w:r>
    </w:p>
    <w:p>
      <w:pPr>
        <w:spacing w:before="240" w:after="240"/>
        <w:rPr>
          <w:lang w:val="el" w:eastAsia="el"/>
        </w:rPr>
      </w:pPr>
      <w:r>
        <w:rPr>
          <w:lang w:val="el" w:eastAsia="el"/>
        </w:rPr>
        <w:t>Γ) εκατό (100) θέσεις ΠΕ Διοικητικού.</w:t>
      </w:r>
    </w:p>
    <w:p>
      <w:pPr>
        <w:pStyle w:val="MainText"/>
        <w:spacing w:before="120" w:after="0"/>
        <w:rPr>
          <w:lang w:val="el" w:eastAsia="el"/>
        </w:rPr>
      </w:pPr>
      <w:r>
        <w:rPr>
          <w:b/>
          <w:bCs/>
          <w:lang w:val="el" w:eastAsia="el"/>
        </w:rPr>
        <w:t>5.</w:t>
      </w:r>
      <w:r>
        <w:rPr>
          <w:lang w:val="el" w:eastAsia="el"/>
        </w:rPr>
        <w:t xml:space="preserve"> Οι προσλήψεις πραγματοποιούνται με συμβάσεις εργασίας Ιδιωτικού Δικαίου Ορισμένου Χρόνου με διάρκεια μέχρι την 30.09.2021. Το προσλαμβανόμενο προσωπικό θα αμείβεται σύμφωνα με τις διατάξεις του κεφαλαίου Β’ του ν. 4354/2015 (Α’ 176).</w:t>
      </w:r>
    </w:p>
    <w:p>
      <w:pPr>
        <w:pStyle w:val="MainText"/>
        <w:spacing w:before="120" w:after="0"/>
        <w:rPr>
          <w:lang w:val="el" w:eastAsia="el"/>
        </w:rPr>
      </w:pPr>
      <w:r>
        <w:rPr>
          <w:b/>
          <w:bCs/>
          <w:lang w:val="el" w:eastAsia="el"/>
        </w:rPr>
        <w:t>6.</w:t>
      </w:r>
      <w:r>
        <w:rPr>
          <w:lang w:val="el" w:eastAsia="el"/>
        </w:rPr>
        <w:t xml:space="preserve"> Οι δαπάνες υλοποίησης των ανωτέρω δράσεων καλύπτονται από την πράξη «Δημιουργία δικτύου νοσηλευτών για τη λήψη δειγμάτων βιολογικού υλικού και νοσηλευτική βοήθεια στα ύποπτα κρούσματα Κορονοϊου κατ’οίκον». Η εκτιμώμενη δαπάνη για το προσωπικό ανέρχεται κατ’ εκτίμηση στο ποσό των 3.000.000€, στο οποίο περιλαμβάνεται και το κόστος των ασφαλιστικών εισφορών του εν λόγω προσωπικού.</w:t>
      </w:r>
    </w:p>
    <w:p>
      <w:pPr>
        <w:pStyle w:val="MainText"/>
        <w:spacing w:before="120" w:after="0"/>
        <w:rPr>
          <w:lang w:val="el" w:eastAsia="el"/>
        </w:rPr>
      </w:pPr>
      <w:r>
        <w:rPr>
          <w:b/>
          <w:bCs/>
          <w:lang w:val="el" w:eastAsia="el"/>
        </w:rPr>
        <w:t>7.</w:t>
      </w:r>
      <w:r>
        <w:rPr>
          <w:lang w:val="el" w:eastAsia="el"/>
        </w:rPr>
        <w:t xml:space="preserve"> Οι προσλήψεις της παρ. 5 του παρόντος διενεργούνται κατόπιν πρόσκλησης εκδήλωσης ενδιαφέροντος από τον Ε.Ο.Δ.Υ. ως φορέα υλοποίησης. Η πρόσκληση αναρτάται στον επίσημο ιστότοπο του Ε.Ο.Δ.Υ. και του Υπουργείου Υγείας για χρονικό διάστημα τριών ημερών και μέχρι πλήρωσης όλων των θέσεων εργασίας. Στην πρόσκληση αναφέρεται υποχρεωτικά ο συνολικός αριθμός των θέσεων, η κατανομή τους ανά κατηγορία και κλάδο, τα απαιτούμενα</w:t>
      </w:r>
    </w:p>
    <w:p>
      <w:pPr>
        <w:spacing w:before="240" w:after="240"/>
        <w:rPr>
          <w:lang w:val="el" w:eastAsia="el"/>
        </w:rPr>
      </w:pPr>
      <w:r>
        <w:rPr>
          <w:lang w:val="el" w:eastAsia="el"/>
        </w:rPr>
        <w:t>προσόντα και δικαιολογητικά των υποψηφίων, η διαδικασία υποβολής των αιτήσεων, καθώς και κάθε άλλη σχετική λεπτομέρεια. Οι ενδιαφερόμενοι υποβάλλουν τις αιτήσεις τους, όπως ορίζεται στην οικεία προκήρυξη μετά των απαιτούμενων δικαιολογητικών.</w:t>
      </w:r>
    </w:p>
    <w:p>
      <w:pPr>
        <w:pStyle w:val="MainText"/>
        <w:spacing w:before="120" w:after="0"/>
        <w:rPr>
          <w:lang w:val="el" w:eastAsia="el"/>
        </w:rPr>
      </w:pPr>
      <w:r>
        <w:rPr>
          <w:b/>
          <w:bCs/>
          <w:lang w:val="el" w:eastAsia="el"/>
        </w:rPr>
        <w:t>8.</w:t>
      </w:r>
      <w:r>
        <w:rPr>
          <w:lang w:val="el" w:eastAsia="el"/>
        </w:rPr>
        <w:t xml:space="preserve"> Ο Ε.Ο.Δ.Υ. προβαίνει άμεσα στην πρόσληψη των επιλεγέντων κατά σειρά υποβολής αίτησης, χωρίς να προβλέπεται διαδικασία υποβολής ενστάσεων μέχρι πλήρωσης όλων των θέσεων εργασίας, σύμφωνα με την παρ. 8 άρθρο 1 της υπό στοιχεία Δ1Α/.Γ.Π.οικ. 22817/6.4.2020 κοινής απόφασης των Υπουργών Οικονομικών, Ανάπτυξης και Επενδύσεων και Υγείας (Β’ 1177).</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Δικαιούχος πράξης και φορείς λειτουργίας της</w:t>
      </w:r>
    </w:p>
    <w:p>
      <w:pPr>
        <w:spacing w:before="240" w:after="240"/>
        <w:rPr>
          <w:lang w:val="el" w:eastAsia="el"/>
        </w:rPr>
      </w:pPr>
      <w:r>
        <w:rPr>
          <w:lang w:val="el" w:eastAsia="el"/>
        </w:rPr>
        <w:t>Για την πράξη «Δημιουργία δικτύου νοσηλευτών για τη λήψη δειγμάτων βιολογικού υλικού και νοσηλευτική βοήθεια στα ύποπτα κρούσματα Κορονοϊου κατ’οίκον», η οποία έχει ενταχθεί στο επιχειρησιακό πρόγραμμα «Μεταρρύθμιση Δημοσίου Τομέα», η διαχείριση του οποίου ασκείται από την Ειδική Υπηρεσία Διαχείρισης του επιχειρησιακού προγράμματος «Μεταρρύθμιση Δημοσίου Τομέα 2014-2020», η οποία υπάγεται στην Ειδική Γραμματεία Διαχείρισης Προγραμμάτων ΕΤΠΑ, ΤΑ και ΕΚΤ του Υπουργείου Ανάπτυξης και Επενδύσεων, δικαιούχος είναι ο Ε.Ο.Δ.Υ., φορέας πρότασης το Υπουργείο Υγείας και φορείς λειτουργίας της το Υπουργείο Υγείας και ο Ε.Ο.Δ.Υ.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Ρύθμιση λεπτομερειών για την υλοποίηση της πράξης σε σχέση με τις αρμοδιότητες του Υπουργείου Υγείας</w:t>
      </w:r>
    </w:p>
    <w:p>
      <w:pPr>
        <w:pStyle w:val="MainText"/>
        <w:spacing w:before="120" w:after="0"/>
        <w:rPr>
          <w:lang w:val="el" w:eastAsia="el"/>
        </w:rPr>
      </w:pPr>
      <w:r>
        <w:rPr>
          <w:b/>
          <w:bCs/>
          <w:lang w:val="el" w:eastAsia="el"/>
        </w:rPr>
        <w:t>1.</w:t>
      </w:r>
      <w:r>
        <w:rPr>
          <w:lang w:val="el" w:eastAsia="el"/>
        </w:rPr>
        <w:t xml:space="preserve"> Στο πλαίσιο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COVID-19», το Υπουργείο Υγείας αποτελεί τον βασικό φορέα συντονισμού, μέσω τριμελούς επιστημονικής επιτροπής εποπτείας, που ορίζεται από τον Υπουργό Υγείας, με έργο την υποστήριξη του Ε.Ο.Δ.Υ.</w:t>
      </w:r>
    </w:p>
    <w:p>
      <w:pPr>
        <w:pStyle w:val="MainText"/>
        <w:spacing w:before="120" w:after="0"/>
        <w:rPr>
          <w:lang w:val="el" w:eastAsia="el"/>
        </w:rPr>
      </w:pPr>
      <w:r>
        <w:rPr>
          <w:b/>
          <w:bCs/>
          <w:lang w:val="el" w:eastAsia="el"/>
        </w:rPr>
        <w:t>2.</w:t>
      </w:r>
      <w:r>
        <w:rPr>
          <w:lang w:val="el" w:eastAsia="el"/>
        </w:rPr>
        <w:t xml:space="preserve"> Ειδικότερα στο πλαίσιο αυτό το Υπουργείο Υγείας αναλαμβάνει:</w:t>
      </w:r>
    </w:p>
    <w:p>
      <w:pPr>
        <w:pStyle w:val="StructureList1"/>
        <w:spacing w:before="120" w:after="0"/>
        <w:rPr>
          <w:lang w:val="el" w:eastAsia="el"/>
        </w:rPr>
      </w:pPr>
      <w:r>
        <w:rPr>
          <w:lang w:val="el" w:eastAsia="el"/>
        </w:rPr>
        <w:t>-</w:t>
      </w:r>
      <w:r>
        <w:rPr>
          <w:lang w:val="en" w:eastAsia="en"/>
        </w:rPr>
        <w:tab/>
      </w:r>
      <w:r>
        <w:rPr>
          <w:lang w:val="el" w:eastAsia="el"/>
        </w:rPr>
        <w:t>Να διευκολύνει το επιστημονικό προσωπικό που θα απασχοληθεί με την υλοποίηση του αντικειμένου της πράξης στη συγκέντρωση των απαραίτητων στοιχείων και πληροφοριών.</w:t>
      </w:r>
    </w:p>
    <w:p>
      <w:pPr>
        <w:pStyle w:val="StructureList1"/>
        <w:spacing w:before="120" w:after="0"/>
        <w:rPr>
          <w:lang w:val="el" w:eastAsia="el"/>
        </w:rPr>
      </w:pPr>
      <w:r>
        <w:rPr>
          <w:lang w:val="el" w:eastAsia="el"/>
        </w:rPr>
        <w:t>-</w:t>
      </w:r>
      <w:r>
        <w:rPr>
          <w:lang w:val="en" w:eastAsia="en"/>
        </w:rPr>
        <w:tab/>
      </w:r>
      <w:r>
        <w:rPr>
          <w:lang w:val="el" w:eastAsia="el"/>
        </w:rPr>
        <w:t>Να ορίσει τους εκπροσώπους του στις αντίστοιχες Επιτροπές διενέργειας/αξιολόγησης και παραλαβής διαγωνισμών προμηθειών/υπηρεσιών. Για τον σκοπό αυτό, συγκροτούνται τριμελείς επιτροπές, στις οποίες ο Υπουργός Υγείας ορίζει τα δύο (2) μέλη και πενταμελείς επιτροπές, στις οποίες ορίζει τα τρία (3) μέλη, συμπεριλαμβανομένου του Προέδρου των επιτροπών.</w:t>
      </w:r>
    </w:p>
    <w:p>
      <w:pPr>
        <w:pStyle w:val="StructureList1"/>
        <w:spacing w:before="120" w:after="0"/>
        <w:rPr>
          <w:lang w:val="el" w:eastAsia="el"/>
        </w:rPr>
      </w:pPr>
      <w:r>
        <w:rPr>
          <w:lang w:val="el" w:eastAsia="el"/>
        </w:rPr>
        <w:t>-</w:t>
      </w:r>
      <w:r>
        <w:rPr>
          <w:lang w:val="en" w:eastAsia="en"/>
        </w:rPr>
        <w:tab/>
      </w:r>
      <w:r>
        <w:rPr>
          <w:lang w:val="el" w:eastAsia="el"/>
        </w:rPr>
        <w:t>Να παρέχει στον Ε.Ο.Δ.Υ. τις αναγκαίες πληροφορίες και μελέτες που έχει στη διάθεσή του για την επιτυχή εκτέλεση του έργου.</w:t>
      </w:r>
    </w:p>
    <w:p>
      <w:pPr>
        <w:pStyle w:val="StructureList1"/>
        <w:spacing w:before="120" w:after="0"/>
        <w:rPr>
          <w:lang w:val="el" w:eastAsia="el"/>
        </w:rPr>
      </w:pPr>
      <w:r>
        <w:rPr>
          <w:lang w:val="el" w:eastAsia="el"/>
        </w:rPr>
        <w:t>-</w:t>
      </w:r>
      <w:r>
        <w:rPr>
          <w:lang w:val="en" w:eastAsia="en"/>
        </w:rPr>
        <w:tab/>
      </w:r>
      <w:r>
        <w:rPr>
          <w:lang w:val="el" w:eastAsia="el"/>
        </w:rPr>
        <w:t>Να προετοιμάσει τις δομές Υγείας για την υποδοχή της πράξης.</w:t>
      </w:r>
    </w:p>
    <w:p>
      <w:pPr>
        <w:pStyle w:val="StructureList1"/>
        <w:spacing w:before="120" w:after="0"/>
        <w:rPr>
          <w:lang w:val="el" w:eastAsia="el"/>
        </w:rPr>
      </w:pPr>
      <w:r>
        <w:rPr>
          <w:lang w:val="el" w:eastAsia="el"/>
        </w:rPr>
        <w:t>-</w:t>
      </w:r>
      <w:r>
        <w:rPr>
          <w:lang w:val="en" w:eastAsia="en"/>
        </w:rPr>
        <w:tab/>
      </w:r>
      <w:r>
        <w:rPr>
          <w:lang w:val="el" w:eastAsia="el"/>
        </w:rPr>
        <w:t>Να φροντίσει για τη διαμόρφωση του απαραίτητου οργανωτικού πλαισίου εφαρμογής της πράξης.</w:t>
      </w:r>
    </w:p>
    <w:p>
      <w:pPr>
        <w:pStyle w:val="StructureList1"/>
        <w:spacing w:before="120" w:after="0"/>
        <w:rPr>
          <w:lang w:val="el" w:eastAsia="el"/>
        </w:rPr>
      </w:pPr>
      <w:r>
        <w:rPr>
          <w:lang w:val="el" w:eastAsia="el"/>
        </w:rPr>
        <w:t>-</w:t>
      </w:r>
      <w:r>
        <w:rPr>
          <w:lang w:val="en" w:eastAsia="en"/>
        </w:rPr>
        <w:tab/>
      </w:r>
      <w:r>
        <w:rPr>
          <w:lang w:val="el" w:eastAsia="el"/>
        </w:rPr>
        <w:t>Να καθοδηγήσει τον Ε.Ο.Δ.Υ. στην ανάπτυξη των κατάλληλων μηχανισμών επικοινωνίας για την εξυπηρέτηση του έργου τρίτων φορέων (συνεργαζόμενων και εποπτευόμενων από το Υπουργείο).</w:t>
      </w:r>
    </w:p>
    <w:p>
      <w:pPr>
        <w:pStyle w:val="StructureList1"/>
        <w:spacing w:before="120" w:after="0"/>
        <w:rPr>
          <w:lang w:val="el" w:eastAsia="el"/>
        </w:rPr>
      </w:pPr>
      <w:r>
        <w:rPr>
          <w:lang w:val="el" w:eastAsia="el"/>
        </w:rPr>
        <w:t>-</w:t>
      </w:r>
      <w:r>
        <w:rPr>
          <w:lang w:val="en" w:eastAsia="en"/>
        </w:rPr>
        <w:tab/>
      </w:r>
      <w:r>
        <w:rPr>
          <w:lang w:val="el" w:eastAsia="el"/>
        </w:rPr>
        <w:t>Να εκτελεί τις υποχρεώσεις του ως Υπεύθυνος Επεξεργασίας Προσωπικών Δεδομένων, όπως αυτές προκύπτουν από τον Γενικό Κανονισμό για την Προστασία Δεδομένων της Ε.Ε.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spacing w:before="240" w:after="240"/>
        <w:rPr>
          <w:lang w:val="el" w:eastAsia="el"/>
        </w:rPr>
      </w:pPr>
      <w:r>
        <w:rPr>
          <w:lang w:val="el" w:eastAsia="el"/>
        </w:rPr>
        <w:t>Ο Υπουργός Υγείας εκδίδει όλες τις απαραίτητες αποφάσεις μετά από εισήγηση της τριμελούς επιστημονικής επιτροπής εποπτείας.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Ρύθμιση λεπτομερειών για την υλοποίηση</w:t>
      </w:r>
    </w:p>
    <w:p>
      <w:pPr>
        <w:spacing w:before="240" w:after="240"/>
        <w:rPr>
          <w:lang w:val="el" w:eastAsia="el"/>
        </w:rPr>
      </w:pPr>
      <w:r>
        <w:rPr>
          <w:lang w:val="el" w:eastAsia="el"/>
        </w:rPr>
        <w:t>της πράξης σε σχέση με τις αρμοδιότητες του</w:t>
      </w:r>
    </w:p>
    <w:p>
      <w:pPr>
        <w:spacing w:before="240" w:after="240"/>
        <w:rPr>
          <w:lang w:val="el" w:eastAsia="el"/>
        </w:rPr>
      </w:pPr>
      <w:r>
        <w:rPr>
          <w:lang w:val="el" w:eastAsia="el"/>
        </w:rPr>
        <w:t>Ε.Ο.Δ.Υ.</w:t>
      </w:r>
    </w:p>
    <w:p>
      <w:pPr>
        <w:spacing w:before="240" w:after="240"/>
        <w:rPr>
          <w:lang w:val="el" w:eastAsia="el"/>
        </w:rPr>
      </w:pPr>
      <w:r>
        <w:rPr>
          <w:lang w:val="el" w:eastAsia="el"/>
        </w:rPr>
        <w:t>Ο Ε.Ο.Δ.Υ., στο πλαίσιο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COVID-19» αναλαμβάνει:</w:t>
      </w:r>
    </w:p>
    <w:p>
      <w:pPr>
        <w:pStyle w:val="StructureList1"/>
        <w:spacing w:before="120" w:after="0"/>
        <w:rPr>
          <w:lang w:val="el" w:eastAsia="el"/>
        </w:rPr>
      </w:pPr>
      <w:r>
        <w:rPr>
          <w:lang w:val="el" w:eastAsia="el"/>
        </w:rPr>
        <w:t>α)</w:t>
      </w:r>
      <w:r>
        <w:rPr>
          <w:lang w:val="en" w:eastAsia="en"/>
        </w:rPr>
        <w:tab/>
      </w:r>
      <w:r>
        <w:rPr>
          <w:lang w:val="el" w:eastAsia="el"/>
        </w:rPr>
        <w:t>Την οργάνωση και τον σχεδιασμό των απαραίτητων υλοποιήσεων.</w:t>
      </w:r>
    </w:p>
    <w:p>
      <w:pPr>
        <w:pStyle w:val="StructureList1"/>
        <w:spacing w:before="120" w:after="0"/>
        <w:rPr>
          <w:lang w:val="el" w:eastAsia="el"/>
        </w:rPr>
      </w:pPr>
      <w:r>
        <w:rPr>
          <w:lang w:val="el" w:eastAsia="el"/>
        </w:rPr>
        <w:t>β)</w:t>
      </w:r>
      <w:r>
        <w:rPr>
          <w:lang w:val="en" w:eastAsia="en"/>
        </w:rPr>
        <w:tab/>
      </w:r>
      <w:r>
        <w:rPr>
          <w:lang w:val="el" w:eastAsia="el"/>
        </w:rPr>
        <w:t>Την σύνταξη Τεχνικού Δελτίου Προτεινόμενης Πράξης μετά από συνεννόηση με τις αρμόδιες υπηρεσίες του Υπουργείου Υγείας.</w:t>
      </w:r>
    </w:p>
    <w:p>
      <w:pPr>
        <w:pStyle w:val="StructureList1"/>
        <w:spacing w:before="120" w:after="0"/>
        <w:rPr>
          <w:lang w:val="el" w:eastAsia="el"/>
        </w:rPr>
      </w:pPr>
      <w:r>
        <w:rPr>
          <w:lang w:val="el" w:eastAsia="el"/>
        </w:rPr>
        <w:t>γ)</w:t>
      </w:r>
      <w:r>
        <w:rPr>
          <w:lang w:val="en" w:eastAsia="en"/>
        </w:rPr>
        <w:tab/>
      </w:r>
      <w:r>
        <w:rPr>
          <w:lang w:val="el" w:eastAsia="el"/>
        </w:rPr>
        <w:t>Να ορίσει τους εκπροσώπους του στις αντίστοιχες Επιτροπές διενέργειας/αξιολόγησης και παραλαβής διαγωνισμών προμηθειών/υπηρεσιών. Σε τριμελείς επιτροπές ορίζει το ένα (1) μέλος και σε πενταμελείς επιτροπές ορίζει τα δύο (2) μέλη.</w:t>
      </w:r>
    </w:p>
    <w:p>
      <w:pPr>
        <w:pStyle w:val="StructureList1"/>
        <w:spacing w:before="120" w:after="0"/>
        <w:rPr>
          <w:lang w:val="el" w:eastAsia="el"/>
        </w:rPr>
      </w:pPr>
      <w:r>
        <w:rPr>
          <w:lang w:val="el" w:eastAsia="el"/>
        </w:rPr>
        <w:t>δ)</w:t>
      </w:r>
      <w:r>
        <w:rPr>
          <w:lang w:val="en" w:eastAsia="en"/>
        </w:rPr>
        <w:tab/>
      </w:r>
      <w:r>
        <w:rPr>
          <w:lang w:val="el" w:eastAsia="el"/>
        </w:rPr>
        <w:t>Τη σύνταξη τευχών Διακήρυξης στο πλαίσιο της πράξης, στα οποία θα περιλαμβάνονται το σύνολο των λειτουργικών απαιτήσεων και προδιαγραφών που θα έχει θέσει η τριμελής επιστημονική επιτροπή του Υπουργείου Υγείας.</w:t>
      </w:r>
    </w:p>
    <w:p>
      <w:pPr>
        <w:pStyle w:val="StructureList1"/>
        <w:spacing w:before="120" w:after="0"/>
        <w:rPr>
          <w:lang w:val="el" w:eastAsia="el"/>
        </w:rPr>
      </w:pPr>
      <w:r>
        <w:rPr>
          <w:lang w:val="el" w:eastAsia="el"/>
        </w:rPr>
        <w:t>ε)</w:t>
      </w:r>
      <w:r>
        <w:rPr>
          <w:lang w:val="en" w:eastAsia="en"/>
        </w:rPr>
        <w:tab/>
      </w:r>
      <w:r>
        <w:rPr>
          <w:lang w:val="el" w:eastAsia="el"/>
        </w:rPr>
        <w:t>Τη διενέργεια διαδικασιών επιλογής αναδόχων (όπου απαιτείται).</w:t>
      </w:r>
    </w:p>
    <w:p>
      <w:pPr>
        <w:pStyle w:val="StructureList1"/>
        <w:spacing w:before="120" w:after="0"/>
        <w:rPr>
          <w:lang w:val="el" w:eastAsia="el"/>
        </w:rPr>
      </w:pPr>
      <w:r>
        <w:rPr>
          <w:lang w:val="el" w:eastAsia="el"/>
        </w:rPr>
        <w:t>στ)</w:t>
      </w:r>
      <w:r>
        <w:rPr>
          <w:lang w:val="en" w:eastAsia="en"/>
        </w:rPr>
        <w:tab/>
      </w:r>
      <w:r>
        <w:rPr>
          <w:lang w:val="el" w:eastAsia="el"/>
        </w:rPr>
        <w:t>Τη διαχείριση και παρακολούθηση υλοποίησης της πράξης.</w:t>
      </w:r>
    </w:p>
    <w:p>
      <w:pPr>
        <w:pStyle w:val="StructureList1"/>
        <w:spacing w:before="120" w:after="0"/>
        <w:rPr>
          <w:lang w:val="el" w:eastAsia="el"/>
        </w:rPr>
      </w:pPr>
      <w:r>
        <w:rPr>
          <w:lang w:val="el" w:eastAsia="el"/>
        </w:rPr>
        <w:t>ζ)</w:t>
      </w:r>
      <w:r>
        <w:rPr>
          <w:lang w:val="en" w:eastAsia="en"/>
        </w:rPr>
        <w:tab/>
      </w:r>
      <w:r>
        <w:rPr>
          <w:lang w:val="el" w:eastAsia="el"/>
        </w:rPr>
        <w:t>Την Παραλαβή της πράξης.</w:t>
      </w:r>
    </w:p>
    <w:p>
      <w:pPr>
        <w:pStyle w:val="StructureList1"/>
        <w:spacing w:before="120" w:after="0"/>
        <w:rPr>
          <w:lang w:val="el" w:eastAsia="el"/>
        </w:rPr>
      </w:pPr>
      <w:r>
        <w:rPr>
          <w:lang w:val="el" w:eastAsia="el"/>
        </w:rPr>
        <w:t>η)</w:t>
      </w:r>
      <w:r>
        <w:rPr>
          <w:lang w:val="en" w:eastAsia="en"/>
        </w:rPr>
        <w:tab/>
      </w:r>
      <w:r>
        <w:rPr>
          <w:lang w:val="el" w:eastAsia="el"/>
        </w:rPr>
        <w:t>Την Υποστήριξη παραγωγικής λειτουργίας της πράξης.</w:t>
      </w:r>
    </w:p>
    <w:p>
      <w:pPr>
        <w:pStyle w:val="StructureList1"/>
        <w:spacing w:before="120" w:after="0"/>
        <w:rPr>
          <w:lang w:val="el" w:eastAsia="el"/>
        </w:rPr>
      </w:pPr>
      <w:r>
        <w:rPr>
          <w:lang w:val="el" w:eastAsia="el"/>
        </w:rPr>
        <w:t>θ)</w:t>
      </w:r>
      <w:r>
        <w:rPr>
          <w:lang w:val="en" w:eastAsia="en"/>
        </w:rPr>
        <w:tab/>
      </w:r>
      <w:r>
        <w:rPr>
          <w:lang w:val="el" w:eastAsia="el"/>
        </w:rPr>
        <w:t>Τη διασφάλιση της διαθεσιμότητας στελεχών της που γνωρίζουν σε βάθος τις δομές και τις λειτουργικές διαδικασίες και τη διάθεση του απαραίτητου προσωπικού για την υλοποίηση της πράξης.</w:t>
      </w:r>
    </w:p>
    <w:p>
      <w:pPr>
        <w:pStyle w:val="StructureList1"/>
        <w:spacing w:before="120" w:after="0"/>
        <w:rPr>
          <w:lang w:val="el" w:eastAsia="el"/>
        </w:rPr>
      </w:pPr>
      <w:r>
        <w:rPr>
          <w:lang w:val="el" w:eastAsia="el"/>
        </w:rPr>
        <w:t>ι)</w:t>
      </w:r>
      <w:r>
        <w:rPr>
          <w:lang w:val="en" w:eastAsia="en"/>
        </w:rPr>
        <w:tab/>
      </w:r>
      <w:r>
        <w:rPr>
          <w:lang w:val="el" w:eastAsia="el"/>
        </w:rPr>
        <w:t>Τη συνεργασία με τους, καθ’ υπόδειξη από το Υπουργείο, φορείς στο πλαίσιο της πράξης.</w:t>
      </w:r>
    </w:p>
    <w:p>
      <w:pPr>
        <w:pStyle w:val="StructureList1"/>
        <w:spacing w:before="120" w:after="0"/>
        <w:rPr>
          <w:lang w:val="el" w:eastAsia="el"/>
        </w:rPr>
      </w:pPr>
      <w:r>
        <w:rPr>
          <w:lang w:val="el" w:eastAsia="el"/>
        </w:rPr>
        <w:t>ιβ)</w:t>
      </w:r>
      <w:r>
        <w:rPr>
          <w:lang w:val="en" w:eastAsia="en"/>
        </w:rPr>
        <w:tab/>
      </w:r>
      <w:r>
        <w:rPr>
          <w:lang w:val="el" w:eastAsia="el"/>
        </w:rPr>
        <w:t>Την άμεση ενημέρωση του Υπουργείου για την εμφάνιση δυσλειτουργιών και εμποδίων τεχνικής και διοικητικής ολοκλήρωσης.</w:t>
      </w:r>
    </w:p>
    <w:p>
      <w:pPr>
        <w:pStyle w:val="StructureList1"/>
        <w:spacing w:before="120" w:after="0"/>
        <w:rPr>
          <w:lang w:val="el" w:eastAsia="el"/>
        </w:rPr>
      </w:pPr>
      <w:r>
        <w:rPr>
          <w:lang w:val="el" w:eastAsia="el"/>
        </w:rPr>
        <w:t>ιγ)</w:t>
      </w:r>
      <w:r>
        <w:rPr>
          <w:lang w:val="en" w:eastAsia="en"/>
        </w:rPr>
        <w:tab/>
      </w:r>
      <w:r>
        <w:rPr>
          <w:lang w:val="el" w:eastAsia="el"/>
        </w:rPr>
        <w:t xml:space="preserve">Να εκτελεί τις υποχρεώσεις του ως Εκτελών την Επεξεργασία Προσωπικών Δεδομένων, όπως αυτές προκύπτουν από τον Γενικό Κανονισμό για την Προστασία Δεδομένων της Ε.Ε. (Κανονισμός (ΕΕ) 2016/679 του Ευρωπαϊκού Κοινοβουλίου και του Συμβουλίου της 27ης Απριλίου 2016 </w:t>
      </w:r>
    </w:p>
    <w:p>
      <w:pPr>
        <w:spacing w:before="240" w:after="240"/>
        <w:rPr>
          <w:lang w:val="el" w:eastAsia="el"/>
        </w:rPr>
      </w:pPr>
      <w:r>
        <w:rPr>
          <w:lang w:val="el" w:eastAsia="el"/>
        </w:rPr>
        <w:t>για την προστασία των φυσικών προσώπων έναντι της επεξεργασίας των δεδομένωνπροσωπικού χαρακτήρα και για την ελεύθερη κυκλοφορία των δεδομένων αυτών και την κατάργηση της οδηγίας 95/46/ΕΚ).</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Το έργο «Δημιουργία Κ.ΟΜ.Υ. Ειδικού Σκοπού Μοριακού Ελέγχου», υπόκειται στο θεσμικό πλαίσιο και στις εφαρμοστικές διατάξεις του συγχρηματοδοτούμενου προγράμματος της χρηματοδοτικής περιόδου 2014-2020.</w:t>
      </w:r>
    </w:p>
    <w:p>
      <w:pPr>
        <w:pStyle w:val="MainText"/>
        <w:spacing w:before="120" w:after="0"/>
        <w:rPr>
          <w:lang w:val="el" w:eastAsia="el"/>
        </w:rPr>
      </w:pPr>
      <w:r>
        <w:rPr>
          <w:b/>
          <w:bCs/>
          <w:lang w:val="el" w:eastAsia="el"/>
        </w:rPr>
        <w:t>2.</w:t>
      </w:r>
      <w:r>
        <w:rPr>
          <w:lang w:val="el" w:eastAsia="el"/>
        </w:rPr>
        <w:t xml:space="preserve"> Όλοι οι εμπλεκόμενοι φορείς και φυσικά πρόσωπα οφείλουν να συμμορφώνονται με τη νομοθεσία περί προσωπικών δεδομένων.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Ιανουαρίου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 Υγείας</w:t>
      </w:r>
    </w:p>
    <w:p>
      <w:pPr>
        <w:spacing w:before="240" w:after="240"/>
        <w:rPr>
          <w:lang w:val="el" w:eastAsia="el"/>
        </w:rPr>
      </w:pPr>
      <w:r>
        <w:rPr>
          <w:b/>
          <w:bCs/>
          <w:lang w:val="el" w:eastAsia="el"/>
        </w:rPr>
        <w:t>ΣΠΥΡΙΔΩΝ - ΑΔΩΝΙΣ ΒΑΣΙΛΕΙΟΣ ΓΕΩΡΓΙΑΔΗΣ ΚΙΚΙΛΙΑΣ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iT ΕΘΝΙΚΟ</w:t>
      </w:r>
    </w:p>
    <w:p>
      <w:pPr>
        <w:spacing w:before="240" w:after="240"/>
        <w:rPr>
          <w:lang w:val="el" w:eastAsia="el"/>
        </w:rPr>
      </w:pPr>
      <w:r>
        <w:rPr>
          <w:lang w:val="el" w:eastAsia="el"/>
        </w:rPr>
        <w:t>I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