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w:t>
      </w:r>
    </w:p>
    <w:p>
      <w:pPr>
        <w:pStyle w:val="Title"/>
        <w:spacing w:before="120" w:after="360"/>
        <w:rPr>
          <w:lang w:val="el" w:eastAsia="el"/>
        </w:rPr>
      </w:pPr>
      <w:r>
        <w:rPr>
          <w:b/>
          <w:bCs/>
          <w:lang w:val="el" w:eastAsia="el"/>
        </w:rPr>
        <w:t>ΑΔΑ: 6ΕΘ246ΜΠ3Ζ-Ο5Σ</w:t>
      </w:r>
    </w:p>
    <w:p>
      <w:pPr>
        <w:pStyle w:val="Title"/>
        <w:spacing w:before="120" w:after="360"/>
        <w:rPr>
          <w:lang w:val="el" w:eastAsia="el"/>
        </w:rPr>
      </w:pPr>
      <w:r>
        <w:rPr>
          <w:b/>
          <w:bCs/>
          <w:lang w:val="el" w:eastAsia="el"/>
        </w:rPr>
        <w:t>ΑΡΙΘ. ΦΕΚ: Β’ 360/1.2.2021</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Αθήνα, 29 Ιανουαρίου 2021</w:t>
      </w:r>
    </w:p>
    <w:p>
      <w:pPr>
        <w:pStyle w:val="PreambelText"/>
        <w:spacing w:before="240" w:after="240"/>
        <w:rPr>
          <w:lang w:val="el" w:eastAsia="el"/>
        </w:rPr>
      </w:pPr>
      <w:r>
        <w:rPr>
          <w:b/>
          <w:bCs/>
          <w:lang w:val="el" w:eastAsia="el"/>
        </w:rPr>
        <w:t>Αρ. Πρωτ: Α. 1019</w:t>
      </w:r>
    </w:p>
    <w:p>
      <w:pPr>
        <w:pStyle w:val="PreambelText"/>
        <w:spacing w:before="240" w:after="240"/>
        <w:rPr>
          <w:lang w:val="el" w:eastAsia="el"/>
        </w:rPr>
      </w:pPr>
      <w:r>
        <w:rPr>
          <w:b/>
          <w:bCs/>
          <w:lang w:val="el" w:eastAsia="el"/>
        </w:rPr>
        <w:t>Ι. ΓΕΝΙΚΗ Δ/ΝΣΗ ΦΟΡΟΛΟΓΙΚΗΣ ΔΙΟΙΚΗΣΗΣ Δ/ΝΣΗ ΕΦΑΡΜΟΓΗΣ ΑΜΕΣΗΣ ΦΟΡΟΛΟΓΙΑΣ ΤΜΗΜΑΤΑ Α΄ &amp; Β΄</w:t>
      </w:r>
    </w:p>
    <w:p>
      <w:pPr>
        <w:pStyle w:val="PreambelText"/>
        <w:spacing w:before="240" w:after="240"/>
        <w:rPr>
          <w:lang w:val="el" w:eastAsia="el"/>
        </w:rPr>
      </w:pPr>
      <w:r>
        <w:rPr>
          <w:b/>
          <w:bCs/>
          <w:lang w:val="el" w:eastAsia="el"/>
        </w:rPr>
        <w:t>ΙΙ. ΓΕΝ. Δ/ΝΣΗ ΗΛΕΚΤΡ. ΔΙΑΚΥΒΕΡΝΗΣΗΣ Α. Δ/ΝΣΗ ΕΠΙΧΕΙΡΗΣΙΑΚΩΝ ΔΙΑΔΙΚΑΣΙΩΝ</w:t>
      </w:r>
    </w:p>
    <w:p>
      <w:pPr>
        <w:pStyle w:val="PreambelText"/>
        <w:spacing w:before="240" w:after="240"/>
        <w:rPr>
          <w:lang w:val="el" w:eastAsia="el"/>
        </w:rPr>
      </w:pPr>
      <w:r>
        <w:rPr>
          <w:b/>
          <w:bCs/>
          <w:lang w:val="el" w:eastAsia="el"/>
        </w:rPr>
        <w:t>Β. Δ/ΝΣΗ ΑΝΑΠΤΥΞΗΣ ΦΟΡΟΛΟΓΙΚΩΝ ΕΦΑΡΜΟΓΩΝ Γ. Δ/ΝΣΗ ΣΤΡΑΤΗΓΙΚΗΣ ΤΕΧΝΟΛΟΓΙΩΝ</w:t>
      </w:r>
    </w:p>
    <w:p>
      <w:pPr>
        <w:pStyle w:val="PreambelText"/>
        <w:spacing w:before="240" w:after="240"/>
        <w:rPr>
          <w:lang w:val="el" w:eastAsia="el"/>
        </w:rPr>
      </w:pPr>
      <w:r>
        <w:rPr>
          <w:b/>
          <w:bCs/>
          <w:lang w:val="el" w:eastAsia="el"/>
        </w:rPr>
        <w:t>ΠΛΗΡΟΦΟΡΙΚΗΣ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41"/>
        <w:gridCol w:w="372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Ταχ. Δ/νση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Ταχ. Κωδ Τηλέφωνο</w:t>
            </w:r>
          </w:p>
          <w:p>
            <w:pPr>
              <w:spacing w:before="240" w:after="240"/>
              <w:rPr>
                <w:b w:val="0"/>
                <w:bCs w:val="0"/>
                <w:i w:val="0"/>
                <w:iCs w:val="0"/>
                <w:smallCaps w:val="0"/>
                <w:color w:val="000000"/>
                <w:lang w:val="el" w:eastAsia="el"/>
              </w:rPr>
            </w:pPr>
            <w:r>
              <w:rPr>
                <w:b w:val="0"/>
                <w:bCs w:val="0"/>
                <w:i w:val="0"/>
                <w:iCs w:val="0"/>
                <w:smallCaps w:val="0"/>
                <w:color w:val="000000"/>
                <w:lang w:val="el" w:eastAsia="el"/>
              </w:rPr>
              <w:t>Email</w:t>
            </w:r>
          </w:p>
          <w:p>
            <w:pPr>
              <w:spacing w:before="240"/>
              <w:rPr>
                <w:b w:val="0"/>
                <w:bCs w:val="0"/>
                <w:i w:val="0"/>
                <w:iCs w:val="0"/>
                <w:smallCaps w:val="0"/>
                <w:color w:val="000000"/>
                <w:lang w:val="el" w:eastAsia="el"/>
              </w:rPr>
            </w:pPr>
            <w:r>
              <w:rPr>
                <w:b w:val="0"/>
                <w:bCs w:val="0"/>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Χανδρή 1 &amp; Θεσσαλονίκης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183 46 Μοσχάτο</w:t>
            </w:r>
          </w:p>
          <w:p>
            <w:pPr>
              <w:spacing w:before="240" w:after="240"/>
              <w:rPr>
                <w:b w:val="0"/>
                <w:bCs w:val="0"/>
                <w:i w:val="0"/>
                <w:iCs w:val="0"/>
                <w:smallCaps w:val="0"/>
                <w:color w:val="000000"/>
                <w:lang w:val="el" w:eastAsia="el"/>
              </w:rPr>
            </w:pPr>
            <w:r>
              <w:rPr>
                <w:b w:val="0"/>
                <w:bCs w:val="0"/>
                <w:i w:val="0"/>
                <w:iCs w:val="0"/>
                <w:smallCaps w:val="0"/>
                <w:color w:val="000000"/>
                <w:lang w:val="el" w:eastAsia="el"/>
              </w:rPr>
              <w:t>: 210-4802204</w:t>
            </w:r>
          </w:p>
          <w:p>
            <w:pPr>
              <w:spacing w:before="240"/>
              <w:rPr>
                <w:b w:val="0"/>
                <w:bCs w:val="0"/>
                <w:i w:val="0"/>
                <w:iCs w:val="0"/>
                <w:smallCaps w:val="0"/>
                <w:color w:val="000000"/>
                <w:lang w:val="el" w:eastAsia="el"/>
              </w:rPr>
            </w:pPr>
            <w:r>
              <w:rPr>
                <w:b w:val="0"/>
                <w:bCs w:val="0"/>
                <w:i w:val="0"/>
                <w:iCs w:val="0"/>
                <w:smallCaps w:val="0"/>
                <w:color w:val="000000"/>
                <w:lang w:val="el" w:eastAsia="el"/>
              </w:rPr>
              <w:t>:</w:t>
            </w:r>
            <w:hyperlink r:id="rId4" w:history="1">
              <w:r>
                <w:rPr>
                  <w:rStyle w:val="Hyperlink"/>
                  <w:b w:val="0"/>
                  <w:bCs w:val="0"/>
                  <w:i w:val="0"/>
                  <w:iCs w:val="0"/>
                  <w:smallCaps w:val="0"/>
                  <w:color w:val="0000EE"/>
                  <w:u w:color="0000EE"/>
                  <w:lang w:val="el" w:eastAsia="el"/>
                </w:rPr>
                <w:t>www.aade.gr</w:t>
              </w:r>
            </w:hyperlink>
          </w:p>
        </w:tc>
      </w:tr>
    </w:tbl>
    <w:p>
      <w:pPr>
        <w:pStyle w:val="PreambelText"/>
        <w:spacing w:before="240" w:after="240"/>
        <w:rPr>
          <w:lang w:val="el" w:eastAsia="el"/>
        </w:rPr>
      </w:pPr>
      <w:r>
        <w:rPr>
          <w:b/>
          <w:bCs/>
          <w:lang w:val="el" w:eastAsia="el"/>
        </w:rPr>
        <w:t>ΘΕΜΑ: Παράταση της προθεσμίας υποβολής, της «Δήλωσης Πληροφοριακών Στοιχείων Μίσθωσης Ακίνητης Περιουσίας» και της δήλωσης λύσης της μίσθωσης που ορίζονται στο άρθρο 9 της υπό στοιχεία ΠΟΛ. 1162/2018 (Β΄ 3579) απόφασης του Διοικητή της Ανεξάρτητης Αρχής Δημοσίων Εσόδων, όπως τροποποιήθηκε και ισχύει.</w:t>
      </w:r>
    </w:p>
    <w:p>
      <w:pPr>
        <w:pStyle w:val="enacting"/>
        <w:spacing w:before="120" w:after="0"/>
        <w:rPr>
          <w:lang w:val="el" w:eastAsia="el"/>
        </w:rPr>
      </w:pPr>
      <w:r>
        <w:rPr>
          <w:b/>
          <w:bCs/>
          <w:lang w:val="el" w:eastAsia="el"/>
        </w:rPr>
        <w:t>ΑΠΟΦΑΣΗ</w:t>
      </w:r>
    </w:p>
    <w:p>
      <w:pPr>
        <w:pStyle w:val="PreambelText"/>
        <w:spacing w:before="240" w:after="240"/>
        <w:rPr>
          <w:lang w:val="el" w:eastAsia="el"/>
        </w:rPr>
      </w:pPr>
      <w:r>
        <w:rPr>
          <w:b/>
          <w:bCs/>
          <w:lang w:val="el" w:eastAsia="el"/>
        </w:rPr>
        <w:t>Ο ΔΙΟΙΚΗΤΗΣ ΤΗΣ ΑΝΕΞΑΡΤΗΤΗΣ ΑΡΧΗΣ 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της παρ. 4 του άρθρου 15 του ν. 4174/2013 περί παροχής πληροφοριών από τρίτους (Α΄ 170), όπως ισχύουν,</w:t>
      </w:r>
    </w:p>
    <w:p>
      <w:pPr>
        <w:pStyle w:val="StructureList1"/>
        <w:spacing w:before="120" w:after="0"/>
        <w:rPr>
          <w:lang w:val="el" w:eastAsia="el"/>
        </w:rPr>
      </w:pPr>
      <w:r>
        <w:rPr>
          <w:b/>
          <w:bCs/>
          <w:lang w:val="el" w:eastAsia="el"/>
        </w:rPr>
        <w:t>β)</w:t>
      </w:r>
      <w:r>
        <w:rPr>
          <w:b/>
          <w:bCs/>
          <w:lang w:val="en" w:eastAsia="en"/>
        </w:rPr>
        <w:tab/>
      </w:r>
      <w:r>
        <w:rPr>
          <w:b/>
          <w:bCs/>
          <w:lang w:val="el" w:eastAsia="el"/>
        </w:rPr>
        <w:t>του Κεφ. Α΄ «Σύσταση Ανεξάρτητης Αρχής Δημοσίων Εσόδων» του Μέρους Πρώτου του ν. 4389/2016 και ειδικότερα του άρθρου 7, της παρ. 1 του άρθρου 14 και του άρθρου 41 αυτού (Α΄ 94), όπως ισχύουν,</w:t>
      </w:r>
    </w:p>
    <w:p>
      <w:pPr>
        <w:pStyle w:val="StructureList1"/>
        <w:spacing w:before="120" w:after="0"/>
        <w:rPr>
          <w:lang w:val="el" w:eastAsia="el"/>
        </w:rPr>
      </w:pPr>
      <w:r>
        <w:rPr>
          <w:b/>
          <w:bCs/>
          <w:lang w:val="el" w:eastAsia="el"/>
        </w:rPr>
        <w:t>γ)</w:t>
      </w:r>
      <w:r>
        <w:rPr>
          <w:b/>
          <w:bCs/>
          <w:lang w:val="en" w:eastAsia="en"/>
        </w:rPr>
        <w:tab/>
      </w:r>
      <w:r>
        <w:rPr>
          <w:b/>
          <w:bCs/>
          <w:lang w:val="el" w:eastAsia="el"/>
        </w:rPr>
        <w:t>της υπό στοιχεία Δ. ΟΡΓ. Α 1125859 ΕΞ 2020/23.10.2020 απόφασης του Διοικητή της Ανεξάρτητης Αρχής Δημοσίων Εσόδων «Οργανισμός της Ανεξάρτητης Αρχής Δημοσίων Εσόδων (Α.Α.Δ.Ε.)» (Β΄ 4738), όπως συμπληρώθηκε, τροποποιήθηκε και ισχύει.</w:t>
      </w:r>
    </w:p>
    <w:p>
      <w:pPr>
        <w:pStyle w:val="PreambelText"/>
        <w:spacing w:before="240" w:after="240"/>
        <w:rPr>
          <w:lang w:val="el" w:eastAsia="el"/>
        </w:rPr>
      </w:pPr>
      <w:r>
        <w:rPr>
          <w:b/>
          <w:bCs/>
          <w:lang w:val="el" w:eastAsia="el"/>
        </w:rPr>
        <w:t>2. Την υπ’ αρ.1/20.01.2016 Πράξη Υπουργικού Συμβουλίου «Επιλογή και διορισμός Γενικού Γραμματέα της Γενικής Γραμματείας Δημοσίων Εσόδων του Υπουργείου Οικονομικών» (Υ.Ο.Δ.Δ.18), σε συνδυασμό με τις διατάξεις του πρώτου εδαφίου της παρ. 10 του άρθρου 41 του ν.4389/2016, την υπ’ αρ. 39/3/30.11.2017 απόφαση του Συμβουλίου Διοίκησης της Α.Α.Δ.Ε. «Ανανέωση της θητείας του Διοικητή της Α.Α.Δ.Ε.» (Υ.Ο.Δ.Δ. 689), και την υπό στοιχεία 5294 ΕΞ 2020/17.1.2020 απόφαση του Υπουργού Οικονομικών «Ανανέωση της θητείας του Διοικητή της Ανεξάρτητης Αρχής Δημοσίων Εσόδων» (Υ.Ο.Δ.Δ. 27).</w:t>
      </w:r>
    </w:p>
    <w:p>
      <w:pPr>
        <w:pStyle w:val="PreambelText"/>
        <w:spacing w:before="240" w:after="240"/>
        <w:rPr>
          <w:lang w:val="el" w:eastAsia="el"/>
        </w:rPr>
      </w:pPr>
      <w:r>
        <w:rPr>
          <w:b/>
          <w:bCs/>
          <w:lang w:val="el" w:eastAsia="el"/>
        </w:rPr>
        <w:t>3. Την υπό στοιχεία ΠΟΛ. 1162/2018 απόφαση του Διοικητή της Α.Α.Δ.Ε. «Υποβολή Δήλωσης Πληροφοριακών Στοιχείων Μίσθωσης Ακίνητης Περιουσίας με τη χρήση ηλεκτρονικής μεθόδου επικοινωνίας μέσω διαδικτύου» (Β΄ 3579), όπως τροποποιήθηκε με τις Α. 1139/2020 (Β΄ 2269), Α 1243/2020 (Β΄4914) και Α 1253/2020 (Β’ 5180) αποφάσεις του Διοικητή της Α.Α.Δ.Ε. και ισχύει.</w:t>
      </w:r>
    </w:p>
    <w:p>
      <w:pPr>
        <w:pStyle w:val="PreambelText"/>
        <w:spacing w:before="240" w:after="240"/>
        <w:rPr>
          <w:lang w:val="el" w:eastAsia="el"/>
        </w:rPr>
      </w:pPr>
      <w:r>
        <w:rPr>
          <w:b/>
          <w:bCs/>
          <w:lang w:val="el" w:eastAsia="el"/>
        </w:rPr>
        <w:t>4. Την υπό στοιχεία Α. 1264/2020 απόφαση του Διοικητή της Α.Α.Δ.Ε. «Παράταση της προθεσμίας υποβολής της «Δήλωσης Πληροφοριακών Στοιχείων Μίσθωσης Ακίνητης Περιουσίας» και της δήλωσης λύσης της μίσθωσης του άρθρου 9, καθώς και της προθεσμίας της παρ. 8 του άρθρου 11 της υπό στοιχεία ΠΟΛ. 1162/2018 (Β' 3579) απόφασης του Διοικητή της Α.Α.Δ.Ε., όπως τροποποιήθηκε και ισχύει» (Β΄5345).</w:t>
      </w:r>
    </w:p>
    <w:p>
      <w:pPr>
        <w:pStyle w:val="PreambelText"/>
        <w:spacing w:before="240" w:after="240"/>
        <w:rPr>
          <w:lang w:val="el" w:eastAsia="el"/>
        </w:rPr>
      </w:pPr>
      <w:r>
        <w:rPr>
          <w:b/>
          <w:bCs/>
          <w:lang w:val="el" w:eastAsia="el"/>
        </w:rPr>
        <w:t>5. Την ανάγκη διευκόλυνσης των υπόχρεων για υποβολή της «Δήλωσης Πληροφοριακών Στοιχείων Μίσθωσης Ακίνητης Περιουσίας» ή της δήλωσης λύσης της μίσθωσης.</w:t>
      </w:r>
    </w:p>
    <w:p>
      <w:pPr>
        <w:pStyle w:val="PreambelText"/>
        <w:spacing w:before="240" w:after="240"/>
        <w:rPr>
          <w:lang w:val="el" w:eastAsia="el"/>
        </w:rPr>
      </w:pPr>
      <w:r>
        <w:rPr>
          <w:b/>
          <w:bCs/>
          <w:lang w:val="el" w:eastAsia="el"/>
        </w:rPr>
        <w:t>6. 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pStyle w:val="enacting"/>
        <w:spacing w:before="120" w:after="0"/>
        <w:rPr>
          <w:lang w:val="el" w:eastAsia="el"/>
        </w:rPr>
      </w:pPr>
      <w:r>
        <w:rPr>
          <w:b/>
          <w:bCs/>
          <w:lang w:val="el" w:eastAsia="el"/>
        </w:rPr>
        <w:t>ΑΠΟΦΑΣΙΖΟΥΜΕ</w:t>
      </w:r>
    </w:p>
    <w:p>
      <w:pPr>
        <w:pStyle w:val="Heading6"/>
        <w:spacing w:before="240" w:after="240"/>
        <w:rPr>
          <w:lang w:val="el" w:eastAsia="el"/>
        </w:rPr>
      </w:pPr>
      <w:r>
        <w:rPr>
          <w:rStyle w:val="article-num"/>
          <w:b/>
          <w:bCs/>
          <w:lang w:val="el" w:eastAsia="el"/>
        </w:rPr>
        <w:t>Άρθρο 1</w:t>
      </w:r>
    </w:p>
    <w:p>
      <w:pPr>
        <w:spacing w:before="240" w:after="240"/>
        <w:rPr>
          <w:lang w:val="el" w:eastAsia="el"/>
        </w:rPr>
      </w:pPr>
      <w:r>
        <w:rPr>
          <w:b/>
          <w:bCs/>
          <w:lang w:val="el" w:eastAsia="el"/>
        </w:rPr>
        <w:t>Παρατείνονται μέχρι και την 15η Φεβρουαρίου 2021 οι προθεσμίες για την υποβολή των «Δηλώσεων Πληροφοριακών Στοιχείων Μίσθωσης Ακίνητης Περιουσίας» και της δήλωσης λύσης της μίσθωσης, που προβλέπονται στο άρθρο 9 της ΠΟΛ. 1162/2018 απόφασης του Διοικητή της Α.Α.Δ.Ε., όπως τροποποιήθηκε και ισχύει.</w:t>
      </w:r>
    </w:p>
    <w:p>
      <w:pPr>
        <w:pStyle w:val="Heading6"/>
        <w:spacing w:before="240" w:after="240"/>
        <w:rPr>
          <w:lang w:val="el" w:eastAsia="el"/>
        </w:rPr>
      </w:pPr>
      <w:r>
        <w:rPr>
          <w:rStyle w:val="article-num"/>
          <w:b/>
          <w:bCs/>
          <w:lang w:val="el" w:eastAsia="el"/>
        </w:rPr>
        <w:t>Άρθρο 2</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1. Αποδέκτες πίνακα Γ΄ (εκτός του αριθμού 2 αυτού)</w:t>
      </w:r>
    </w:p>
    <w:p>
      <w:pPr>
        <w:spacing w:before="240" w:after="240"/>
        <w:rPr>
          <w:lang w:val="el" w:eastAsia="el"/>
        </w:rPr>
      </w:pPr>
      <w:r>
        <w:rPr>
          <w:b/>
          <w:bCs/>
          <w:lang w:val="el" w:eastAsia="el"/>
        </w:rPr>
        <w:t>2. Γενική Διεύθυνση Ηλεκτρονικής Διακυβέρνησης</w:t>
      </w:r>
    </w:p>
    <w:p>
      <w:pPr>
        <w:spacing w:before="240" w:after="240"/>
        <w:rPr>
          <w:lang w:val="el" w:eastAsia="el"/>
        </w:rPr>
      </w:pPr>
      <w:r>
        <w:rPr>
          <w:b/>
          <w:bCs/>
          <w:lang w:val="el" w:eastAsia="el"/>
        </w:rPr>
        <w:t>3. Εθνικό Τυπογραφείο (για δημοσίευση στην Εφημερίδα της Κυβερνήσεως)</w:t>
      </w:r>
    </w:p>
    <w:p>
      <w:pPr>
        <w:spacing w:before="240" w:after="240"/>
        <w:rPr>
          <w:lang w:val="el" w:eastAsia="el"/>
        </w:rPr>
      </w:pPr>
      <w:r>
        <w:rPr>
          <w:b/>
          <w:bCs/>
          <w:lang w:val="el" w:eastAsia="el"/>
        </w:rPr>
        <w:t>4. 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lang w:val="el" w:eastAsia="el"/>
        </w:rPr>
        <w:t>1. Γραφείο Υπουργού</w:t>
      </w:r>
    </w:p>
    <w:p>
      <w:pPr>
        <w:spacing w:before="240" w:after="240"/>
        <w:rPr>
          <w:lang w:val="el" w:eastAsia="el"/>
        </w:rPr>
      </w:pPr>
      <w:r>
        <w:rPr>
          <w:b/>
          <w:bCs/>
          <w:lang w:val="el" w:eastAsia="el"/>
        </w:rPr>
        <w:t>2. Γραφείο Υφυπουργού</w:t>
      </w:r>
    </w:p>
    <w:p>
      <w:pPr>
        <w:spacing w:before="240" w:after="240"/>
        <w:rPr>
          <w:lang w:val="el" w:eastAsia="el"/>
        </w:rPr>
      </w:pPr>
      <w:r>
        <w:rPr>
          <w:b/>
          <w:bCs/>
          <w:lang w:val="el" w:eastAsia="el"/>
        </w:rPr>
        <w:t>3. Γραφείο Γενικής Γραμματέως Φορολογικής Πολιτικής και Δημόσιας Περιουσίας</w:t>
      </w:r>
    </w:p>
    <w:p>
      <w:pPr>
        <w:spacing w:before="240" w:after="240"/>
        <w:rPr>
          <w:lang w:val="el" w:eastAsia="el"/>
        </w:rPr>
      </w:pPr>
      <w:r>
        <w:rPr>
          <w:b/>
          <w:bCs/>
          <w:lang w:val="el" w:eastAsia="el"/>
        </w:rPr>
        <w:t>4. Αποδέκτες πινάκων Β΄ (εκτός των αριθ.1 και 2 αυτού), Ζ΄, Η΄, Θ΄, Ι΄, ΙΑ΄ (εκτός των αριθ.1 και 4 αυτού), ΙΕ΄, ΙΣΤ΄, ΙΗ΄, και ΚΑ΄</w:t>
      </w:r>
    </w:p>
    <w:p>
      <w:pPr>
        <w:spacing w:before="240" w:after="240"/>
        <w:rPr>
          <w:lang w:val="el" w:eastAsia="el"/>
        </w:rPr>
      </w:pPr>
      <w:r>
        <w:rPr>
          <w:b/>
          <w:bCs/>
          <w:lang w:val="el" w:eastAsia="el"/>
        </w:rPr>
        <w:t>5. Επιχειρησιακή Δ/νση ΣΔΟΕ Αττικής &amp; Επιχειρησιακή Δ/νση ΣΔΟΕ Μακεδονίας</w:t>
      </w:r>
    </w:p>
    <w:p>
      <w:pPr>
        <w:spacing w:before="240" w:after="240"/>
        <w:rPr>
          <w:lang w:val="el" w:eastAsia="el"/>
        </w:rPr>
      </w:pPr>
      <w:r>
        <w:rPr>
          <w:b/>
          <w:bCs/>
          <w:lang w:val="el" w:eastAsia="el"/>
        </w:rPr>
        <w:t>6. ΔΤΔ - Εγκεκριμένοι Οικονομικοί Φορείς</w:t>
      </w:r>
    </w:p>
    <w:p>
      <w:pPr>
        <w:spacing w:before="240" w:after="240"/>
        <w:rPr>
          <w:lang w:val="el" w:eastAsia="el"/>
        </w:rPr>
      </w:pPr>
      <w:r>
        <w:rPr>
          <w:b/>
          <w:bCs/>
          <w:lang w:val="el" w:eastAsia="el"/>
        </w:rPr>
        <w:t>7. Υπουργείο Ανάπτυξης και Επενδύσεων, Γενική Γραμματεία Εμπορίου &amp; Προστασίας Καταναλωτή, Γενική Δ/νση Αγοράς, Δ/νση Εταιρειών, Πλ. Κάνιγγος, Τ.Κ. 101 81, Αθήνα</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lang w:val="el" w:eastAsia="el"/>
        </w:rPr>
        <w:t>1. Γραφείο Διοικητή Ανεξάρτητης Αρχής Δημοσίων Εσόδων</w:t>
      </w:r>
    </w:p>
    <w:p>
      <w:pPr>
        <w:spacing w:before="240" w:after="240"/>
        <w:rPr>
          <w:lang w:val="el" w:eastAsia="el"/>
        </w:rPr>
      </w:pPr>
      <w:r>
        <w:rPr>
          <w:b/>
          <w:bCs/>
          <w:lang w:val="el" w:eastAsia="el"/>
        </w:rPr>
        <w:t>2. Γραφείο Γενικής Δ/νσης Φορολογικής Διοίκησης</w:t>
      </w:r>
    </w:p>
    <w:p>
      <w:pPr>
        <w:spacing w:before="240" w:after="240"/>
        <w:rPr>
          <w:lang w:val="el" w:eastAsia="el"/>
        </w:rPr>
      </w:pPr>
      <w:r>
        <w:rPr>
          <w:b/>
          <w:bCs/>
          <w:lang w:val="el" w:eastAsia="el"/>
        </w:rPr>
        <w:t>3. Γραφεία Γενικών Δ/ντών</w:t>
      </w:r>
    </w:p>
    <w:p>
      <w:pPr>
        <w:spacing w:before="240" w:after="240"/>
        <w:rPr>
          <w:lang w:val="el" w:eastAsia="el"/>
        </w:rPr>
      </w:pPr>
      <w:r>
        <w:rPr>
          <w:b/>
          <w:bCs/>
          <w:lang w:val="el" w:eastAsia="el"/>
        </w:rPr>
        <w:t>4. Δ/νση Εφαρμογής Άμεσης Φορολογίας - Τμήματα Α΄ - Β΄</w:t>
      </w:r>
    </w:p>
    <w:p>
      <w:pPr>
        <w:spacing w:before="240" w:after="240"/>
        <w:rPr>
          <w:lang w:val="el" w:eastAsia="el"/>
        </w:rPr>
      </w:pPr>
      <w:r>
        <w:rPr>
          <w:b/>
          <w:bCs/>
          <w:lang w:val="el" w:eastAsia="el"/>
        </w:rPr>
        <w:t>5. Δ/νση Νομικής Υποστήριξης της Α.Α.Δ.Ε.</w:t>
      </w:r>
    </w:p>
    <w:p>
      <w:pPr>
        <w:spacing w:before="240" w:after="240"/>
        <w:rPr>
          <w:lang w:val="el" w:eastAsia="el"/>
        </w:rPr>
      </w:pPr>
      <w:r>
        <w:rPr>
          <w:b/>
          <w:bCs/>
          <w:lang w:val="el" w:eastAsia="el"/>
        </w:rPr>
        <w:t>6. Αυτοτελές Τμήμα Συντονισμού Μεταρρυθμιστικών Δράσεων και Επικοινωνίας</w:t>
      </w:r>
    </w:p>
    <w:p>
      <w:pPr>
        <w:spacing w:before="240" w:after="240"/>
        <w:rPr>
          <w:lang w:val="el" w:eastAsia="el"/>
        </w:rPr>
      </w:pPr>
      <w:r>
        <w:rPr>
          <w:b/>
          <w:bCs/>
          <w:lang w:val="el" w:eastAsia="el"/>
        </w:rPr>
        <w:t>7. Δ/νσεις, Αυτοτελή Τμήματα και Αυτοτελή Γραφεία της Α.Α.Δ.Ε.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