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6ΙΓ646ΜΠ3Ζ-7ΤΔ</w:t>
      </w:r>
    </w:p>
    <w:p>
      <w:pPr>
        <w:pStyle w:val="Title"/>
        <w:spacing w:before="120" w:after="360"/>
        <w:rPr>
          <w:lang w:val="el" w:eastAsia="el"/>
        </w:rPr>
      </w:pPr>
      <w:r>
        <w:rPr>
          <w:b/>
          <w:bCs/>
          <w:lang w:val="el" w:eastAsia="el"/>
        </w:rPr>
        <w:t>ΦΕΚ:Β’ 533/10.2.2021</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Ι. ΓΕΝΙΚΗ ΔΙΕΥΘΥΝΣΗ ΦΟΡΟΛΟΓΙΚΗΣ ΔΙΟΙΚΗΣΗΣ ΔΙΕΥΘΥΝΣΗ ΕΦΑΡΜΟΓΗΣ ΑΜΕΣΗΣ ΦΟΡΟΛΟΓΙΑΣ ΤΜΗΜΑA’</w:t>
      </w:r>
    </w:p>
    <w:p>
      <w:pPr>
        <w:spacing w:before="240" w:after="240"/>
        <w:rPr>
          <w:lang w:val="el" w:eastAsia="el"/>
        </w:rPr>
      </w:pPr>
      <w:r>
        <w:rPr>
          <w:lang w:val="el" w:eastAsia="el"/>
        </w:rPr>
        <w:t xml:space="preserve">II </w:t>
      </w:r>
      <w:r>
        <w:rPr>
          <w:b/>
          <w:bCs/>
          <w:lang w:val="el" w:eastAsia="el"/>
        </w:rPr>
        <w:t>. ΓΕΝ. Δ/ΝΣΗ ΗΛΕΚΤΡ. ΔΙΑΚΥΒΕΡΝΗΣΗΣ</w:t>
      </w:r>
    </w:p>
    <w:p>
      <w:pPr>
        <w:spacing w:before="240" w:after="240"/>
        <w:rPr>
          <w:lang w:val="el" w:eastAsia="el"/>
        </w:rPr>
      </w:pPr>
      <w:r>
        <w:rPr>
          <w:lang w:val="el" w:eastAsia="el"/>
        </w:rPr>
        <w:t xml:space="preserve">1 </w:t>
      </w:r>
      <w:r>
        <w:rPr>
          <w:b/>
          <w:bCs/>
          <w:lang w:val="el" w:eastAsia="el"/>
        </w:rPr>
        <w:t>.Δ/ΝΣΗ ΕΠΙΧΕΙΡΗΣΙΑΚΩΝ ΔΙΑΔΙΚΑΣΙΩΝ</w:t>
      </w:r>
    </w:p>
    <w:p>
      <w:pPr>
        <w:spacing w:before="240" w:after="240"/>
        <w:rPr>
          <w:lang w:val="el" w:eastAsia="el"/>
        </w:rPr>
      </w:pPr>
      <w:r>
        <w:rPr>
          <w:lang w:val="el" w:eastAsia="el"/>
        </w:rPr>
        <w:t xml:space="preserve">2 </w:t>
      </w:r>
      <w:r>
        <w:rPr>
          <w:b/>
          <w:bCs/>
          <w:lang w:val="el" w:eastAsia="el"/>
        </w:rPr>
        <w:t>.Δ/ΝΣΗ ΑΝΑΠΤΥΞΗΣ</w:t>
      </w:r>
    </w:p>
    <w:p>
      <w:pPr>
        <w:spacing w:before="240" w:after="240"/>
        <w:rPr>
          <w:lang w:val="el" w:eastAsia="el"/>
        </w:rPr>
      </w:pPr>
      <w:r>
        <w:rPr>
          <w:b/>
          <w:bCs/>
          <w:lang w:val="el" w:eastAsia="el"/>
        </w:rPr>
        <w:t>ΦΟΡΟΛΟΓΙΚΩΝ ΕΦΑΡΜΟΓΩΝ</w:t>
      </w:r>
    </w:p>
    <w:p>
      <w:pPr>
        <w:spacing w:before="240" w:after="240"/>
        <w:rPr>
          <w:lang w:val="el" w:eastAsia="el"/>
        </w:rPr>
      </w:pPr>
      <w:r>
        <w:rPr>
          <w:lang w:val="el" w:eastAsia="el"/>
        </w:rPr>
        <w:t xml:space="preserve">3 </w:t>
      </w:r>
      <w:r>
        <w:rPr>
          <w:b/>
          <w:bCs/>
          <w:lang w:val="el" w:eastAsia="el"/>
        </w:rPr>
        <w:t>.Δ/ΝΣΗ ΣΤΡΑΤΗΓΙΚΗΣ</w:t>
      </w:r>
    </w:p>
    <w:p>
      <w:pPr>
        <w:spacing w:before="240" w:after="240"/>
        <w:rPr>
          <w:lang w:val="el" w:eastAsia="el"/>
        </w:rPr>
      </w:pPr>
      <w:r>
        <w:rPr>
          <w:b/>
          <w:bCs/>
          <w:lang w:val="el" w:eastAsia="el"/>
        </w:rPr>
        <w:t>ΤΕΧΝΟΛΟΓΙΩΝ ΠΛΗΡΟΦΟΡΙΚΗΣ</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ΑΘΗΝΑ</w:t>
      </w:r>
    </w:p>
    <w:p>
      <w:pPr>
        <w:spacing w:before="240" w:after="240"/>
        <w:rPr>
          <w:lang w:val="el" w:eastAsia="el"/>
        </w:rPr>
      </w:pPr>
      <w:r>
        <w:rPr>
          <w:lang w:val="el" w:eastAsia="el"/>
        </w:rPr>
        <w:t>Τηλέφωνο : 210 3375315-316</w:t>
      </w:r>
    </w:p>
    <w:p>
      <w:pPr>
        <w:spacing w:before="240" w:after="240"/>
        <w:rPr>
          <w:lang w:val="el" w:eastAsia="el"/>
        </w:rPr>
      </w:pPr>
      <w:r>
        <w:rPr>
          <w:lang w:val="el" w:eastAsia="el"/>
        </w:rPr>
        <w:t>210 3375311-312</w:t>
      </w:r>
    </w:p>
    <w:p>
      <w:pPr>
        <w:spacing w:before="240" w:after="240"/>
        <w:rPr>
          <w:lang w:val="el" w:eastAsia="el"/>
        </w:rPr>
      </w:pPr>
      <w:r>
        <w:rPr>
          <w:lang w:val="el" w:eastAsia="el"/>
        </w:rPr>
        <w:t>Fax : 210 3375001</w:t>
      </w:r>
    </w:p>
    <w:p>
      <w:pPr>
        <w:spacing w:before="240" w:after="240"/>
        <w:rPr>
          <w:lang w:val="el" w:eastAsia="el"/>
        </w:rPr>
      </w:pPr>
      <w:r>
        <w:rPr>
          <w:lang w:val="el" w:eastAsia="el"/>
        </w:rPr>
        <w:t>E-Mail :</w:t>
      </w:r>
      <w:hyperlink r:id="rId4" w:history="1">
        <w:r>
          <w:rPr>
            <w:rStyle w:val="Hyperlink"/>
            <w:color w:val="0000EE"/>
            <w:u w:color="0000EE"/>
            <w:lang w:val="el" w:eastAsia="el"/>
          </w:rPr>
          <w:t>d12.a@ yo.syzefxis.gov.gr</w:t>
        </w:r>
      </w:hyperlink>
    </w:p>
    <w:p>
      <w:pPr>
        <w:spacing w:before="240" w:after="240"/>
        <w:rPr>
          <w:lang w:val="el" w:eastAsia="el"/>
        </w:rPr>
      </w:pPr>
      <w:hyperlink r:id="rId5" w:history="1">
        <w:r>
          <w:rPr>
            <w:rStyle w:val="Hyperlink"/>
            <w:color w:val="0000EE"/>
            <w:u w:color="0000EE"/>
            <w:lang w:val="el" w:eastAsia="el"/>
          </w:rPr>
          <w:t>d12.b@ yo.syzefxis .gov.gr</w:t>
        </w:r>
      </w:hyperlink>
    </w:p>
    <w:p>
      <w:pPr>
        <w:spacing w:before="240" w:after="240"/>
        <w:rPr>
          <w:lang w:val="el" w:eastAsia="el"/>
        </w:rPr>
      </w:pPr>
      <w:r>
        <w:rPr>
          <w:lang w:val="el" w:eastAsia="el"/>
        </w:rPr>
        <w:t>Url :</w:t>
      </w:r>
      <w:hyperlink r:id="rId6" w:history="1">
        <w:r>
          <w:rPr>
            <w:rStyle w:val="Hyperlink"/>
            <w:color w:val="0000EE"/>
            <w:u w:color="0000EE"/>
            <w:lang w:val="el" w:eastAsia="el"/>
          </w:rPr>
          <w:t>www.aade.gr</w:t>
        </w:r>
      </w:hyperlink>
    </w:p>
    <w:p>
      <w:pPr>
        <w:spacing w:before="240" w:after="240"/>
        <w:rPr>
          <w:lang w:val="el" w:eastAsia="el"/>
        </w:rPr>
      </w:pPr>
      <w:r>
        <w:rPr>
          <w:b/>
          <w:bCs/>
          <w:lang w:val="el" w:eastAsia="el"/>
        </w:rPr>
        <w:t>ΘΕΜΑ: Τροποποίηση της υπό στοιχεία Α.1261/2020 απόφασης του</w:t>
      </w:r>
    </w:p>
    <w:p>
      <w:pPr>
        <w:spacing w:before="240" w:after="240"/>
        <w:rPr>
          <w:lang w:val="el" w:eastAsia="el"/>
        </w:rPr>
      </w:pPr>
      <w:r>
        <w:rPr>
          <w:b/>
          <w:bCs/>
          <w:lang w:val="el" w:eastAsia="el"/>
        </w:rPr>
        <w:t>Διοικητή της Ανεξάρτητης Αρχής Δημοσίων Εσόδων.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 xml:space="preserve">1 </w:t>
      </w:r>
      <w:r>
        <w:rPr>
          <w:b/>
          <w:bCs/>
          <w:lang w:val="el" w:eastAsia="el"/>
        </w:rPr>
        <w:t>.</w:t>
      </w:r>
      <w:r>
        <w:rPr>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1 του άρθρου 6, των παρ. 3 και 4 του άρθρου 15 και της παρ. 2 του άρθρου 18 του ν.4174/2013 (Α΄ 170),</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ν.4389/2016 (Α΄ 94) και ειδικότερα του άρθρου 7, της παρ. 1 του άρθρου 14 και του άρθρου 41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8, 12, 13, 14, 15, 16, 42Α, 43Α, 59, 60, της περ. ε΄ της παρ. 1 του άρθρου 62 και της περ. ε΄ της παρ. 1 του άρθρου 64 του ν. 4172/2013 (Α΄ 167),</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υπό στοιχεία ΓΓΔΕ ΠΟΛ.1049/2014 απόφασης του Γενικού Γραμματέα Δημοσίων Εσόδων του Υπουργείου Οικονομικών (Β΄ 429),</w:t>
      </w:r>
    </w:p>
    <w:p>
      <w:pPr>
        <w:pStyle w:val="StructureList1"/>
        <w:spacing w:before="120" w:after="0"/>
        <w:rPr>
          <w:lang w:val="el" w:eastAsia="el"/>
        </w:rPr>
      </w:pPr>
      <w:r>
        <w:rPr>
          <w:b/>
          <w:bCs/>
          <w:lang w:val="el" w:eastAsia="el"/>
        </w:rPr>
        <w:t>ε)</w:t>
      </w:r>
      <w:r>
        <w:rPr>
          <w:b/>
          <w:bCs/>
          <w:lang w:val="en" w:eastAsia="en"/>
        </w:rPr>
        <w:tab/>
      </w:r>
      <w:r>
        <w:rPr>
          <w:b/>
          <w:bCs/>
          <w:lang w:val="el" w:eastAsia="el"/>
        </w:rPr>
        <w:t>της υπό στοιχεία Α.1261/2020 (Β΄ 5433) απόφασης του Διοικητή της Ανεξάρτητης Αρχής Δημοσίων Εσόδων, που τροποποίησε την υπό στοιχεία Α.1099/2019 (Β’ 949) απόφαση του Διοικητή της Ανεξάρτητης Αρχής Δημοσίων Εσόδων ,</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b/>
          <w:bCs/>
          <w:lang w:val="el" w:eastAsia="el"/>
        </w:rPr>
        <w:t>2. Την υπό στοιχεία Δ6Α 1015213 ΕΞ 2013/28.1.2013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όπως συμπληρώθηκε, τροποποιήθηκε και ισχύει, σε συνδυασμό με τις διατάξεις της υποπαρ. α’ της παρ. 3 του άρθρου 41 του ν.4389/2016.</w:t>
      </w:r>
    </w:p>
    <w:p>
      <w:pPr>
        <w:spacing w:before="240" w:after="240"/>
        <w:rPr>
          <w:lang w:val="el" w:eastAsia="el"/>
        </w:rPr>
      </w:pPr>
      <w:r>
        <w:rPr>
          <w:b/>
          <w:bCs/>
          <w:lang w:val="el" w:eastAsia="el"/>
        </w:rPr>
        <w:t>3. Την υπό στοιχεία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όπως ισχύουν, την υπ’ αρ. 39/3/30.11.2017 απόφαση του Συμβουλίου Διοίκησης της Α.Α.Δ.Ε. «Ανανέωση της θητείας του Διοικητή της Ανεξάρτητης Αρχής Δημοσίων Εσόδων» (Υ.Ο.Δ.Δ. 689) και την υπό στοιχεία 5294 ΕΞ 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4. Την ανάγκη διασταύρωσης των δηλούμενων εισοδημάτων και παρακρατούμενων ποσών φόρων και εισφορών στις δηλώσεις φορολογίας εισοδήματος με εκείνα που αναγράφονται στις βεβαιώσεις αποδοχών από μισθωτές υπηρεσίες από τους καταβάλλοντες τα παραπάνω εισοδήματα.</w:t>
      </w:r>
    </w:p>
    <w:p>
      <w:pPr>
        <w:spacing w:before="240" w:after="240"/>
        <w:rPr>
          <w:lang w:val="el" w:eastAsia="el"/>
        </w:rPr>
      </w:pPr>
      <w:r>
        <w:rPr>
          <w:b/>
          <w:bCs/>
          <w:lang w:val="el" w:eastAsia="el"/>
        </w:rPr>
        <w:t>5. Το γεγονός ότι, από τις διατάξεις της παρούσας απόφασης, δεν προκαλείται δαπάνη σε βάρος του προϋπολογισμού της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 xml:space="preserve">1. Στην παρ. 1 της υπό στοιχεία Α.1261/2020 απόφασης του Διοικητή της Α.Α.Δ.Ε., η περιγραφή ως προς το «Είδος Αποδοχών» του </w:t>
      </w:r>
      <w:r>
        <w:rPr>
          <w:b/>
          <w:bCs/>
          <w:lang w:val="el" w:eastAsia="el"/>
        </w:rPr>
        <w:t xml:space="preserve">κωδικού 67 </w:t>
      </w:r>
      <w:r>
        <w:rPr>
          <w:b/>
          <w:bCs/>
          <w:lang w:val="el" w:eastAsia="el"/>
        </w:rPr>
        <w:t>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7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αποδοχών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Ποσά της παρ.2α του άρθρου 15 του ν.4172/2013(αμοιβές συμβολαίων αθλητών, προπονητών και εκπαιδευτών</w:t>
            </w:r>
          </w:p>
          <w:p>
            <w:pPr>
              <w:spacing w:before="240"/>
              <w:rPr>
                <w:b w:val="0"/>
                <w:bCs w:val="0"/>
                <w:i w:val="0"/>
                <w:iCs w:val="0"/>
                <w:smallCaps w:val="0"/>
                <w:color w:val="000000"/>
                <w:lang w:val="el" w:eastAsia="el"/>
              </w:rPr>
            </w:pPr>
            <w:r>
              <w:rPr>
                <w:b w:val="0"/>
                <w:bCs w:val="0"/>
                <w:i w:val="0"/>
                <w:iCs w:val="0"/>
                <w:smallCaps w:val="0"/>
                <w:color w:val="000000"/>
                <w:lang w:val="el" w:eastAsia="el"/>
              </w:rPr>
              <w:t>Διαιτητών Ομαδικών Αθλημάτων)</w:t>
            </w:r>
          </w:p>
        </w:tc>
      </w:tr>
    </w:tbl>
    <w:p>
      <w:pPr>
        <w:spacing w:before="240" w:after="240"/>
        <w:rPr>
          <w:lang w:val="el" w:eastAsia="el"/>
        </w:rPr>
      </w:pPr>
      <w:r>
        <w:rPr>
          <w:b/>
          <w:bCs/>
          <w:lang w:val="el" w:eastAsia="el"/>
        </w:rPr>
        <w:t>2. Το πρώτο εδάφιο της παρ. 3 της υπό στοιχεία Α.1261/2020 απόφασης του Διοικητή της Α.Α.Δ.Ε., αντικαθίσταται ως εξής:</w:t>
      </w:r>
    </w:p>
    <w:p>
      <w:pPr>
        <w:spacing w:before="240" w:after="240"/>
        <w:rPr>
          <w:lang w:val="el" w:eastAsia="el"/>
        </w:rPr>
      </w:pPr>
      <w:r>
        <w:rPr>
          <w:b/>
          <w:bCs/>
          <w:lang w:val="el" w:eastAsia="el"/>
        </w:rPr>
        <w:t>«Με την επιφύλαξη όσων ορίζονται στην παρ.3α, οι λοιπές τροποποιήσεις της παρ.1 της παρούσας εφαρμόζονται για αμοιβές που καταβάλλονται κατά τα φορολογικά έτη που αρχίζουν από 1-1-2021 και μετά.»</w:t>
      </w:r>
    </w:p>
    <w:p>
      <w:pPr>
        <w:spacing w:before="240" w:after="240"/>
        <w:rPr>
          <w:lang w:val="el" w:eastAsia="el"/>
        </w:rPr>
      </w:pPr>
      <w:r>
        <w:rPr>
          <w:b/>
          <w:bCs/>
          <w:lang w:val="el" w:eastAsia="el"/>
        </w:rPr>
        <w:t>3. Μετά την παρ. 3 της υπό στοιχεία Α.1261/2020 απόφασης του Διοικητή της Α.Α.Δ.Ε., προστίθεται νέα παράγραφος 3α ως εξής:</w:t>
      </w:r>
    </w:p>
    <w:p>
      <w:pPr>
        <w:spacing w:before="240" w:after="240"/>
        <w:rPr>
          <w:lang w:val="el" w:eastAsia="el"/>
        </w:rPr>
      </w:pPr>
      <w:r>
        <w:rPr>
          <w:b/>
          <w:bCs/>
          <w:lang w:val="el" w:eastAsia="el"/>
        </w:rPr>
        <w:t xml:space="preserve">«3α. Η τροποποίηση της παρ.1 που αφορά στον </w:t>
      </w:r>
      <w:r>
        <w:rPr>
          <w:b/>
          <w:bCs/>
          <w:lang w:val="el" w:eastAsia="el"/>
        </w:rPr>
        <w:t xml:space="preserve">κωδικό 67 </w:t>
      </w:r>
      <w:r>
        <w:rPr>
          <w:b/>
          <w:bCs/>
          <w:lang w:val="el" w:eastAsia="el"/>
        </w:rPr>
        <w:t xml:space="preserve">εφαρμόζεται για αμοιβές που καταβάλλονται κατά τα φορολογικά έτη που αρχίζουν από 1-1-2020 και μετά. Για τις αμοιβές της παρ. 2α του άρθρου 15 του ν.4172/2013 για τις οποίες οι αρχικές δηλώσεις απόδοσης παρακρατούμενου φόρου των ετών αυτών υποβλήθηκαν με κωδικό διαφορετικό από τον </w:t>
      </w:r>
      <w:r>
        <w:rPr>
          <w:b/>
          <w:bCs/>
          <w:lang w:val="el" w:eastAsia="el"/>
        </w:rPr>
        <w:t>κωδικό 67</w:t>
      </w:r>
      <w:r>
        <w:rPr>
          <w:b/>
          <w:bCs/>
          <w:lang w:val="el" w:eastAsia="el"/>
        </w:rPr>
        <w:t>, υποβάλλονται αντίστοιχες τροποποιητικές δηλώσεις με τη χρήση του τελευταίου αυτού κωδικού και με τα ίδια ποσά απόδοσης παρακρατούμενου φόρου που υποβλήθηκαν με τις αρχικές δηλώσεις.»</w:t>
      </w:r>
    </w:p>
    <w:p>
      <w:pPr>
        <w:spacing w:before="240" w:after="240"/>
        <w:rPr>
          <w:lang w:val="el" w:eastAsia="el"/>
        </w:rPr>
      </w:pPr>
      <w:r>
        <w:rPr>
          <w:b/>
          <w:bCs/>
          <w:lang w:val="el" w:eastAsia="el"/>
        </w:rPr>
        <w:t>4.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 xml:space="preserve">. </w:t>
      </w:r>
      <w:r>
        <w:rPr>
          <w:b/>
          <w:bCs/>
          <w:lang w:val="el" w:eastAsia="el"/>
        </w:rPr>
        <w:t>Αποδέκτες πίνακα Γ΄ (εκτός του αριθμού 2 αυτού)</w:t>
      </w:r>
    </w:p>
    <w:p>
      <w:pPr>
        <w:spacing w:before="240" w:after="240"/>
        <w:rPr>
          <w:lang w:val="el" w:eastAsia="el"/>
        </w:rPr>
      </w:pPr>
      <w:r>
        <w:rPr>
          <w:b/>
          <w:bCs/>
          <w:lang w:val="el" w:eastAsia="el"/>
        </w:rPr>
        <w:t xml:space="preserve">2 </w:t>
      </w:r>
      <w:r>
        <w:rPr>
          <w:b/>
          <w:bCs/>
          <w:lang w:val="el" w:eastAsia="el"/>
        </w:rPr>
        <w:t xml:space="preserve">.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b/>
          <w:bCs/>
          <w:lang w:val="el" w:eastAsia="el"/>
        </w:rPr>
        <w:t xml:space="preserve">3 </w:t>
      </w:r>
      <w:r>
        <w:rPr>
          <w:b/>
          <w:bCs/>
          <w:lang w:val="el" w:eastAsia="el"/>
        </w:rPr>
        <w:t>.</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 xml:space="preserve">4 </w:t>
      </w:r>
      <w:r>
        <w:rPr>
          <w:b/>
          <w:bCs/>
          <w:lang w:val="el" w:eastAsia="el"/>
        </w:rPr>
        <w:t>.</w:t>
      </w:r>
      <w:r>
        <w:rPr>
          <w:b/>
          <w:bCs/>
          <w:lang w:val="el" w:eastAsia="el"/>
        </w:rPr>
        <w:t>Διεύθυνση Επιχειρησιακών Διαδικασιών</w:t>
      </w:r>
    </w:p>
    <w:p>
      <w:pPr>
        <w:spacing w:before="240" w:after="240"/>
        <w:rPr>
          <w:lang w:val="el" w:eastAsia="el"/>
        </w:rPr>
      </w:pPr>
      <w:r>
        <w:rPr>
          <w:b/>
          <w:bCs/>
          <w:lang w:val="el" w:eastAsia="el"/>
        </w:rPr>
        <w:t xml:space="preserve">5 </w:t>
      </w:r>
      <w:r>
        <w:rPr>
          <w:b/>
          <w:bCs/>
          <w:lang w:val="el" w:eastAsia="el"/>
        </w:rPr>
        <w:t xml:space="preserve">. </w:t>
      </w:r>
      <w:r>
        <w:rPr>
          <w:b/>
          <w:bCs/>
          <w:lang w:val="el" w:eastAsia="el"/>
        </w:rPr>
        <w:t>Διεύθυνση Ανάπτυξης Φορολογικών Εφαρμογών</w:t>
      </w:r>
    </w:p>
    <w:p>
      <w:pPr>
        <w:spacing w:before="240" w:after="240"/>
        <w:rPr>
          <w:lang w:val="el" w:eastAsia="el"/>
        </w:rPr>
      </w:pPr>
      <w:r>
        <w:rPr>
          <w:b/>
          <w:bCs/>
          <w:lang w:val="el" w:eastAsia="el"/>
        </w:rPr>
        <w:t xml:space="preserve">6 </w:t>
      </w:r>
      <w:r>
        <w:rPr>
          <w:b/>
          <w:bCs/>
          <w:lang w:val="el" w:eastAsia="el"/>
        </w:rPr>
        <w:t>.</w:t>
      </w:r>
      <w:r>
        <w:rPr>
          <w:b/>
          <w:bCs/>
          <w:lang w:val="el" w:eastAsia="el"/>
        </w:rPr>
        <w:t>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Γραφείο κ. Υπουργού Οικονομικών</w:t>
      </w:r>
    </w:p>
    <w:p>
      <w:pPr>
        <w:spacing w:before="240" w:after="240"/>
        <w:rPr>
          <w:lang w:val="el" w:eastAsia="el"/>
        </w:rPr>
      </w:pPr>
      <w:r>
        <w:rPr>
          <w:b/>
          <w:bCs/>
          <w:lang w:val="el" w:eastAsia="el"/>
        </w:rPr>
        <w:t>2. Γραφείο κ. Υφυπουργού Οικονομικών</w:t>
      </w:r>
    </w:p>
    <w:p>
      <w:pPr>
        <w:spacing w:before="240" w:after="240"/>
        <w:rPr>
          <w:lang w:val="el" w:eastAsia="el"/>
        </w:rPr>
      </w:pPr>
      <w:r>
        <w:rPr>
          <w:b/>
          <w:bCs/>
          <w:lang w:val="el" w:eastAsia="el"/>
        </w:rPr>
        <w:t>3. Γραφείο κας Γενικής Γραμματέως Φορολογικής Πολιτικής &amp; Δημόσιας Περιουσίας</w:t>
      </w:r>
    </w:p>
    <w:p>
      <w:pPr>
        <w:spacing w:before="240" w:after="240"/>
        <w:rPr>
          <w:lang w:val="el" w:eastAsia="el"/>
        </w:rPr>
      </w:pPr>
      <w:r>
        <w:rPr>
          <w:b/>
          <w:bCs/>
          <w:lang w:val="el" w:eastAsia="el"/>
        </w:rPr>
        <w:t>4. 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5. ΔΤΔ – Εγκεκριμένοι Οικονομικοί Φορείς</w:t>
      </w:r>
    </w:p>
    <w:p>
      <w:pPr>
        <w:spacing w:before="240" w:after="240"/>
        <w:rPr>
          <w:lang w:val="el" w:eastAsia="el"/>
        </w:rPr>
      </w:pPr>
      <w:r>
        <w:rPr>
          <w:b/>
          <w:bCs/>
          <w:lang w:val="el" w:eastAsia="el"/>
        </w:rPr>
        <w:t>6. Υπουργείο Ανάπτυξης και Επενδύσεων, Γενική Γραμματεία Εμπορίου &amp; Προστασίας Καταναλωτή, Γενική Δ/νση Αγοράς, Δ/νση Εταιρειών</w:t>
      </w:r>
    </w:p>
    <w:p>
      <w:pPr>
        <w:spacing w:before="240" w:after="240"/>
        <w:rPr>
          <w:lang w:val="el" w:eastAsia="el"/>
        </w:rPr>
      </w:pPr>
      <w:r>
        <w:rPr>
          <w:b/>
          <w:bCs/>
          <w:lang w:val="el" w:eastAsia="el"/>
        </w:rPr>
        <w:t>Πλ. Κάνιγγος - 101 81, Αθήνα</w:t>
      </w:r>
    </w:p>
    <w:p>
      <w:pPr>
        <w:spacing w:before="240" w:after="240"/>
        <w:rPr>
          <w:lang w:val="el" w:eastAsia="el"/>
        </w:rPr>
      </w:pPr>
      <w:r>
        <w:rPr>
          <w:b/>
          <w:bCs/>
          <w:lang w:val="el" w:eastAsia="el"/>
        </w:rPr>
        <w:t>7. 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 Γενικού Δ/ντή Φορολογικής Διοίκησης</w:t>
      </w:r>
    </w:p>
    <w:p>
      <w:pPr>
        <w:spacing w:before="240" w:after="240"/>
        <w:rPr>
          <w:lang w:val="el" w:eastAsia="el"/>
        </w:rPr>
      </w:pPr>
      <w:r>
        <w:rPr>
          <w:b/>
          <w:bCs/>
          <w:lang w:val="el" w:eastAsia="el"/>
        </w:rPr>
        <w:t>3. Γραφεία κ.κ. Γενικών Δ/ντών</w:t>
      </w:r>
    </w:p>
    <w:p>
      <w:pPr>
        <w:spacing w:before="240" w:after="240"/>
        <w:rPr>
          <w:lang w:val="el" w:eastAsia="el"/>
        </w:rPr>
      </w:pPr>
      <w:r>
        <w:rPr>
          <w:b/>
          <w:bCs/>
          <w:lang w:val="el" w:eastAsia="el"/>
        </w:rPr>
        <w:t>4. Διεύθυνση Εφαρμογής Άμεσης Φορολογίας – Τμήματα Α΄, Β΄, Γ΄</w:t>
      </w:r>
    </w:p>
    <w:p>
      <w:pPr>
        <w:spacing w:before="240" w:after="240"/>
        <w:rPr>
          <w:lang w:val="el" w:eastAsia="el"/>
        </w:rPr>
      </w:pPr>
      <w:r>
        <w:rPr>
          <w:b/>
          <w:bCs/>
          <w:lang w:val="el" w:eastAsia="el"/>
        </w:rPr>
        <w:t>5. Διεύθυνση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mailto:d12.b@yo.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