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w:t>
      </w:r>
    </w:p>
    <w:p>
      <w:pPr>
        <w:pStyle w:val="Title"/>
        <w:spacing w:before="120" w:after="360"/>
        <w:rPr>
          <w:lang w:val="el" w:eastAsia="el"/>
        </w:rPr>
      </w:pPr>
      <w:r>
        <w:rPr>
          <w:b/>
          <w:bCs/>
          <w:lang w:val="el" w:eastAsia="el"/>
        </w:rPr>
        <w:t>ΓΡΑΦΕΙΟ ΑΝΑΠΛΗΡΩΤΗ ΥΠΟΥΡΓΟΥ</w:t>
      </w:r>
    </w:p>
    <w:p>
      <w:pPr>
        <w:pStyle w:val="Title"/>
        <w:spacing w:before="120" w:after="360"/>
        <w:rPr>
          <w:lang w:val="el" w:eastAsia="el"/>
        </w:rPr>
      </w:pPr>
      <w:r>
        <w:rPr>
          <w:b/>
          <w:bCs/>
          <w:lang w:val="el" w:eastAsia="el"/>
        </w:rPr>
        <w:t>ΟΙΚΟΝΟΜΙΚΩΝ</w:t>
      </w:r>
    </w:p>
    <w:p>
      <w:pPr>
        <w:pStyle w:val="Title"/>
        <w:spacing w:before="120" w:after="360"/>
        <w:rPr>
          <w:lang w:val="el" w:eastAsia="el"/>
        </w:rPr>
      </w:pPr>
      <w:r>
        <w:rPr>
          <w:b/>
          <w:bCs/>
          <w:lang w:val="el" w:eastAsia="el"/>
        </w:rPr>
        <w:t>ΓΡΑΦΕΙΟ ΥΦΥΠOΥΡΓΟΥ ΟΙΚΟΝΟΜΙΚΩΝ</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lang w:val="el" w:eastAsia="el"/>
        </w:rPr>
        <w:t xml:space="preserve">1. </w:t>
      </w:r>
      <w:r>
        <w:rPr>
          <w:b/>
          <w:bCs/>
          <w:lang w:val="el" w:eastAsia="el"/>
        </w:rPr>
        <w:t>ΔΙΕΥΘΥΝΣΗ ΕΙΣΠΡΑΞΕΩΝ</w:t>
      </w:r>
    </w:p>
    <w:p>
      <w:pPr>
        <w:pStyle w:val="PreambelText"/>
        <w:spacing w:before="240" w:after="240"/>
        <w:rPr>
          <w:lang w:val="el" w:eastAsia="el"/>
        </w:rPr>
      </w:pPr>
      <w:r>
        <w:rPr>
          <w:lang w:val="el" w:eastAsia="el"/>
        </w:rPr>
        <w:t xml:space="preserve">2. </w:t>
      </w:r>
      <w:r>
        <w:rPr>
          <w:b/>
          <w:bCs/>
          <w:lang w:val="el" w:eastAsia="el"/>
        </w:rPr>
        <w:t>ΔΙΕΥΘΥΝΣΗ ΕΦΑΡΜΟΓΗΣ ΑΜΕΣΗΣ</w:t>
      </w:r>
    </w:p>
    <w:p>
      <w:pPr>
        <w:pStyle w:val="PreambelText"/>
        <w:spacing w:before="240" w:after="240"/>
        <w:rPr>
          <w:lang w:val="el" w:eastAsia="el"/>
        </w:rPr>
      </w:pPr>
      <w:r>
        <w:rPr>
          <w:b/>
          <w:bCs/>
          <w:lang w:val="el" w:eastAsia="el"/>
        </w:rPr>
        <w:t>ΦΟΡΟΛΟΓΙΑΣ</w:t>
      </w:r>
    </w:p>
    <w:p>
      <w:pPr>
        <w:pStyle w:val="PreambelText"/>
        <w:spacing w:before="240" w:after="240"/>
        <w:rPr>
          <w:lang w:val="el" w:eastAsia="el"/>
        </w:rPr>
      </w:pPr>
      <w:r>
        <w:rPr>
          <w:lang w:val="el" w:eastAsia="el"/>
        </w:rPr>
        <w:t xml:space="preserve">3. </w:t>
      </w:r>
      <w:r>
        <w:rPr>
          <w:b/>
          <w:bCs/>
          <w:lang w:val="el" w:eastAsia="el"/>
        </w:rPr>
        <w:t>ΔΙΕΥΘΥΝΣΗ ΕΦΑΡΜΟΓΗΣ ΕΜΜΕΣΗΣ ΦΟΡΟΛΟΓΙΑΣ</w:t>
      </w:r>
    </w:p>
    <w:p>
      <w:pPr>
        <w:pStyle w:val="PreambelText"/>
        <w:spacing w:before="240" w:after="240"/>
        <w:rPr>
          <w:lang w:val="el" w:eastAsia="el"/>
        </w:rPr>
      </w:pPr>
      <w:r>
        <w:rPr>
          <w:b/>
          <w:bCs/>
          <w:lang w:val="el" w:eastAsia="el"/>
        </w:rPr>
        <w:t>Β.ΓΕΝΙΚΗ ΔΙΕΥΘΥΝΣΗ ΗΛΕΚΤΡΟΝΙΚΗΣ</w:t>
      </w:r>
    </w:p>
    <w:p>
      <w:pPr>
        <w:pStyle w:val="PreambelText"/>
        <w:spacing w:before="240" w:after="240"/>
        <w:rPr>
          <w:lang w:val="el" w:eastAsia="el"/>
        </w:rPr>
      </w:pPr>
      <w:r>
        <w:rPr>
          <w:b/>
          <w:bCs/>
          <w:lang w:val="el" w:eastAsia="el"/>
        </w:rPr>
        <w:t>ΔΙΑΚΥΒΕΡΝΗΣΗΣ</w:t>
      </w:r>
    </w:p>
    <w:p>
      <w:pPr>
        <w:pStyle w:val="PreambelText"/>
        <w:spacing w:before="240" w:after="240"/>
        <w:rPr>
          <w:lang w:val="el" w:eastAsia="el"/>
        </w:rPr>
      </w:pPr>
      <w:r>
        <w:rPr>
          <w:lang w:val="el" w:eastAsia="el"/>
        </w:rPr>
        <w:t xml:space="preserve">1) </w:t>
      </w:r>
      <w:r>
        <w:rPr>
          <w:b/>
          <w:bCs/>
          <w:lang w:val="el" w:eastAsia="el"/>
        </w:rPr>
        <w:t>ΔΙΕΥΘΥΝΣΗ ΕΠΙΧΕΙΡΗΣΙΑΚΩΝ ΔΙΑΔΙΚΑΣΙΩΝ</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 Α΄</w:t>
      </w:r>
    </w:p>
    <w:p>
      <w:pPr>
        <w:spacing w:before="240" w:after="240"/>
        <w:rPr>
          <w:lang w:val="el" w:eastAsia="el"/>
        </w:rPr>
      </w:pPr>
      <w:r>
        <w:rPr>
          <w:b/>
          <w:bCs/>
          <w:lang w:val="el" w:eastAsia="el"/>
        </w:rPr>
        <w:t>2)ΔΙΕΥΘΥΝΣΗ ΑΝΑΠΤΥΞΗΣ ΦΟΡΟΛΟΓΙΚΩΝ</w:t>
      </w:r>
    </w:p>
    <w:p>
      <w:pPr>
        <w:spacing w:before="240" w:after="240"/>
        <w:rPr>
          <w:lang w:val="el" w:eastAsia="el"/>
        </w:rPr>
      </w:pPr>
      <w:r>
        <w:rPr>
          <w:b/>
          <w:bCs/>
          <w:lang w:val="el" w:eastAsia="el"/>
        </w:rPr>
        <w:t>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 xml:space="preserve">3) </w:t>
      </w:r>
      <w:r>
        <w:rPr>
          <w:b/>
          <w:bCs/>
          <w:lang w:val="el" w:eastAsia="el"/>
        </w:rPr>
        <w:t>ΔΙΕΥΘΥΝΣΗ ΥΠΗΡΕΣΙΩΝ ΔΕΔΟΜΕΝΩΝ</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lang w:val="el" w:eastAsia="el"/>
        </w:rPr>
        <w:t xml:space="preserve">4) </w:t>
      </w:r>
      <w:r>
        <w:rPr>
          <w:b/>
          <w:bCs/>
          <w:lang w:val="el" w:eastAsia="el"/>
        </w:rPr>
        <w:t>ΔΙΕΥΘΥΝΣΗ ΣΤΡΑΤΗΓΙΚΗΣ ΤΕΧΝΟΛΟΓΙΩΝ</w:t>
      </w:r>
    </w:p>
    <w:p>
      <w:pPr>
        <w:spacing w:before="240" w:after="240"/>
        <w:rPr>
          <w:lang w:val="el" w:eastAsia="el"/>
        </w:rPr>
      </w:pPr>
      <w:r>
        <w:rPr>
          <w:b/>
          <w:bCs/>
          <w:lang w:val="el" w:eastAsia="el"/>
        </w:rPr>
        <w:t>ΠΛΗΡΟΦΟΡΙΚΗΣ</w:t>
      </w:r>
    </w:p>
    <w:p>
      <w:pPr>
        <w:spacing w:before="240" w:after="240"/>
        <w:rPr>
          <w:lang w:val="el" w:eastAsia="el"/>
        </w:rPr>
      </w:pPr>
      <w:r>
        <w:rPr>
          <w:b/>
          <w:bCs/>
          <w:lang w:val="el" w:eastAsia="el"/>
        </w:rPr>
        <w:t>ΑΔΑ: ΨΔ5Ι46ΜΠ3Ζ-05Κ</w:t>
      </w:r>
    </w:p>
    <w:p>
      <w:pPr>
        <w:spacing w:before="240" w:after="240"/>
        <w:rPr>
          <w:lang w:val="el" w:eastAsia="el"/>
        </w:rPr>
      </w:pPr>
      <w:r>
        <w:rPr>
          <w:b/>
          <w:bCs/>
          <w:lang w:val="el" w:eastAsia="el"/>
        </w:rPr>
        <w:t>Αριθ. ΦΕΚ: Β΄817/2-3-2021</w:t>
      </w:r>
    </w:p>
    <w:p>
      <w:pPr>
        <w:spacing w:before="240" w:after="240"/>
        <w:rPr>
          <w:lang w:val="el" w:eastAsia="el"/>
        </w:rPr>
      </w:pPr>
      <w:r>
        <w:rPr>
          <w:b/>
          <w:bCs/>
          <w:lang w:val="el" w:eastAsia="el"/>
        </w:rPr>
        <w:t>Αθήνα 23 Φεβρουαρίου 2021</w:t>
      </w:r>
    </w:p>
    <w:p>
      <w:pPr>
        <w:spacing w:before="240" w:after="240"/>
        <w:rPr>
          <w:lang w:val="el" w:eastAsia="el"/>
        </w:rPr>
      </w:pPr>
      <w:r>
        <w:rPr>
          <w:b/>
          <w:bCs/>
          <w:lang w:val="el" w:eastAsia="el"/>
        </w:rPr>
        <w:t>Α.1036</w:t>
      </w:r>
    </w:p>
    <w:p>
      <w:pPr>
        <w:spacing w:before="240" w:after="240"/>
        <w:rPr>
          <w:lang w:val="el" w:eastAsia="el"/>
        </w:rPr>
      </w:pPr>
      <w:r>
        <w:rPr>
          <w:lang w:val="el" w:eastAsia="el"/>
        </w:rPr>
        <w:t>ΠΡΟΣ Ως Πίνακας Διανομής</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w:t>
      </w:r>
    </w:p>
    <w:p>
      <w:pPr>
        <w:spacing w:before="240" w:after="240"/>
        <w:rPr>
          <w:lang w:val="el" w:eastAsia="el"/>
        </w:rPr>
      </w:pPr>
      <w:r>
        <w:rPr>
          <w:lang w:val="el" w:eastAsia="el"/>
        </w:rPr>
        <w:t>Τηλέφωνο</w:t>
      </w:r>
    </w:p>
    <w:p>
      <w:pPr>
        <w:spacing w:before="240" w:after="240"/>
        <w:rPr>
          <w:lang w:val="el" w:eastAsia="el"/>
        </w:rPr>
      </w:pPr>
      <w:r>
        <w:rPr>
          <w:lang w:val="el" w:eastAsia="el"/>
        </w:rPr>
        <w:t>Fax</w:t>
      </w:r>
    </w:p>
    <w:p>
      <w:pPr>
        <w:spacing w:before="240" w:after="240"/>
        <w:rPr>
          <w:lang w:val="el" w:eastAsia="el"/>
        </w:rPr>
      </w:pPr>
      <w:r>
        <w:rPr>
          <w:lang w:val="el" w:eastAsia="el"/>
        </w:rPr>
        <w:t>Url</w:t>
      </w:r>
    </w:p>
    <w:p>
      <w:pPr>
        <w:spacing w:before="240" w:after="240"/>
        <w:rPr>
          <w:lang w:val="el" w:eastAsia="el"/>
        </w:rPr>
      </w:pPr>
      <w:r>
        <w:rPr>
          <w:lang w:val="el" w:eastAsia="el"/>
        </w:rPr>
        <w:t>Καρ. Σερβίας 10 101 84 Αθήνα 2103375433 2132122400</w:t>
      </w:r>
    </w:p>
    <w:p>
      <w:pPr>
        <w:spacing w:before="240" w:after="240"/>
        <w:rPr>
          <w:lang w:val="el" w:eastAsia="el"/>
        </w:rPr>
      </w:pPr>
      <w:r>
        <w:rPr>
          <w:lang w:val="el" w:eastAsia="el"/>
        </w:rPr>
        <w:t xml:space="preserve">210 3635077 </w:t>
      </w:r>
      <w:hyperlink r:id="rId4" w:history="1">
        <w:r>
          <w:rPr>
            <w:rStyle w:val="Hyperlink"/>
            <w:color w:val="0000EE"/>
            <w:u w:color="0000EE"/>
            <w:lang w:val="el" w:eastAsia="el"/>
          </w:rPr>
          <w:t>www.aade .gr</w:t>
        </w:r>
      </w:hyperlink>
    </w:p>
    <w:p>
      <w:pPr>
        <w:spacing w:before="240" w:after="240"/>
        <w:rPr>
          <w:lang w:val="el" w:eastAsia="el"/>
        </w:rPr>
      </w:pPr>
      <w:r>
        <w:rPr>
          <w:b/>
          <w:bCs/>
          <w:lang w:val="el" w:eastAsia="el"/>
        </w:rPr>
        <w:t>ΘΕΜΑ: Καθορισμός των απαιτούμενων στοιχείων και δικαιολογητικών, του τρόπου αποστολής ή διαβίβασης τους στη Φορολογική Διοίκηση από τους φορολογούμενους ή τρίτους, των εξαιρούμενων ΚΑΔ καθώς και κάθε άλλης αναγκαίας λεπτομέρειας τεχνικού ή διαδικαστικού χαρακτήρα για την εφαρμογή της περ. α της παρ. 3 του άρθρου 28 του ν.4772/2021 «Διενέργεια Γενικών Απογραφών έτους 2021 από την Ελληνική Στατιστική Αρχή, επείγουσες ρυθμίσεις για την αντιμετώπιση των επιπτώσεων της πανδημίας του κορωνοϊου COVID-19, επείγουσες δημοσιονομικές και φορολογικές ρυθμίσεις και άλλες διατάξεις»(Α΄17).</w:t>
      </w:r>
    </w:p>
    <w:p>
      <w:pPr>
        <w:spacing w:before="240" w:after="240"/>
        <w:rPr>
          <w:lang w:val="el" w:eastAsia="el"/>
        </w:rPr>
      </w:pPr>
      <w:r>
        <w:rPr>
          <w:b/>
          <w:bCs/>
          <w:lang w:val="el" w:eastAsia="el"/>
        </w:rPr>
        <w:t>ΑΠΟΦΑΣΗ</w:t>
      </w:r>
    </w:p>
    <w:p>
      <w:pPr>
        <w:spacing w:before="240" w:after="240"/>
        <w:rPr>
          <w:lang w:val="el" w:eastAsia="el"/>
        </w:rPr>
      </w:pPr>
      <w:r>
        <w:rPr>
          <w:lang w:val="el" w:eastAsia="el"/>
        </w:rPr>
        <w:t>Ο AΝΑΠΛΗΡΩΤΗΣ ΥΠΟΥΡΓΟΣ ΚΑΙ 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άρθρο 28 και ιδίως την περ. α’ της παρ. 3 του ν.4772/2021 «Διενέργεια Γενικών Απογραφών έτους 2021 από την Ελληνική Στατιστική Αρχή, επείγουσες ρυθμίσεις για την αντιμετώπιση των επιπτώσεων της πανδημίας του κορωνοϊου COVID-19, επείγουσες δημοσιονομικές και φορολογικές ρυθμίσεις και άλλες διατάξεις» (Α΄17 ).</w:t>
      </w:r>
    </w:p>
    <w:p>
      <w:pPr>
        <w:spacing w:before="240" w:after="240"/>
        <w:rPr>
          <w:lang w:val="el" w:eastAsia="el"/>
        </w:rPr>
      </w:pPr>
      <w:r>
        <w:rPr>
          <w:lang w:val="el" w:eastAsia="el"/>
        </w:rPr>
        <w:t>2. Τον ν. 4174/2013 (Α΄170), όπως ισχύει.</w:t>
      </w:r>
    </w:p>
    <w:p>
      <w:pPr>
        <w:spacing w:before="240" w:after="240"/>
        <w:rPr>
          <w:lang w:val="el" w:eastAsia="el"/>
        </w:rPr>
      </w:pPr>
      <w:r>
        <w:rPr>
          <w:lang w:val="el" w:eastAsia="el"/>
        </w:rPr>
        <w:t>3. Το άρθρο 40 του ν.3259/2004 (Α’ 149),όπως ισχύουν</w:t>
      </w:r>
    </w:p>
    <w:p>
      <w:pPr>
        <w:spacing w:before="240" w:after="240"/>
        <w:rPr>
          <w:lang w:val="el" w:eastAsia="el"/>
        </w:rPr>
      </w:pPr>
      <w:r>
        <w:rPr>
          <w:lang w:val="el" w:eastAsia="el"/>
        </w:rPr>
        <w:t>4. Το ν.δ. 356/1974 (Α΄90), όπως ισχύει.</w:t>
      </w:r>
    </w:p>
    <w:p>
      <w:pPr>
        <w:spacing w:before="240" w:after="240"/>
        <w:rPr>
          <w:lang w:val="el" w:eastAsia="el"/>
        </w:rPr>
      </w:pPr>
      <w:r>
        <w:rPr>
          <w:lang w:val="el" w:eastAsia="el"/>
        </w:rPr>
        <w:t>5. Το π.δ. 142/2017 «Οργανισμός Υπουργείου Οικονομικών» (Α΄ 181), όπως ισχύει.</w:t>
      </w:r>
    </w:p>
    <w:p>
      <w:pPr>
        <w:spacing w:before="240" w:after="240"/>
        <w:rPr>
          <w:lang w:val="el" w:eastAsia="el"/>
        </w:rPr>
      </w:pPr>
      <w:r>
        <w:rPr>
          <w:lang w:val="el" w:eastAsia="el"/>
        </w:rPr>
        <w:t>6. Το π.δ. 16/1989 «Κανονισμός λειτουργίας Δημοσίων Οικονομικών Υπηρεσιών (Δ.Ο.Υ.) και των Τοπικών Γραφείων και καθήκοντα υπαλλήλων αυτών» (Α΄ 6).</w:t>
      </w:r>
    </w:p>
    <w:p>
      <w:pPr>
        <w:spacing w:before="240" w:after="240"/>
        <w:rPr>
          <w:lang w:val="el" w:eastAsia="el"/>
        </w:rPr>
      </w:pPr>
      <w:r>
        <w:rPr>
          <w:lang w:val="el" w:eastAsia="el"/>
        </w:rPr>
        <w:t>7. Το άρθρο 90 του Π.Δ.63/2005 «Κωδικοποίηση της νομοθεσίας για την Κυβέρνηση και τα Κυβερνητικά Όργανα» (Α’ 98), όπως ισχύει σε συνδυασμό με την παρ. 22 του άρθρου 119 του Ν.4622/2019 (Α΄ 133).</w:t>
      </w:r>
    </w:p>
    <w:p>
      <w:pPr>
        <w:spacing w:before="240" w:after="240"/>
        <w:rPr>
          <w:lang w:val="el" w:eastAsia="el"/>
        </w:rPr>
      </w:pPr>
      <w:r>
        <w:rPr>
          <w:lang w:val="el" w:eastAsia="el"/>
        </w:rPr>
        <w:t>8. Την υπό στοιχεία Δ.ΟΡΓ. Α 1125859 ΕΞ 2020 απόφαση του Διοικητή της Ανεξάρτητης Αρχής Δημοσίων Εσόδων «Οργανισμός της Ανεξάρτητης Αρχής Δημοσίων Εσόδων (Α.Α.Δ.Ε.)» (Β’ 4738), όπως ισχύει.</w:t>
      </w:r>
    </w:p>
    <w:p>
      <w:pPr>
        <w:spacing w:before="240" w:after="240"/>
        <w:rPr>
          <w:lang w:val="el" w:eastAsia="el"/>
        </w:rPr>
      </w:pPr>
      <w:r>
        <w:rPr>
          <w:lang w:val="el" w:eastAsia="el"/>
        </w:rPr>
        <w:t>9.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10. 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 xml:space="preserve">11. </w:t>
      </w:r>
      <w:r>
        <w:rPr>
          <w:b/>
          <w:bCs/>
          <w:lang w:val="el" w:eastAsia="el"/>
        </w:rPr>
        <w:t>Α</w:t>
      </w:r>
      <w:r>
        <w:rPr>
          <w:lang w:val="el" w:eastAsia="el"/>
        </w:rPr>
        <w:t>. Την υπ΄ αρ. 339/18.7.2019 κοινή απόφαση του Πρωθυπουργού και του Υπουργού Οικονομικών «Ανάθεση αρμοδιοτήτων στον Υφυπουργό Οικονομικών Απόστολο Βεσυρόπουλο» (Β΄ 3051) .</w:t>
      </w:r>
    </w:p>
    <w:p>
      <w:pPr>
        <w:spacing w:before="240" w:after="240"/>
        <w:rPr>
          <w:lang w:val="el" w:eastAsia="el"/>
        </w:rPr>
      </w:pPr>
      <w:r>
        <w:rPr>
          <w:b/>
          <w:bCs/>
          <w:lang w:val="el" w:eastAsia="el"/>
        </w:rPr>
        <w:t xml:space="preserve">Β. </w:t>
      </w:r>
      <w:r>
        <w:rPr>
          <w:lang w:val="el" w:eastAsia="el"/>
        </w:rPr>
        <w:t>Την υπό στοιχεία Υ70/30-10-2020 απόφαση του Πρωθυπουργού «Ανάθεση αρμοδιοτήτων στον Αναπληρωτή Υπουργό Οικονομικών, Θεόδωρο Σκυλακάκη»(Β΄ 4805).</w:t>
      </w:r>
    </w:p>
    <w:p>
      <w:pPr>
        <w:spacing w:before="240" w:after="240"/>
        <w:rPr>
          <w:lang w:val="el" w:eastAsia="el"/>
        </w:rPr>
      </w:pPr>
      <w:r>
        <w:rPr>
          <w:lang w:val="el" w:eastAsia="el"/>
        </w:rPr>
        <w:t>12. Τον ν.4389/2016 «Επείγουσες διατάξεις για την εφαρμογή της συμφωνίας δημοσιονομικών στόχων και διαρθρωτικών μεταρρυθμίσεων και άλλες διατάξεις» , (A΄ 94) όπως ισχύει, ιδίως το άρθρο 41.</w:t>
      </w:r>
    </w:p>
    <w:p>
      <w:pPr>
        <w:spacing w:before="240" w:after="240"/>
        <w:rPr>
          <w:lang w:val="el" w:eastAsia="el"/>
        </w:rPr>
      </w:pPr>
      <w:r>
        <w:rPr>
          <w:lang w:val="el" w:eastAsia="el"/>
        </w:rPr>
        <w:t>13. Την υπ΄αρ.1/20.01.2016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όπως ισχύουν, την υπ΄ αρ. 39/3/30.11.2017 απόφαση του Συμβουλίου Διοίκησης της Α.Α.Δ.Ε. «Ανανέωσης θητείας του Διοικητή της Ανεξάρτητης Αρχής Δημοσίων Εσόδων» (Υ.Ο.Δ.Δ 689) καθώς και την υπ΄ αρ. 5294 ΕΞ 17-01-2020 απόφαση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14. Την ανάγκη καθορισμού των λεπτομερειών εφαρμογής της περ. α΄ της παρ. 3 του άρθρου 28 του ν. 4772/2021 «Διενέργεια Γενικών Απογραφών έτους 2021 από την Ελληνική Στατιστική Αρχή, επείγουσες ρυθμίσεις για την αντιμετώπιση των επιπτώσεων της πανδημίας του κορωνοϊου COVID-19, επείγουσες δημοσιονομικές και φορολογικές ρυθμίσεις και άλλες διατάξεις» (Α΄ 17 ).</w:t>
      </w:r>
    </w:p>
    <w:p>
      <w:pPr>
        <w:spacing w:before="240" w:after="240"/>
        <w:rPr>
          <w:lang w:val="el" w:eastAsia="el"/>
        </w:rPr>
      </w:pPr>
      <w:r>
        <w:rPr>
          <w:lang w:val="el" w:eastAsia="el"/>
        </w:rPr>
        <w:t>15. Την υπό στοιχεία Α.1269/14-12-2020 (Β΄5503) απόφαση δυνάμει της οποίας προσδιορίστηκαν οι Κωδικοί Αριθμοί Δραστηριότητας (ΚΑΔ) των επιχειρήσεων που παρουσιάζουν σημαντική αύξηση του κύκλου συναλλαγών τους στη διάρκεια της κρίσης από την επιδημία του κορωνοϊού COVID-19</w:t>
      </w:r>
    </w:p>
    <w:p>
      <w:pPr>
        <w:spacing w:before="240" w:after="240"/>
        <w:rPr>
          <w:lang w:val="el" w:eastAsia="el"/>
        </w:rPr>
      </w:pPr>
      <w:r>
        <w:rPr>
          <w:lang w:val="el" w:eastAsia="el"/>
        </w:rPr>
        <w:t>16. Την εισήγηση του Διοικητή της Α.Α.Δ.Ε. για τα άρθρα 1,2,4 και 5, της παρούσας απόφασης.</w:t>
      </w:r>
    </w:p>
    <w:p>
      <w:pPr>
        <w:spacing w:before="240" w:after="240"/>
        <w:rPr>
          <w:lang w:val="el" w:eastAsia="el"/>
        </w:rPr>
      </w:pPr>
      <w:r>
        <w:rPr>
          <w:lang w:val="el" w:eastAsia="el"/>
        </w:rPr>
        <w:t>17.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1Σκοπός</w:t>
      </w:r>
    </w:p>
    <w:p>
      <w:pPr>
        <w:spacing w:before="240" w:after="240"/>
        <w:rPr>
          <w:lang w:val="el" w:eastAsia="el"/>
        </w:rPr>
      </w:pPr>
      <w:r>
        <w:rPr>
          <w:lang w:val="el" w:eastAsia="el"/>
        </w:rPr>
        <w:t>Με την παρούσα απόφαση παρατείνονται μέχρι και την 31-5-2021 οι προθεσμίες καταβολής των βεβαιωμένων στις Δ.Ο.Υ./Ελεγκτικά Κέντρα οφειλών από δηλώσεις Φ.Π.Α. με ποσό φόρου προς καταβολή (χρεωστικές) που λήγουν ή έληξαν από 1-1-2021 έως 31-1-2021, καθώς και οι προθεσμίες καταβολής Φ.Π.Α. που βεβαιώθηκαν ή θα βεβαιωθούν στις Δ.Ο.Υ/Ελεγκτικά Κέντρα βάσει εμπρόθεσμης υποβολής δηλώσεων Φ.Π.Α. με καταληκτική ημερομηνία υποβολής την 31-1-2021 και την 28-2-2021 για τους κομιστές αξιογράφων.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Δικαιούχοι - Προϋποθέσεις Υπαγωγής</w:t>
      </w:r>
    </w:p>
    <w:p>
      <w:pPr>
        <w:spacing w:before="240" w:after="240"/>
        <w:rPr>
          <w:lang w:val="el" w:eastAsia="el"/>
        </w:rPr>
      </w:pPr>
      <w:r>
        <w:rPr>
          <w:lang w:val="el" w:eastAsia="el"/>
        </w:rPr>
        <w:t>Επιχειρήσεις-Κομιστές αξιόγραφων των οποίων οι προθεσμίες λήξης, εμφάνισης και πληρωμής έχουν ανασταλεί κατά 75 ημέρες από την αναγραφόμενη ημερομηνία αξιόγραφου και από τη δημοσίευση του ν. 4772/2021(Α΄17) δεν δραστηριοποιούνται σε Κωδικούς Αριθμούς Δραστηριότητας (ΚΑΔ) των επιχειρήσεων που περιλαμβάνονται στην υπό στοιχεία Α.1022/2021(Β΄516) απόφαση και εφόσον το σύνολο της αξίας των αξιογράφων που αναστέλλονται είναι μεγαλύτερο του είκοσι τοις εκατό (20%) του μέσου μηνιαίου κύκλου συναλλαγών τους του αμέσως προηγούμενου φορολογικού έτους.</w:t>
      </w:r>
    </w:p>
    <w:p>
      <w:pPr>
        <w:spacing w:before="240" w:after="240"/>
        <w:rPr>
          <w:lang w:val="el" w:eastAsia="el"/>
        </w:rPr>
      </w:pPr>
      <w:r>
        <w:rPr>
          <w:lang w:val="el" w:eastAsia="el"/>
        </w:rPr>
        <w:t>Η προϋπόθεση του μέσου μηνιαίου κύκλου συναλλαγών του αμέσως προηγούμενου φορολογικού έτους 2019 σε σχέση με το 2020, υπολογίζεται ως ακολούθως:</w:t>
      </w:r>
    </w:p>
    <w:p>
      <w:pPr>
        <w:pStyle w:val="StructureList1"/>
        <w:spacing w:before="120" w:after="0"/>
        <w:rPr>
          <w:lang w:val="el" w:eastAsia="el"/>
        </w:rPr>
      </w:pPr>
      <w:r>
        <w:rPr>
          <w:lang w:val="el" w:eastAsia="el"/>
        </w:rPr>
        <w:t>α)</w:t>
      </w:r>
      <w:r>
        <w:rPr>
          <w:lang w:val="en" w:eastAsia="en"/>
        </w:rPr>
        <w:tab/>
      </w:r>
      <w:r>
        <w:rPr>
          <w:lang w:val="el" w:eastAsia="el"/>
        </w:rPr>
        <w:t>Για τις επιχειρήσεις που είναι υποκείμενες σε ΦΠΑ, με βάση τις συνολικές εκροές που έχουν περιληφθεί σε αρχικές και τροποποιητικές, εμπρόθεσμες ή εκπρόθεσμες δηλώσεις ΦΠΑ., όπως αυτές έχουν αναγραφεί στον κωδικό 312 της δήλωσης Φ.Π.Α. των οικείων φορολογικών περιόδων.</w:t>
      </w:r>
    </w:p>
    <w:p>
      <w:pPr>
        <w:pStyle w:val="StructureList1"/>
        <w:spacing w:before="120" w:after="0"/>
        <w:rPr>
          <w:lang w:val="el" w:eastAsia="el"/>
        </w:rPr>
      </w:pPr>
      <w:r>
        <w:rPr>
          <w:lang w:val="el" w:eastAsia="el"/>
        </w:rPr>
        <w:t>β)</w:t>
      </w:r>
      <w:r>
        <w:rPr>
          <w:lang w:val="en" w:eastAsia="en"/>
        </w:rPr>
        <w:tab/>
      </w:r>
      <w:r>
        <w:rPr>
          <w:lang w:val="el" w:eastAsia="el"/>
        </w:rPr>
        <w:t>Για επιχειρήσεις που δεν υποχρεούνται εκ του νόμου σε υποβολή δήλωσης Φ.Π.Α., λαμβάνονται υπόψιν: βα) τα ακαθάριστα έσοδα τους κατά το φορολογικό έτος 2019 όπως έχουν δηλωθεί στις οικείες δηλώσεις φορολογίας εισοδήματος , για όσες έχει παρέλθει η καταληκτική ημερομηνία υποβολής τους ββ) με βάση τα τηρούμενα από αυτές λογιστικά αρχεία (στοιχεία) με αναγωγή σε μηνιαία βάση για όσες δεν έχει παρέλθει η καταληκτική ημερομηνία υποβολής της οικείας δήλωσης φορολογίας εισοδήματος. Τα ανωτέρω στοιχεία που δηλώνονται από την επιχείρηση, επαληθεύονται από τη δήλωση φορολογίας εισοδήματος, όταν αυτή υποβληθεί. βγ) Σε περίπτωση που μία επιχείρηση υπέβαλε δήλωση έναρξης εργασιών εντός του 2019 ο μέσος μηνιαίος κύκλος συναλλαγών υπολογίζεται με βάση τον αριθμό των ημερών που λειτούργησε η επιχείρηση εντός του έτους με επιμερισμό των ακαθαρίστων εσόδων της.</w:t>
      </w:r>
    </w:p>
    <w:p>
      <w:pPr>
        <w:spacing w:before="240" w:after="240"/>
        <w:rPr>
          <w:lang w:val="el" w:eastAsia="el"/>
        </w:rPr>
      </w:pPr>
      <w:r>
        <w:rPr>
          <w:lang w:val="el" w:eastAsia="el"/>
        </w:rPr>
        <w:t>Το σύνολο των αξιογράφων που επικαλείται έναντι της φορολογικής διοίκησης ο κομιστής έχει γνωστοποιηθεί μέσω ηλεκτρονικής διαβίβασης στα πιστωτικά ιδρύματα της περ. β’ της παρ. 1 του άρθρου 28 του ν.4772/2021 (Α΄17) σύμφωνα με τα οριζόμενα στις διατάξεις αυτές.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Εξαιρέσεις</w:t>
      </w:r>
    </w:p>
    <w:p>
      <w:pPr>
        <w:spacing w:before="240" w:after="240"/>
        <w:rPr>
          <w:lang w:val="el" w:eastAsia="el"/>
        </w:rPr>
      </w:pPr>
      <w:r>
        <w:rPr>
          <w:lang w:val="el" w:eastAsia="el"/>
        </w:rPr>
        <w:t>Από την εφαρμογή της παρούσας εξαιρούνται:</w:t>
      </w:r>
    </w:p>
    <w:p>
      <w:pPr>
        <w:spacing w:before="240" w:after="240"/>
        <w:rPr>
          <w:lang w:val="el" w:eastAsia="el"/>
        </w:rPr>
      </w:pPr>
      <w:r>
        <w:rPr>
          <w:lang w:val="el" w:eastAsia="el"/>
        </w:rPr>
        <w:t>Κομιστές αξιογράφων που δραστηριοποιούνται σε (ΚΑΔ), που εμπίπτουν στο πεδίο εφαρμογής της περ. α΄ της</w:t>
      </w:r>
      <w:r>
        <w:rPr>
          <w:rStyle w:val="link"/>
          <w:lang w:val="el" w:eastAsia="el"/>
        </w:rPr>
        <w:t xml:space="preserve"> παρ. 1 </w:t>
      </w:r>
      <w:r>
        <w:rPr>
          <w:lang w:val="el" w:eastAsia="el"/>
        </w:rPr>
        <w:t>του</w:t>
      </w:r>
      <w:r>
        <w:rPr>
          <w:rStyle w:val="link"/>
          <w:lang w:val="el" w:eastAsia="el"/>
        </w:rPr>
        <w:t xml:space="preserve"> άρθρου 28 </w:t>
      </w:r>
      <w:r>
        <w:rPr>
          <w:lang w:val="el" w:eastAsia="el"/>
        </w:rPr>
        <w:t>του ν.</w:t>
      </w:r>
      <w:r>
        <w:rPr>
          <w:rStyle w:val="link"/>
          <w:lang w:val="el" w:eastAsia="el"/>
        </w:rPr>
        <w:t xml:space="preserve"> 4772/2021 </w:t>
      </w:r>
      <w:r>
        <w:rPr>
          <w:lang w:val="el" w:eastAsia="el"/>
        </w:rPr>
        <w:t>(Α΄ 17), και που,</w:t>
      </w:r>
    </w:p>
    <w:p>
      <w:pPr>
        <w:pStyle w:val="StructureList1"/>
        <w:spacing w:before="120" w:after="0"/>
        <w:rPr>
          <w:lang w:val="el" w:eastAsia="el"/>
        </w:rPr>
      </w:pPr>
      <w:r>
        <w:rPr>
          <w:lang w:val="el" w:eastAsia="el"/>
        </w:rPr>
        <w:t>-</w:t>
      </w:r>
      <w:r>
        <w:rPr>
          <w:lang w:val="en" w:eastAsia="en"/>
        </w:rPr>
        <w:tab/>
      </w:r>
      <w:r>
        <w:rPr>
          <w:lang w:val="el" w:eastAsia="el"/>
        </w:rPr>
        <w:t>είτε έχουν αναστείλει τη δραστηριότητά τους κατ’ εφαρμογή κανονιστικών πράξεων της Διοίκησης, με δραστηριότητα που εμπίπτει στους ΚΑΔ του Παραρτήματος 1 της υπό στοιχεία Α.1022/2021(Β΄ 516),</w:t>
      </w:r>
    </w:p>
    <w:p>
      <w:pPr>
        <w:pStyle w:val="StructureList1"/>
        <w:spacing w:before="120" w:after="0"/>
        <w:rPr>
          <w:lang w:val="el" w:eastAsia="el"/>
        </w:rPr>
      </w:pPr>
      <w:r>
        <w:rPr>
          <w:lang w:val="el" w:eastAsia="el"/>
        </w:rPr>
        <w:t>-</w:t>
      </w:r>
      <w:r>
        <w:rPr>
          <w:lang w:val="en" w:eastAsia="en"/>
        </w:rPr>
        <w:tab/>
      </w:r>
      <w:r>
        <w:rPr>
          <w:lang w:val="el" w:eastAsia="el"/>
        </w:rPr>
        <w:t>είτε έχουν πληγεί δραστικά από την επιδημία του κορωνοϊού COVID-19, με δραστηριότητα που εμπίπτει στους ΚΑΔ του Παραρτήματος 2 της υπό στοιχεία Α.1022/2021(Β΄ 516), και εμφανίζουν μειωμένο κύκλο εργασιών μεγαλύτερο του 40% για την περίοδο Οκτωβρίου έως Δεκεμβρίου 2020, σε σχέση με την αντίστοιχη περίοδο έτους 2019.</w:t>
      </w:r>
    </w:p>
    <w:p>
      <w:pPr>
        <w:pStyle w:val="StructureList1"/>
        <w:spacing w:before="120" w:after="0"/>
        <w:rPr>
          <w:lang w:val="el" w:eastAsia="el"/>
        </w:rPr>
      </w:pPr>
      <w:r>
        <w:rPr>
          <w:lang w:val="el" w:eastAsia="el"/>
        </w:rPr>
        <w:t>-</w:t>
      </w:r>
      <w:r>
        <w:rPr>
          <w:lang w:val="en" w:eastAsia="en"/>
        </w:rPr>
        <w:tab/>
      </w:r>
      <w:r>
        <w:rPr>
          <w:lang w:val="el" w:eastAsia="el"/>
        </w:rPr>
        <w:t>είτε ιδρύθηκαν μετά την 1.1.2020, με δραστηριότητα που εμπίπτει στους ΚΑΔ των Παραρτημάτων 1 και 2 της απόφασης Α.1022/2021(Β΄516)</w:t>
      </w:r>
    </w:p>
    <w:p>
      <w:pPr>
        <w:spacing w:before="240" w:after="240"/>
        <w:rPr>
          <w:lang w:val="el" w:eastAsia="el"/>
        </w:rPr>
      </w:pPr>
      <w:r>
        <w:rPr>
          <w:lang w:val="el" w:eastAsia="el"/>
        </w:rPr>
        <w:t>Κομιστές που ανήκουν σε ΚΑΔ των επιχειρήσεων που παρουσιάζουν σημαντική αύξηση του κύκλου των συναλλαγών τους στη διάρκεια της κρίσης από την επιδημία του κορωνοϊού COVID-19 όπως αυτοί προσδιορίστηκαν δυνάμει της υπό στοιχεία Α.1269/2020 κοινής απόφασης του Αναπληρωτή Υπουργού και Υφυπουργού Οικονομικών.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 xml:space="preserve">Διαδικασία υποβολής αίτησης, συνυποβαλλόμενα δικαιολογητικά </w:t>
      </w:r>
    </w:p>
    <w:p>
      <w:pPr>
        <w:spacing w:before="240" w:after="240"/>
        <w:rPr>
          <w:lang w:val="el" w:eastAsia="el"/>
        </w:rPr>
      </w:pPr>
      <w:r>
        <w:rPr>
          <w:b/>
          <w:bCs/>
          <w:lang w:val="el" w:eastAsia="el"/>
        </w:rPr>
        <w:t>–ευεργετήματα</w:t>
      </w:r>
    </w:p>
    <w:p>
      <w:pPr>
        <w:pStyle w:val="MainText"/>
        <w:spacing w:before="120" w:after="0"/>
        <w:rPr>
          <w:lang w:val="el" w:eastAsia="el"/>
        </w:rPr>
      </w:pPr>
      <w:r>
        <w:rPr>
          <w:b/>
          <w:bCs/>
          <w:lang w:val="el" w:eastAsia="el"/>
        </w:rPr>
        <w:t>1.</w:t>
      </w:r>
      <w:r>
        <w:rPr>
          <w:lang w:val="el" w:eastAsia="el"/>
        </w:rPr>
        <w:t xml:space="preserve"> Η αίτηση για την υπαγωγή υποβάλλεται ηλεκτρονικά στη διαδικτυακή ηλεκτρονική πλατφόρμα «myBusinessSupport» της Ανεξάρτητης Αρχής Δημοσίων Εσόδων (ΑΑΔΕ) από τους δικαιούχους ή τους νομίμους εκπροσώπους αυτών έως τις 5/3/2021.</w:t>
      </w:r>
    </w:p>
    <w:p>
      <w:pPr>
        <w:pStyle w:val="MainText"/>
        <w:spacing w:before="120" w:after="0"/>
        <w:rPr>
          <w:lang w:val="el" w:eastAsia="el"/>
        </w:rPr>
      </w:pPr>
      <w:r>
        <w:rPr>
          <w:b/>
          <w:bCs/>
          <w:lang w:val="el" w:eastAsia="el"/>
        </w:rPr>
        <w:t>2.</w:t>
      </w:r>
      <w:r>
        <w:rPr>
          <w:lang w:val="el" w:eastAsia="el"/>
        </w:rPr>
        <w:t xml:space="preserve"> Η αίτηση, η οποία υπέχει θέση υπεύθυνης δήλωσης του ν. 1599/1986, περιλαμβάνει όλα τα απαραίτητα στοιχεία για τον έλεγχο της πλήρωσης των προϋποθέσεων του άρθρου 2 και ιδίως τα στοιχεία των αξιογράφων δυνάμει των οποίων γίνεται η αίτηση υπαγωγής στα ευεργετήματα της περ α΄ της παρ. 3 του άρθρου 28 του ν.4772/5.2.2021 (Α’ 17) και ειδικότερα τον Α.Φ.Μ. του εκδότη κάθε αξιογράφου, τον αριθμό και την ημερομηνία έκδοσης αυτού, το ποσό, και το πιστωτικό ίδρυμα της περ β’ της παρ. 1 του άρθρου 28 του ν.4772/5.2.2021 (Α’ 17), καθώς και το ύψος των ακαθαρίστων εσόδων για το φορολογικό έτος 2019, όπως προκύπτει από τα λογιστικά αρχεία (στοιχεία) της επιχείρησης και μεταφέρεται στην οικεία δήλωση φορολογίας εισοδήματος για τις δικαιούχους επιχειρήσεις της υποπερ. ββ΄ της περ. β΄ της παρ. 1 του άρθρου 2.</w:t>
      </w:r>
    </w:p>
    <w:p>
      <w:pPr>
        <w:pStyle w:val="MainText"/>
        <w:spacing w:before="120" w:after="0"/>
        <w:rPr>
          <w:lang w:val="el" w:eastAsia="el"/>
        </w:rPr>
      </w:pPr>
      <w:r>
        <w:rPr>
          <w:b/>
          <w:bCs/>
          <w:lang w:val="el" w:eastAsia="el"/>
        </w:rPr>
        <w:t>3.</w:t>
      </w:r>
      <w:r>
        <w:rPr>
          <w:lang w:val="el" w:eastAsia="el"/>
        </w:rPr>
        <w:t xml:space="preserve"> Σε περίπτωση που έχουν δηλωθεί ψευδή ή ανακριβή στοιχεία πέραν των συνεπειών της ψευδούς δήλωσης επέρχεται απώλεια των ευεργετημάτων και οι σχετικές οφειλές είναι απαιτητές κατά τα στοιχεία της αρχικής βεβαίωσης.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Τρόπος αποστολής ή διαβίβασης πληροφοριών από τα Πιστωτικά Ιδρύματα στην ΑΑΔΕ για τον έλεγχο της πλήρωσης των προϋποθέσεων του άρθρου 2</w:t>
      </w:r>
    </w:p>
    <w:p>
      <w:pPr>
        <w:pStyle w:val="MainText"/>
        <w:spacing w:before="120" w:after="0"/>
        <w:rPr>
          <w:lang w:val="el" w:eastAsia="el"/>
        </w:rPr>
      </w:pPr>
      <w:r>
        <w:rPr>
          <w:b/>
          <w:bCs/>
          <w:lang w:val="el" w:eastAsia="el"/>
        </w:rPr>
        <w:t>1.</w:t>
      </w:r>
      <w:r>
        <w:rPr>
          <w:lang w:val="el" w:eastAsia="el"/>
        </w:rPr>
        <w:t xml:space="preserve"> Τα πιστωτικά ιδρύματα της περίπτωσης β’ της παρ. 1 του άρθρου 28 του ν.4772/5.2.2021 (Α΄17) για τον έλεγχο της πλήρωσης των προϋποθέσεων του άρθρου 2 διαβιβάζουν στην ΑΑΔΕ κατόπιν αιτήματός της στοιχεία και πληροφορίες για τα αξιόγραφα που έχουν γνωστοποιηθεί σε αυτά δυνάμει των ως άνω διατάξεων και ιδίως το ΑΦΜ του εκδότη, τον αριθμό και την ημερομηνία έκδοσης, το ποσό και τον αριθμό λογαριασμού σε μορφή IBAN του εκδότη.</w:t>
      </w:r>
    </w:p>
    <w:p>
      <w:pPr>
        <w:spacing w:before="240" w:after="240"/>
        <w:rPr>
          <w:lang w:val="el" w:eastAsia="el"/>
        </w:rPr>
      </w:pPr>
      <w:r>
        <w:rPr>
          <w:lang w:val="el" w:eastAsia="el"/>
        </w:rPr>
        <w:t>Η διαβίβαση των στοιχείων της παρ. 1 γίνεται απευθείας στην ΑΑΔΕ μέσω ασφαλούς συστήματος μεταφοράς αρχείου. Ειδικά για χρηματοδοτικά ιδρύματα γίνεται μέσω της «Διατραπεζικά Συστήματα Α.Ε.» (ΔΙΑΣ).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απόφαση αυτή ισχύει από τη δημοσίευση της στην Εφημερίδα της Κυβερνήσεως. Η απόφαση αυτή να δημοσιευτεί στην Εφημερίδα της Κυβερνήσεως.</w:t>
      </w:r>
    </w:p>
    <w:p>
      <w:pPr>
        <w:spacing w:before="240" w:after="240"/>
        <w:rPr>
          <w:lang w:val="el" w:eastAsia="el"/>
        </w:rPr>
      </w:pPr>
      <w:r>
        <w:rPr>
          <w:lang w:val="el" w:eastAsia="el"/>
        </w:rPr>
        <w:t>ΑΠΟΣΤΟΛΟΣ ΒΕΣΥΡΟΠΟΥΛΟΣ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pStyle w:val="MainText"/>
        <w:spacing w:before="120" w:after="0"/>
        <w:rPr>
          <w:lang w:val="el" w:eastAsia="el"/>
        </w:rPr>
      </w:pPr>
      <w:r>
        <w:rPr>
          <w:b/>
          <w:bCs/>
          <w:lang w:val="el" w:eastAsia="el"/>
        </w:rPr>
        <w:t>5.</w:t>
      </w:r>
      <w:r>
        <w:rPr>
          <w:lang w:val="el" w:eastAsia="el"/>
        </w:rPr>
        <w:t xml:space="preserve"> Αποδέκτες πίνακα Γ &amp; Δ</w:t>
      </w:r>
    </w:p>
    <w:p>
      <w:pPr>
        <w:spacing w:before="240" w:after="240"/>
        <w:rPr>
          <w:lang w:val="el" w:eastAsia="el"/>
        </w:rPr>
      </w:pPr>
      <w:r>
        <w:rPr>
          <w:lang w:val="el" w:eastAsia="el"/>
        </w:rPr>
        <w:t>Δ/νση Ηλεκτρονικής Διακυβέρνησης</w:t>
      </w:r>
    </w:p>
    <w:p>
      <w:pPr>
        <w:pStyle w:val="MainText"/>
        <w:spacing w:before="120" w:after="0"/>
        <w:rPr>
          <w:lang w:val="el" w:eastAsia="el"/>
        </w:rPr>
      </w:pPr>
      <w:r>
        <w:rPr>
          <w:b/>
          <w:bCs/>
          <w:lang w:val="el" w:eastAsia="el"/>
        </w:rPr>
        <w:t>3.</w:t>
      </w:r>
      <w:r>
        <w:rPr>
          <w:lang w:val="el" w:eastAsia="el"/>
        </w:rPr>
        <w:t xml:space="preserve"> Δ/νση Στρατηγικής Τεχνολογιών και Πληροφορικής (με την παράκληση να αναρτηθεί στην ιστοσελίδα της Α.Α.Δ.Ε.)</w:t>
      </w:r>
    </w:p>
    <w:p>
      <w:pPr>
        <w:pStyle w:val="MainText"/>
        <w:spacing w:before="120" w:after="0"/>
        <w:rPr>
          <w:lang w:val="el" w:eastAsia="el"/>
        </w:rPr>
      </w:pPr>
      <w:r>
        <w:rPr>
          <w:b/>
          <w:bCs/>
          <w:lang w:val="el" w:eastAsia="el"/>
        </w:rPr>
        <w:t>4.</w:t>
      </w:r>
      <w:r>
        <w:rPr>
          <w:lang w:val="el" w:eastAsia="el"/>
        </w:rPr>
        <w:t xml:space="preserve"> Αυτοτελές Τμήμα Συντονισμού Μεταρρυθμιστικών Δράσεων και Επικοινωνίας</w:t>
      </w:r>
    </w:p>
    <w:p>
      <w:pPr>
        <w:pStyle w:val="MainText"/>
        <w:spacing w:before="120" w:after="0"/>
        <w:rPr>
          <w:lang w:val="el" w:eastAsia="el"/>
        </w:rPr>
      </w:pPr>
      <w:r>
        <w:rPr>
          <w:b/>
          <w:bCs/>
          <w:lang w:val="el" w:eastAsia="el"/>
        </w:rPr>
        <w:t>5.</w:t>
      </w:r>
      <w:r>
        <w:rPr>
          <w:lang w:val="el" w:eastAsia="el"/>
        </w:rPr>
        <w:t xml:space="preserve">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pStyle w:val="MainText"/>
        <w:spacing w:before="120" w:after="0"/>
        <w:rPr>
          <w:lang w:val="el" w:eastAsia="el"/>
        </w:rPr>
      </w:pPr>
      <w:r>
        <w:rPr>
          <w:b/>
          <w:bCs/>
          <w:lang w:val="el" w:eastAsia="el"/>
        </w:rPr>
        <w:t>1.</w:t>
      </w:r>
      <w:r>
        <w:rPr>
          <w:lang w:val="el" w:eastAsia="el"/>
        </w:rPr>
        <w:t xml:space="preserve"> Γραφείο Υπουργού Οικονομικών</w:t>
      </w:r>
    </w:p>
    <w:p>
      <w:pPr>
        <w:pStyle w:val="MainText"/>
        <w:spacing w:before="120" w:after="0"/>
        <w:rPr>
          <w:lang w:val="el" w:eastAsia="el"/>
        </w:rPr>
      </w:pPr>
      <w:r>
        <w:rPr>
          <w:b/>
          <w:bCs/>
          <w:lang w:val="el" w:eastAsia="el"/>
        </w:rPr>
        <w:t>2.</w:t>
      </w:r>
      <w:r>
        <w:rPr>
          <w:lang w:val="el" w:eastAsia="el"/>
        </w:rPr>
        <w:t xml:space="preserve"> Γραφείο Αναπληρωτή Υπουργού Οικονομικών</w:t>
      </w:r>
    </w:p>
    <w:p>
      <w:pPr>
        <w:pStyle w:val="MainText"/>
        <w:spacing w:before="120" w:after="0"/>
        <w:rPr>
          <w:lang w:val="el" w:eastAsia="el"/>
        </w:rPr>
      </w:pPr>
      <w:r>
        <w:rPr>
          <w:b/>
          <w:bCs/>
          <w:lang w:val="el" w:eastAsia="el"/>
        </w:rPr>
        <w:t>3.</w:t>
      </w:r>
      <w:r>
        <w:rPr>
          <w:lang w:val="el" w:eastAsia="el"/>
        </w:rPr>
        <w:t xml:space="preserve"> Γραφεία Υφυπουργού Οικονομικών</w:t>
      </w:r>
    </w:p>
    <w:p>
      <w:pPr>
        <w:pStyle w:val="MainText"/>
        <w:spacing w:before="120" w:after="0"/>
        <w:rPr>
          <w:lang w:val="el" w:eastAsia="el"/>
        </w:rPr>
      </w:pPr>
      <w:r>
        <w:rPr>
          <w:b/>
          <w:bCs/>
          <w:lang w:val="el" w:eastAsia="el"/>
        </w:rPr>
        <w:t>4.</w:t>
      </w:r>
      <w:r>
        <w:rPr>
          <w:lang w:val="el" w:eastAsia="el"/>
        </w:rPr>
        <w:t xml:space="preserve"> Γραφείο Γενικής Γραμματέως Φορολογικής Πολιτικής και Δημόσιας Περιουσίας</w:t>
      </w:r>
    </w:p>
    <w:p>
      <w:pPr>
        <w:pStyle w:val="MainText"/>
        <w:spacing w:before="120" w:after="0"/>
        <w:rPr>
          <w:lang w:val="el" w:eastAsia="el"/>
        </w:rPr>
      </w:pPr>
      <w:r>
        <w:rPr>
          <w:b/>
          <w:bCs/>
          <w:lang w:val="el" w:eastAsia="el"/>
        </w:rPr>
        <w:t>5.</w:t>
      </w:r>
      <w:r>
        <w:rPr>
          <w:lang w:val="el" w:eastAsia="el"/>
        </w:rPr>
        <w:t xml:space="preserve"> Αποδέκτες πίνακα Α, Β, Ε, ΣΤ, Ζ, Η, Θ, Ι, ΙΒ, ΙΔ, ΙΕ, ΙΣΤ.</w:t>
      </w:r>
    </w:p>
    <w:p>
      <w:pPr>
        <w:pStyle w:val="MainText"/>
        <w:spacing w:before="120" w:after="0"/>
        <w:rPr>
          <w:lang w:val="el" w:eastAsia="el"/>
        </w:rPr>
      </w:pPr>
      <w:r>
        <w:rPr>
          <w:b/>
          <w:bCs/>
          <w:lang w:val="el" w:eastAsia="el"/>
        </w:rPr>
        <w:t>6.</w:t>
      </w:r>
      <w:r>
        <w:rPr>
          <w:lang w:val="el" w:eastAsia="el"/>
        </w:rPr>
        <w:t xml:space="preserve">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pStyle w:val="MainText"/>
        <w:spacing w:before="120" w:after="0"/>
        <w:rPr>
          <w:lang w:val="el" w:eastAsia="el"/>
        </w:rPr>
      </w:pPr>
      <w:r>
        <w:rPr>
          <w:b/>
          <w:bCs/>
          <w:lang w:val="el" w:eastAsia="el"/>
        </w:rPr>
        <w:t>1.</w:t>
      </w:r>
      <w:r>
        <w:rPr>
          <w:lang w:val="el" w:eastAsia="el"/>
        </w:rPr>
        <w:t xml:space="preserve"> 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Γραφεία κ.κ. Γεν. Διευθυντών</w:t>
      </w:r>
    </w:p>
    <w:p>
      <w:pPr>
        <w:pStyle w:val="MainText"/>
        <w:spacing w:before="120" w:after="0"/>
        <w:rPr>
          <w:lang w:val="el" w:eastAsia="el"/>
        </w:rPr>
      </w:pPr>
      <w:r>
        <w:rPr>
          <w:b/>
          <w:bCs/>
          <w:lang w:val="el" w:eastAsia="el"/>
        </w:rPr>
        <w:t>3.</w:t>
      </w:r>
      <w:r>
        <w:rPr>
          <w:lang w:val="el" w:eastAsia="el"/>
        </w:rPr>
        <w:t xml:space="preserve"> Δ/νση Εισπράξεων- Τμήματα Α, Β, Γ, Δ, Ε,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