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24101</w:t>
      </w:r>
    </w:p>
    <w:p>
      <w:pPr>
        <w:pStyle w:val="PreambelText"/>
        <w:spacing w:before="240" w:after="240"/>
        <w:rPr>
          <w:lang w:val="el" w:eastAsia="el"/>
        </w:rPr>
      </w:pPr>
      <w:r>
        <w:rPr>
          <w:b/>
          <w:bCs/>
          <w:lang w:val="el" w:eastAsia="el"/>
        </w:rPr>
        <w:t>Πρόσκληση για τον Β’ Κύκλο Επιδότησης Τόκων Υφιστάμενων Δανείων Μικρών και Μεσαίων Επιχειρήσεων Πληττόμενων από τα μέτρα για την αντιμετώπιση της πανδημίας της νόσου COVID- 19.</w:t>
      </w:r>
    </w:p>
    <w:p>
      <w:pPr>
        <w:pStyle w:val="PreambelText"/>
        <w:spacing w:before="240" w:after="240"/>
        <w:rPr>
          <w:lang w:val="el" w:eastAsia="el"/>
        </w:rPr>
      </w:pPr>
      <w:r>
        <w:rPr>
          <w:b/>
          <w:bCs/>
          <w:lang w:val="el" w:eastAsia="el"/>
        </w:rPr>
        <w:t>Ο ΥΦΥΠΟΥΡΓΟΣ</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κυβερνητικά όργανα (π.δ. 63/2005 - Α’ 98), σε συνδυασμό με την παρ. 22 του άρθρου 119 του ν. 4622/2019 (Α’ 133).</w:t>
      </w:r>
    </w:p>
    <w:p>
      <w:pPr>
        <w:pStyle w:val="PreambelText"/>
        <w:spacing w:before="240" w:after="240"/>
        <w:rPr>
          <w:lang w:val="el" w:eastAsia="el"/>
        </w:rPr>
      </w:pPr>
      <w:r>
        <w:rPr>
          <w:lang w:val="el" w:eastAsia="el"/>
        </w:rPr>
        <w:t>2. Το άρθρο έκτο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 4683/2020 (Α’ 83).</w:t>
      </w:r>
    </w:p>
    <w:p>
      <w:pPr>
        <w:pStyle w:val="PreambelText"/>
        <w:spacing w:before="240" w:after="240"/>
        <w:rPr>
          <w:lang w:val="el" w:eastAsia="el"/>
        </w:rPr>
      </w:pPr>
      <w:r>
        <w:rPr>
          <w:lang w:val="el" w:eastAsia="el"/>
        </w:rPr>
        <w:t>3.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2011/85/2011/ΕΕ - δημόσιο λογιστικό και άλλες διατάξεις» (Α’ 143), όπως τροποποιήθηκε και ισχύει, και ειδικότερα τα άρθρα 23, 56, 78, 79 και 80.</w:t>
      </w:r>
    </w:p>
    <w:p>
      <w:pPr>
        <w:pStyle w:val="PreambelText"/>
        <w:spacing w:before="240" w:after="240"/>
        <w:rPr>
          <w:lang w:val="el" w:eastAsia="el"/>
        </w:rPr>
      </w:pPr>
      <w:r>
        <w:rPr>
          <w:lang w:val="el" w:eastAsia="el"/>
        </w:rPr>
        <w:t>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Το π.δ. 147/2017 «Οργανισμός του Υπουργείου Οικονομίας και Ανάπτυξης» (Α’ 192).</w:t>
      </w:r>
    </w:p>
    <w:p>
      <w:pPr>
        <w:pStyle w:val="PreambelText"/>
        <w:spacing w:before="240" w:after="240"/>
        <w:rPr>
          <w:lang w:val="el" w:eastAsia="el"/>
        </w:rPr>
      </w:pPr>
      <w:r>
        <w:rPr>
          <w:lang w:val="el" w:eastAsia="el"/>
        </w:rPr>
        <w:t>8. Την υπ’ αρ. 85847/11.8.2020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9. Τον Κανονισμό (ΕΕ) υπ’ αρ. 1303/2013 του Ευρωπαϊκού Κοινοβουλίου και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 όπως ισχύει.</w:t>
      </w:r>
    </w:p>
    <w:p>
      <w:pPr>
        <w:pStyle w:val="PreambelText"/>
        <w:spacing w:before="240" w:after="240"/>
        <w:rPr>
          <w:lang w:val="el" w:eastAsia="el"/>
        </w:rPr>
      </w:pPr>
      <w:r>
        <w:rPr>
          <w:lang w:val="el" w:eastAsia="el"/>
        </w:rPr>
        <w:t>10. Τον Κανονισμό (ΕΕ) υπ’ αρ. 1301/2013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 όπως ισχύει.</w:t>
      </w:r>
    </w:p>
    <w:p>
      <w:pPr>
        <w:pStyle w:val="PreambelText"/>
        <w:spacing w:before="240" w:after="240"/>
        <w:rPr>
          <w:lang w:val="el" w:eastAsia="el"/>
        </w:rPr>
      </w:pPr>
      <w:r>
        <w:rPr>
          <w:lang w:val="el" w:eastAsia="el"/>
        </w:rPr>
        <w:t>11. Την υπό στοιχεία C(2014) 10162 final/18.12.2014 Εκτελεστική απόφαση της Ευρωπαϊκής Επιτροπής για την έγκριση ορισμένων στοιχείων του επιχειρησιακού προγράμματος «Ανταγωνιστικότητα, Επιχειρηματικότητα και Καινοτομία» για στήριξη από το Ευρωπαϊκό Ταμείο Περιφερειακής Ανάπτυξης και το Ευρωπαϊκό Κοινωνικό Ταμείο στο πλαίσιο του στόχου «Επενδύσεις στην ανάπτυξη και την απασχόληση» στην Ελλάδα (CCI 2014GR16M2OP001).</w:t>
      </w:r>
    </w:p>
    <w:p>
      <w:pPr>
        <w:pStyle w:val="PreambelText"/>
        <w:spacing w:before="240" w:after="240"/>
        <w:rPr>
          <w:lang w:val="el" w:eastAsia="el"/>
        </w:rPr>
      </w:pPr>
      <w:r>
        <w:rPr>
          <w:lang w:val="el" w:eastAsia="el"/>
        </w:rPr>
        <w:t>12. Την υπό στοιχεία 137675/EΥΘΥ1016/19-12-2018 απόφαση του Υφυπουργού Οικονομίας και Ανάπτυξης «Αντικατάσταση της υπ’ αρ. 110427/EΥΘΥ/1020/ 20.10.2016 (Β’ 3521) υπουργικής απόφασης με τίτλο «Τροποποίηση και αντικατάσταση της υπό στοιχεία 81986/ΕΥΘΥ712/31.7.2015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 όπως ισχύει.</w:t>
      </w:r>
    </w:p>
    <w:p>
      <w:pPr>
        <w:pStyle w:val="PreambelText"/>
        <w:spacing w:before="240" w:after="240"/>
        <w:rPr>
          <w:lang w:val="el" w:eastAsia="el"/>
        </w:rPr>
      </w:pPr>
      <w:r>
        <w:rPr>
          <w:lang w:val="el" w:eastAsia="el"/>
        </w:rPr>
        <w:t>13. Τα εγχειρίδια Διαδικασιών Διαχείρισης και Ελέγχου Επιχειρησιακών προγραμμάτων 2014-20 και ειδικότερα το εγχειρίδιο Διαδικασιών και Ελέγχου Πράξεων Κρατικών Ενισχύσεων.</w:t>
      </w:r>
    </w:p>
    <w:p>
      <w:pPr>
        <w:pStyle w:val="PreambelText"/>
        <w:spacing w:before="240" w:after="240"/>
        <w:rPr>
          <w:lang w:val="el" w:eastAsia="el"/>
        </w:rPr>
      </w:pPr>
      <w:r>
        <w:rPr>
          <w:lang w:val="el" w:eastAsia="el"/>
        </w:rPr>
        <w:t>14. Την από 19.3.2020/C(2020) 1863/Ανακοίνωση της Επιτροπής σχετικά με το προσωρινό πλαίσιο για τη λήψη μέτρων κρατικής ενίσχυσης με σκοπό να στηριχθεί η οικονομία κατά τη διάρκεια της τρέχουσας έξαρσης της νόσου COVID-19, όπως τροποποιήθηκε και ισχύει.</w:t>
      </w:r>
    </w:p>
    <w:p>
      <w:pPr>
        <w:pStyle w:val="PreambelText"/>
        <w:spacing w:before="240" w:after="240"/>
        <w:rPr>
          <w:lang w:val="el" w:eastAsia="el"/>
        </w:rPr>
      </w:pPr>
      <w:r>
        <w:rPr>
          <w:lang w:val="el" w:eastAsia="el"/>
        </w:rPr>
        <w:t>15. Την υπό στοιχεία 126829 ΕΥΘΥ 1217(1)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 (Β’ 2784).</w:t>
      </w:r>
    </w:p>
    <w:p>
      <w:pPr>
        <w:pStyle w:val="PreambelText"/>
        <w:spacing w:before="240" w:after="240"/>
        <w:rPr>
          <w:lang w:val="el" w:eastAsia="el"/>
        </w:rPr>
      </w:pPr>
      <w:r>
        <w:rPr>
          <w:lang w:val="el" w:eastAsia="el"/>
        </w:rPr>
        <w:t>16. Την υπό στοιχεία 128864/11.12.2019 κοινή απόφαση του Υπουργού και του Υφυπουργού Ανάπτυξης και Επενδύσεων «Διάρθρωση και αρμοδιότητες της Ειδικής Υπηρεσίας Διαχείρισης και Εφαρμογής Τομέων Βιομηχανίας, Εμπορίου και Προστασίας Καταναλωτή (ΕΥΔΕ - ΒΕΚ)» (Β’ 4559).</w:t>
      </w:r>
    </w:p>
    <w:p>
      <w:pPr>
        <w:pStyle w:val="PreambelText"/>
        <w:spacing w:before="240" w:after="240"/>
        <w:rPr>
          <w:lang w:val="el" w:eastAsia="el"/>
        </w:rPr>
      </w:pPr>
      <w:r>
        <w:rPr>
          <w:lang w:val="el" w:eastAsia="el"/>
        </w:rPr>
        <w:t>17.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46274/26 .09.2014 [Β’2573])» (Β’ 2857).</w:t>
      </w:r>
    </w:p>
    <w:p>
      <w:pPr>
        <w:pStyle w:val="PreambelText"/>
        <w:spacing w:before="240" w:after="240"/>
        <w:rPr>
          <w:lang w:val="el" w:eastAsia="el"/>
        </w:rPr>
      </w:pPr>
      <w:r>
        <w:rPr>
          <w:lang w:val="el" w:eastAsia="el"/>
        </w:rPr>
        <w:t>18. Το υπό στοιχεία SA 19802/19.02.2021 εγκεκριμένο καθεστώς της ΕΕ.</w:t>
      </w:r>
    </w:p>
    <w:p>
      <w:pPr>
        <w:pStyle w:val="PreambelText"/>
        <w:spacing w:before="240" w:after="240"/>
        <w:rPr>
          <w:lang w:val="el" w:eastAsia="el"/>
        </w:rPr>
      </w:pPr>
      <w:r>
        <w:rPr>
          <w:lang w:val="el" w:eastAsia="el"/>
        </w:rPr>
        <w:t>19. Την εγγραφή του έργου στη ΣΑΕ 027/2.</w:t>
      </w:r>
    </w:p>
    <w:p>
      <w:pPr>
        <w:pStyle w:val="PreambelText"/>
        <w:spacing w:before="240" w:after="240"/>
        <w:rPr>
          <w:lang w:val="el" w:eastAsia="el"/>
        </w:rPr>
      </w:pPr>
      <w:r>
        <w:rPr>
          <w:lang w:val="el" w:eastAsia="el"/>
        </w:rPr>
        <w:t>20. Το γεγονός ότι από την παρούσα προκαλείται δαπάνη σε βάρος του προϋπολογισμού δημοσίων επενδύσεων ύψους διακοσίων εκατομμυρίων (200.000.000) ευρώ που θα βαρύνει τη ΣΑ027/2 του Υπουργείου Ανάπτυξης και Επενδύσεων, αποφασίζουμε:</w:t>
      </w:r>
    </w:p>
    <w:p>
      <w:pPr>
        <w:pStyle w:val="PreambelText"/>
        <w:spacing w:before="240" w:after="240"/>
        <w:rPr>
          <w:lang w:val="el" w:eastAsia="el"/>
        </w:rPr>
      </w:pPr>
      <w:r>
        <w:rPr>
          <w:lang w:val="el" w:eastAsia="el"/>
        </w:rPr>
        <w:t>1. Την έγκριση της δράσης και την έκδοση της συνημμένης στην παρούσα Πρόσκληση με θέμα «Δεύτερος Κύκλος Επιδότησης Τόκων Υφιστάμενων Δανείων Μικρών και Μεσαίων Επιχειρήσεων Πληττόμενων από τα μέτρα για την αντιμετώπιση της πανδημίας της νόσου COVID-19».</w:t>
      </w:r>
    </w:p>
    <w:p>
      <w:pPr>
        <w:pStyle w:val="PreambelText"/>
        <w:spacing w:before="240" w:after="240"/>
        <w:rPr>
          <w:lang w:val="el" w:eastAsia="el"/>
        </w:rPr>
      </w:pPr>
      <w:r>
        <w:rPr>
          <w:lang w:val="el" w:eastAsia="el"/>
        </w:rPr>
        <w:t>2. Η συνολική δημόσια δαπάνη της παρούσας πρόσκλησης, ανέρχεται σε διακόσια εκατομμύρια (200.000.000) ευρώ και η δράση θα ενταχθεί, εφόσον ολοκληρωθούν οι απαιτούμενες ενέργειες, στο Ε.Π. «Ανταγωνιστικότητα Επιχειρηματικότητα και Καινοτομία», και ειδικότερα στον Άξονα Προτεραιότητας «Ανάπτυξη επιχειρηματικότητας με Τομεακές προτεραιότητες» (ΑΠ 1 και ΑΠ 1Σ), στον Θεματικό Στόχο 3 «Βελτίωση της ανταγωνιστικότητας των μικρομεσαίων επιχειρήσεων» και στην επενδυτική προτεραιότητα 3(γ) «Στήριξη της δημιουργίας και της επέκτασης προηγμένων ικανοτήτων για την ανάπτυξη προϊόντων και υπηρεσιών» και συμβάλλει στον Ειδικό Στόχο 1.4: «Αναβάθμιση του επιπέδου επιχειρηματικής οργάνωσης και λειτουργίας των ΜΜΕ, κατά προτεραιότητα στους εννέα (9) στρατηγικούς τομείς της χώρας».</w:t>
      </w:r>
    </w:p>
    <w:p>
      <w:pPr>
        <w:pStyle w:val="PreambelText"/>
        <w:spacing w:before="240" w:after="240"/>
        <w:rPr>
          <w:lang w:val="el" w:eastAsia="el"/>
        </w:rPr>
      </w:pPr>
      <w:r>
        <w:rPr>
          <w:lang w:val="el" w:eastAsia="el"/>
        </w:rPr>
        <w:t>3. Δικαιούχος που χορηγεί την Ενίσχυση είναι η Ειδική Υπηρεσία Διαχείρισης και Εφαρμογής Τομέων Βιομηχανίας, Εμπορίου και Προστασίας Καταναλωτή (ΕΥΔΕ - ΒΕΚ) του Υπουργείου Ανάπτυξης και Επενδύσεων η οποία θα μεριμνήσει για τη μεταβίβαση των απαιτούμενων πόρων στα οικεία χρηματοπιστωτικά ιδρύματα, σύμφωνα με τη διαδικασία του Κεφαλαίου 11 της συνημμένης Πρόσκλησης, καθώς και τη γενική εποπτεία και την ευθύνη της διοικητικής υποστήριξης του έργου. Επίσης, αναλαμβάνει την υποχρέωση της συγκέντρωσης των δικαιολογητικών υλοποίησης της δράσης και της τήρησης όλων των παραστατικών, καθώς και της επιβεβαίωσης τήρησης των υποχρεώσεων των ληπτών της ενίσχυσης, όπως αναφέρονται στο Κεφάλαιο 14 της πρόσκλησης.</w:t>
      </w:r>
    </w:p>
    <w:p>
      <w:pPr>
        <w:pStyle w:val="PreambelText"/>
        <w:spacing w:before="240" w:after="240"/>
        <w:rPr>
          <w:lang w:val="el" w:eastAsia="el"/>
        </w:rPr>
      </w:pPr>
      <w:r>
        <w:rPr>
          <w:lang w:val="el" w:eastAsia="el"/>
        </w:rPr>
        <w:t>4. Λήπτες της ενίσχυσης, ήτοι επιχειρήσεις που δύνανται να τύχουν δημόσιας χρηματοδότησης στο πλαίσιο της παρούσας δράσης, είναι οι Μικρομεσαίες Επιχειρήσεις, ανεξάρτητα από τη νομική τους μορφή, που νομίμως λειτουργούν στη χώρα. Οι βασικές προϋποθέσεις συμμετοχής των επιχειρήσεων που υποβάλλουν πρόταση, είναι οι αναφερόμενες στο Κεφάλαιο 4 της συνημμένης στην παρούσα πρόσκληση.</w:t>
      </w:r>
    </w:p>
    <w:p>
      <w:pPr>
        <w:pStyle w:val="PreambelText"/>
        <w:spacing w:before="240" w:after="240"/>
        <w:rPr>
          <w:lang w:val="el" w:eastAsia="el"/>
        </w:rPr>
      </w:pPr>
      <w:r>
        <w:rPr>
          <w:lang w:val="el" w:eastAsia="el"/>
        </w:rPr>
        <w:t>5. Ημερομηνία έναρξης ηλεκτρονικής υποβολής των αιτήσεων στο Πληροφοριακό Σύστημα Διαχείρισης Κρατικών Ενισχύσεων (</w:t>
      </w:r>
      <w:hyperlink r:id="rId4" w:history="1">
        <w:r>
          <w:rPr>
            <w:rStyle w:val="Hyperlink"/>
            <w:color w:val="0000EE"/>
            <w:u w:color="0000EE"/>
            <w:lang w:val="el" w:eastAsia="el"/>
          </w:rPr>
          <w:t>www.ependyseis.gr/mis</w:t>
        </w:r>
      </w:hyperlink>
      <w:r>
        <w:rPr>
          <w:lang w:val="el" w:eastAsia="el"/>
        </w:rPr>
        <w:t>) ορίζεται η 01.03.2021 και ώρα 12.00 και λήξης η 07.05.2021 ώρα 15:00.</w:t>
      </w:r>
    </w:p>
    <w:p>
      <w:pPr>
        <w:pStyle w:val="PreambelText"/>
        <w:spacing w:before="240" w:after="240"/>
        <w:rPr>
          <w:lang w:val="el" w:eastAsia="el"/>
        </w:rPr>
      </w:pPr>
      <w:r>
        <w:rPr>
          <w:lang w:val="el" w:eastAsia="el"/>
        </w:rPr>
        <w:t>Προκειμένου να υπάρχει ομαλή ροή υποβολής των αιτήσεων, η έναρξη δυνατότητας υποβολής δίνεται σταδιακά με βάση το τελευταίο ψηφίο του ΑΦΜ του δυνητικού λήπτη, ένα ψηφίο ανά ημέρα, με πρώτο το ψηφίο ENA (1), ήτοι την πρώτη ημέρα έναρξης των υποβολών αποκτούν δυνατότητα υποβολής οι επιχειρήσεις με ΑΦΜ με τελευταίο ψηφίο το 1, τη δεύτερη αποκτούν δυνατότητα υποβολής και οι επιχειρήσεις με ΑΦΜ με τελευταίο ψηφίο το 2 κ.ο.κ. έως τη δέκατη ημέρα όπου αποκτούν δυνατότητα υποβολής και οι επιχειρήσεις με ΑΦΜ με τελευταίο ψηφίο το 0. Από την 11η ημέρα και μέχρι και την ημερομηνία λήξης της προθεσμίας υποβολής, δύνανται να υποβάλλουν αίτηση το σύνολο των ληπτών ανεξαρτήτως ΑΦΜ.</w:t>
      </w:r>
    </w:p>
    <w:p>
      <w:pPr>
        <w:pStyle w:val="PreambelText"/>
        <w:spacing w:before="240" w:after="240"/>
        <w:rPr>
          <w:lang w:val="el" w:eastAsia="el"/>
        </w:rPr>
      </w:pPr>
      <w:r>
        <w:rPr>
          <w:lang w:val="el" w:eastAsia="el"/>
        </w:rPr>
        <w:t xml:space="preserve">6. Η πρόσκληση της δράσης να δημοσιευθεί στο πρόγραμμα ΔΙΑΥΓΕΙΑ και να αναρτηθεί στις ιστοσελίδες της ΕΥΔ ΕΠΑνΕΚ </w:t>
      </w:r>
      <w:hyperlink r:id="rId5" w:history="1">
        <w:r>
          <w:rPr>
            <w:rStyle w:val="Hyperlink"/>
            <w:color w:val="0000EE"/>
            <w:u w:color="0000EE"/>
            <w:lang w:val="el" w:eastAsia="el"/>
          </w:rPr>
          <w:t>http://www.antagonistikotita.gr</w:t>
        </w:r>
      </w:hyperlink>
      <w:r>
        <w:rPr>
          <w:lang w:val="el" w:eastAsia="el"/>
        </w:rPr>
        <w:t xml:space="preserve">, του ΕΣΠΑ </w:t>
      </w:r>
      <w:hyperlink r:id="rId6" w:history="1">
        <w:r>
          <w:rPr>
            <w:rStyle w:val="Hyperlink"/>
            <w:color w:val="0000EE"/>
            <w:u w:color="0000EE"/>
            <w:lang w:val="el" w:eastAsia="el"/>
          </w:rPr>
          <w:t>www.espa.gr</w:t>
        </w:r>
      </w:hyperlink>
      <w:r>
        <w:rPr>
          <w:lang w:val="el" w:eastAsia="el"/>
        </w:rPr>
        <w:t xml:space="preserve"> και του Υπουργείου Ανάπτυξης και Επενδύσεων </w:t>
      </w:r>
      <w:hyperlink r:id="rId7" w:history="1">
        <w:r>
          <w:rPr>
            <w:rStyle w:val="Hyperlink"/>
            <w:color w:val="0000EE"/>
            <w:u w:color="0000EE"/>
            <w:lang w:val="el" w:eastAsia="el"/>
          </w:rPr>
          <w:t>www.mindev.gov.gr</w:t>
        </w:r>
      </w:hyperlink>
    </w:p>
    <w:p>
      <w:pPr>
        <w:pStyle w:val="PreambelText"/>
        <w:spacing w:before="240" w:after="24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ΕΥΡΩΠΑΪΚΗ ΕΝΩΣΗ</w:t>
      </w:r>
      <w:r>
        <w:rPr>
          <w:lang w:val="el" w:eastAsia="el"/>
        </w:rPr>
        <w:br/>
      </w:r>
      <w:r>
        <w:rPr>
          <w:b/>
          <w:bCs/>
          <w:lang w:val="el" w:eastAsia="el"/>
        </w:rPr>
        <w:t>ΑΝΑΛΥΤΙΚΗ ΠΡΟΣΚΛΗΣΗ</w:t>
      </w:r>
      <w:r>
        <w:rPr>
          <w:lang w:val="el" w:eastAsia="el"/>
        </w:rPr>
        <w:br/>
      </w:r>
      <w:r>
        <w:rPr>
          <w:b/>
          <w:bCs/>
          <w:lang w:val="el" w:eastAsia="el"/>
        </w:rPr>
        <w:t>«ΔΕΥΤΕΡΟΣ ΚΥΚΛΟΣ ΕΠΙΔΟΤΗΣΗΣ ΤΟΚΩΝ ΥΦΙΣΤΑΜΕΝΩΝ ΔΑΝΕΙΩΝ</w:t>
      </w:r>
      <w:r>
        <w:rPr>
          <w:lang w:val="el" w:eastAsia="el"/>
        </w:rPr>
        <w:br/>
      </w:r>
      <w:r>
        <w:rPr>
          <w:b/>
          <w:bCs/>
          <w:lang w:val="el" w:eastAsia="el"/>
        </w:rPr>
        <w:t>ΜΙΚΡΩΝ ΚΑΙ ΜΕΣΑΙΩΝ ΕΠΙΧΕΙΡΗΣΕΩΝ ΠΛΗΤΤΟΜΕΝΩΝ ΑΠΟ ΤΑ</w:t>
      </w:r>
      <w:r>
        <w:rPr>
          <w:lang w:val="el" w:eastAsia="el"/>
        </w:rPr>
        <w:br/>
      </w:r>
      <w:r>
        <w:rPr>
          <w:b/>
          <w:bCs/>
          <w:lang w:val="el" w:eastAsia="el"/>
        </w:rPr>
        <w:t>ΜΕΤΡΑ ΓΙΑ ΤΗΝ ΑΝΤΙΜΕΤΩΠΙΣΗ ΤΗΣ ΠΑΝΔΗΜΙΑΣ ΤΗΣ ΝΟΣΟΥ COVID</w:t>
      </w:r>
      <w:r>
        <w:rPr>
          <w:lang w:val="el" w:eastAsia="el"/>
        </w:rPr>
        <w:br/>
      </w:r>
      <w:r>
        <w:rPr>
          <w:b/>
          <w:bCs/>
          <w:lang w:val="el" w:eastAsia="el"/>
        </w:rPr>
        <w:t>19</w:t>
      </w:r>
      <w:r>
        <w:rPr>
          <w:lang w:val="el" w:eastAsia="el"/>
        </w:rPr>
        <w:t>»</w:t>
      </w:r>
    </w:p>
    <w:p>
      <w:pPr>
        <w:pStyle w:val="PreambelText"/>
        <w:spacing w:before="240" w:after="240"/>
        <w:rPr>
          <w:lang w:val="el" w:eastAsia="el"/>
        </w:rPr>
      </w:pPr>
      <w:r>
        <w:rPr>
          <w:b/>
          <w:bCs/>
          <w:lang w:val="el" w:eastAsia="el"/>
        </w:rPr>
        <w:t>ΠΙΝΑΚΑΣ ΠΕΡΙΕΧΟΜΕΝΩΝ</w:t>
      </w:r>
    </w:p>
    <w:p>
      <w:pPr>
        <w:pStyle w:val="PreambelText"/>
        <w:spacing w:before="240" w:after="240"/>
        <w:rPr>
          <w:lang w:val="el" w:eastAsia="el"/>
        </w:rPr>
      </w:pPr>
      <w:r>
        <w:rPr>
          <w:lang w:val="el" w:eastAsia="el"/>
        </w:rPr>
        <w:t xml:space="preserve">1. </w:t>
      </w:r>
      <w:r>
        <w:rPr>
          <w:b/>
          <w:bCs/>
          <w:lang w:val="el" w:eastAsia="el"/>
        </w:rPr>
        <w:t xml:space="preserve">ΝΟΜΟΘΕΤΙΚΟ - ΚΑΝΟΝΙΣΤΙΚΟ ΠΛΑΙΣΙΟ ΥΛΟΠΟΙΗΣΗΣ ΤΗΣ ΔΡΑΣΗΣ </w:t>
      </w:r>
    </w:p>
    <w:p>
      <w:pPr>
        <w:pStyle w:val="PreambelText"/>
        <w:spacing w:before="240" w:after="240"/>
        <w:rPr>
          <w:lang w:val="el" w:eastAsia="el"/>
        </w:rPr>
      </w:pPr>
      <w:r>
        <w:rPr>
          <w:lang w:val="el" w:eastAsia="el"/>
        </w:rPr>
        <w:t xml:space="preserve">2. </w:t>
      </w:r>
      <w:r>
        <w:rPr>
          <w:b/>
          <w:bCs/>
          <w:lang w:val="el" w:eastAsia="el"/>
        </w:rPr>
        <w:t xml:space="preserve">ΤΑΥΤΟΤΗΤΑ ΤΗΣ ΠΡΟΣΚΛΗΣΗΣ ΚΑΙ ΤΗΣ ΔΡΑΣΗΣ </w:t>
      </w:r>
    </w:p>
    <w:p>
      <w:pPr>
        <w:pStyle w:val="PreambelText"/>
        <w:spacing w:before="240" w:after="240"/>
        <w:rPr>
          <w:lang w:val="el" w:eastAsia="el"/>
        </w:rPr>
      </w:pPr>
      <w:r>
        <w:rPr>
          <w:lang w:val="el" w:eastAsia="el"/>
        </w:rPr>
        <w:t xml:space="preserve">3. </w:t>
      </w:r>
      <w:r>
        <w:rPr>
          <w:b/>
          <w:bCs/>
          <w:lang w:val="el" w:eastAsia="el"/>
        </w:rPr>
        <w:t xml:space="preserve">ΦΟΡΕΙΣ ΥΛΟΠΟΙΗΣΗΣ ΤΗΣ ΔΡΑΣΗΣ </w:t>
      </w:r>
    </w:p>
    <w:p>
      <w:pPr>
        <w:pStyle w:val="PreambelText"/>
        <w:spacing w:before="240" w:after="240"/>
        <w:rPr>
          <w:lang w:val="el" w:eastAsia="el"/>
        </w:rPr>
      </w:pPr>
      <w:r>
        <w:rPr>
          <w:lang w:val="el" w:eastAsia="el"/>
        </w:rPr>
        <w:t xml:space="preserve">4. </w:t>
      </w:r>
      <w:r>
        <w:rPr>
          <w:b/>
          <w:bCs/>
          <w:lang w:val="el" w:eastAsia="el"/>
        </w:rPr>
        <w:t xml:space="preserve">ΛΗΠΤΕΣ ΤΩΝ ΕΝΙΣΧΥΣΕΩΝ - ΟΡΟΙ &amp; ΠΡΟΫΠΟΘΕΣΕΙΣ ΣΥΜΜΕΤΟΧΗΣ </w:t>
      </w:r>
    </w:p>
    <w:p>
      <w:pPr>
        <w:pStyle w:val="PreambelText"/>
        <w:spacing w:before="240" w:after="240"/>
        <w:rPr>
          <w:lang w:val="el" w:eastAsia="el"/>
        </w:rPr>
      </w:pPr>
      <w:r>
        <w:rPr>
          <w:lang w:val="el" w:eastAsia="el"/>
        </w:rPr>
        <w:t xml:space="preserve">5. </w:t>
      </w:r>
      <w:r>
        <w:rPr>
          <w:b/>
          <w:bCs/>
          <w:lang w:val="el" w:eastAsia="el"/>
        </w:rPr>
        <w:t xml:space="preserve">ΕΠΙΛΕΞΙΜΟΙ ΤΟΜΕΙΣ ΔΡΑΣΤΗΡΙΟΤΗΤΑΣ </w:t>
      </w:r>
    </w:p>
    <w:p>
      <w:pPr>
        <w:pStyle w:val="PreambelText"/>
        <w:spacing w:before="240" w:after="240"/>
        <w:rPr>
          <w:lang w:val="el" w:eastAsia="el"/>
        </w:rPr>
      </w:pPr>
      <w:r>
        <w:rPr>
          <w:lang w:val="el" w:eastAsia="el"/>
        </w:rPr>
        <w:t xml:space="preserve">6. </w:t>
      </w:r>
      <w:r>
        <w:rPr>
          <w:b/>
          <w:bCs/>
          <w:lang w:val="el" w:eastAsia="el"/>
        </w:rPr>
        <w:t>ΕΠΙΛΕΞΙΜΕΣ ΔΑΠΑΝΕΣ - ΠΡΟΥΠΟΛΟΓΙΣΜΟΣ ΠΡΑΞΕΩΝ - ΔΙΑΡΚΕΙΑ</w:t>
      </w:r>
    </w:p>
    <w:p>
      <w:pPr>
        <w:pStyle w:val="PreambelText"/>
        <w:spacing w:before="240" w:after="240"/>
        <w:rPr>
          <w:lang w:val="el" w:eastAsia="el"/>
        </w:rPr>
      </w:pPr>
      <w:r>
        <w:rPr>
          <w:b/>
          <w:bCs/>
          <w:lang w:val="el" w:eastAsia="el"/>
        </w:rPr>
        <w:t xml:space="preserve">ΥΛΟΠΟΙΗΣΗΣ- ΥΠΟΧΡΕΩΣΕΙΣ </w:t>
      </w:r>
    </w:p>
    <w:p>
      <w:pPr>
        <w:pStyle w:val="PreambelText"/>
        <w:spacing w:before="240" w:after="240"/>
        <w:rPr>
          <w:lang w:val="el" w:eastAsia="el"/>
        </w:rPr>
      </w:pPr>
      <w:r>
        <w:rPr>
          <w:lang w:val="el" w:eastAsia="el"/>
        </w:rPr>
        <w:t xml:space="preserve">7. </w:t>
      </w:r>
      <w:r>
        <w:rPr>
          <w:b/>
          <w:bCs/>
          <w:lang w:val="el" w:eastAsia="el"/>
        </w:rPr>
        <w:t xml:space="preserve">ΔΙΑΔΙΚΑΣΙΑ ΥΠΟΒΟΛΗΣ ΑΙΤΗΣΗΣ ΧΡΗΜΑΤΟΔΟΤΗΣΗΣ </w:t>
      </w:r>
    </w:p>
    <w:p>
      <w:pPr>
        <w:pStyle w:val="PreambelText"/>
        <w:spacing w:before="240" w:after="240"/>
        <w:rPr>
          <w:lang w:val="el" w:eastAsia="el"/>
        </w:rPr>
      </w:pPr>
      <w:r>
        <w:rPr>
          <w:lang w:val="el" w:eastAsia="el"/>
        </w:rPr>
        <w:t xml:space="preserve">8. </w:t>
      </w:r>
      <w:r>
        <w:rPr>
          <w:b/>
          <w:bCs/>
          <w:lang w:val="el" w:eastAsia="el"/>
        </w:rPr>
        <w:t>ΔΙΚΑΙΟΛΟΓΗΤΙΚΑ ΚΑΙ ΣΤΟΙΧΕΙΑ ΓΙΑ ΤΗΝ ΥΠΟΒΟΛΗ ΑΙΤΗΣΗΣ</w:t>
      </w:r>
    </w:p>
    <w:p>
      <w:pPr>
        <w:pStyle w:val="PreambelText"/>
        <w:spacing w:before="240" w:after="240"/>
        <w:rPr>
          <w:lang w:val="el" w:eastAsia="el"/>
        </w:rPr>
      </w:pPr>
      <w:r>
        <w:rPr>
          <w:b/>
          <w:bCs/>
          <w:lang w:val="el" w:eastAsia="el"/>
        </w:rPr>
        <w:t xml:space="preserve">ΧΡΗΜΑΤΟΔΟΤΗΣΗΣ </w:t>
      </w:r>
    </w:p>
    <w:p>
      <w:pPr>
        <w:pStyle w:val="PreambelText"/>
        <w:spacing w:before="240" w:after="240"/>
        <w:rPr>
          <w:lang w:val="el" w:eastAsia="el"/>
        </w:rPr>
      </w:pPr>
      <w:r>
        <w:rPr>
          <w:lang w:val="el" w:eastAsia="el"/>
        </w:rPr>
        <w:t xml:space="preserve">9. </w:t>
      </w:r>
      <w:r>
        <w:rPr>
          <w:b/>
          <w:bCs/>
          <w:lang w:val="el" w:eastAsia="el"/>
        </w:rPr>
        <w:t xml:space="preserve">ΔΙΑΔΙΚΑΣΙΑ ΑΞΙΟΛΟΓΗΣΗΣ ΚΑΙ ΕΓΚΡΙΣΗΣ ΤΩΝ ΠΡΑΞΕΩΝ - ΚΑΤΑΒΟΛΗΣ ΤΗε ΕΠΙΧΟΡΗΓΗΣΗΣ </w:t>
      </w:r>
    </w:p>
    <w:p>
      <w:pPr>
        <w:pStyle w:val="PreambelText"/>
        <w:spacing w:before="240" w:after="240"/>
        <w:rPr>
          <w:lang w:val="el" w:eastAsia="el"/>
        </w:rPr>
      </w:pPr>
      <w:r>
        <w:rPr>
          <w:lang w:val="el" w:eastAsia="el"/>
        </w:rPr>
        <w:t xml:space="preserve">10. </w:t>
      </w:r>
      <w:r>
        <w:rPr>
          <w:b/>
          <w:bCs/>
          <w:lang w:val="el" w:eastAsia="el"/>
        </w:rPr>
        <w:t xml:space="preserve">ΔΙΑΔΙΚΑΣΙΑ ΕΝΣΤΑΣΕΩΝ </w:t>
      </w:r>
    </w:p>
    <w:p>
      <w:pPr>
        <w:pStyle w:val="PreambelText"/>
        <w:spacing w:before="240" w:after="240"/>
        <w:rPr>
          <w:lang w:val="el" w:eastAsia="el"/>
        </w:rPr>
      </w:pPr>
      <w:r>
        <w:rPr>
          <w:lang w:val="el" w:eastAsia="el"/>
        </w:rPr>
        <w:t xml:space="preserve">11. </w:t>
      </w:r>
      <w:r>
        <w:rPr>
          <w:b/>
          <w:bCs/>
          <w:lang w:val="el" w:eastAsia="el"/>
        </w:rPr>
        <w:t>ΚΑΤΑΒΟΛΗ ΤΗΣ ΔΗΜΟΣΙΑΣ ΕΠΙΧΟΡΗΓΗΣΗΣ ΣΤΟΥΣ ΛΗΠΤΕΣ ΤΗΣ ΕΝΙΣΧΥΣΗΣ -</w:t>
      </w:r>
    </w:p>
    <w:p>
      <w:pPr>
        <w:pStyle w:val="PreambelText"/>
        <w:spacing w:before="240" w:after="240"/>
        <w:rPr>
          <w:lang w:val="el" w:eastAsia="el"/>
        </w:rPr>
      </w:pPr>
      <w:r>
        <w:rPr>
          <w:b/>
          <w:bCs/>
          <w:lang w:val="el" w:eastAsia="el"/>
        </w:rPr>
        <w:t xml:space="preserve">ΜΕΤΑΦΟΡΑ ΠΟΡΩΝ ΣΤΑ ΧΡΗΜΑΤΟΠΙΣΤΩΤΙΚΑ ΙΔΡΥΜΑΤΑ </w:t>
      </w:r>
    </w:p>
    <w:p>
      <w:pPr>
        <w:pStyle w:val="PreambelText"/>
        <w:spacing w:before="240" w:after="240"/>
        <w:rPr>
          <w:lang w:val="el" w:eastAsia="el"/>
        </w:rPr>
      </w:pPr>
      <w:r>
        <w:rPr>
          <w:lang w:val="el" w:eastAsia="el"/>
        </w:rPr>
        <w:t xml:space="preserve">11.1. </w:t>
      </w:r>
      <w:r>
        <w:rPr>
          <w:b/>
          <w:bCs/>
          <w:lang w:val="el" w:eastAsia="el"/>
        </w:rPr>
        <w:t xml:space="preserve">ΚΑΤΑΒΟΛΗ ΤΗΣ Α' ΔΟΣΗΣ ΕΠΙΧΟΡΗΓΗΣΗΣ </w:t>
      </w:r>
    </w:p>
    <w:p>
      <w:pPr>
        <w:pStyle w:val="PreambelText"/>
        <w:spacing w:before="240" w:after="240"/>
        <w:rPr>
          <w:lang w:val="el" w:eastAsia="el"/>
        </w:rPr>
      </w:pPr>
      <w:r>
        <w:rPr>
          <w:lang w:val="el" w:eastAsia="el"/>
        </w:rPr>
        <w:t xml:space="preserve">11.2. </w:t>
      </w:r>
      <w:r>
        <w:rPr>
          <w:b/>
          <w:bCs/>
          <w:lang w:val="el" w:eastAsia="el"/>
        </w:rPr>
        <w:t xml:space="preserve">ΚΑΤΑΒΟΛΗ ΤΗΣ Β'ΔΟΣΗΣ ΕΠΙΧΟΡΗΓΗΣΗΣ </w:t>
      </w:r>
    </w:p>
    <w:p>
      <w:pPr>
        <w:pStyle w:val="PreambelText"/>
        <w:spacing w:before="240" w:after="240"/>
        <w:rPr>
          <w:lang w:val="el" w:eastAsia="el"/>
        </w:rPr>
      </w:pPr>
      <w:r>
        <w:rPr>
          <w:lang w:val="el" w:eastAsia="el"/>
        </w:rPr>
        <w:t xml:space="preserve">11.3. </w:t>
      </w:r>
      <w:r>
        <w:rPr>
          <w:b/>
          <w:bCs/>
          <w:lang w:val="el" w:eastAsia="el"/>
        </w:rPr>
        <w:t xml:space="preserve">ΑΠΟΠΛΗΡΩΜΗ ΤΗΣ ΔΗΜΟΣΙΑΣ ΕΠΙΧΟΡΗΓΗΣΗΣ </w:t>
      </w:r>
    </w:p>
    <w:p>
      <w:pPr>
        <w:pStyle w:val="PreambelText"/>
        <w:spacing w:before="240" w:after="240"/>
        <w:rPr>
          <w:lang w:val="el" w:eastAsia="el"/>
        </w:rPr>
      </w:pPr>
      <w:r>
        <w:rPr>
          <w:lang w:val="el" w:eastAsia="el"/>
        </w:rPr>
        <w:t xml:space="preserve">12. </w:t>
      </w:r>
      <w:r>
        <w:rPr>
          <w:b/>
          <w:bCs/>
          <w:lang w:val="el" w:eastAsia="el"/>
        </w:rPr>
        <w:t xml:space="preserve">ΠΑΡΑΚΟΛΟΥΘΗΣΗ ΠΡΑΞΕΩΝ - ΕΠΑΛΗΘΕΥΣΕΙΣ - ΠΙΣΤΟΠΟΙΗΣΕΙΣ </w:t>
      </w:r>
    </w:p>
    <w:p>
      <w:pPr>
        <w:pStyle w:val="PreambelText"/>
        <w:spacing w:before="240" w:after="240"/>
        <w:rPr>
          <w:lang w:val="el" w:eastAsia="el"/>
        </w:rPr>
      </w:pPr>
      <w:r>
        <w:rPr>
          <w:lang w:val="el" w:eastAsia="el"/>
        </w:rPr>
        <w:t xml:space="preserve">12.1. </w:t>
      </w:r>
      <w:r>
        <w:rPr>
          <w:b/>
          <w:bCs/>
          <w:lang w:val="el" w:eastAsia="el"/>
        </w:rPr>
        <w:t xml:space="preserve">ΔΕΙΚΤΕΣ ΕΠΙΤΥΧΙΑΣ ΤΗΣ ΠΑΡΟΥΣΑΣ ΔΡΑΣΗΣ </w:t>
      </w:r>
    </w:p>
    <w:p>
      <w:pPr>
        <w:pStyle w:val="PreambelText"/>
        <w:spacing w:before="240" w:after="240"/>
        <w:rPr>
          <w:lang w:val="el" w:eastAsia="el"/>
        </w:rPr>
      </w:pPr>
      <w:r>
        <w:rPr>
          <w:lang w:val="el" w:eastAsia="el"/>
        </w:rPr>
        <w:t xml:space="preserve">13. </w:t>
      </w:r>
      <w:r>
        <w:rPr>
          <w:b/>
          <w:bCs/>
          <w:lang w:val="el" w:eastAsia="el"/>
        </w:rPr>
        <w:t xml:space="preserve">ΥΠΟΧΡΕΩΣΕΙΣ ΛΗΠΤΩΝ ΕΝΙΣΧΥΣΗΣ </w:t>
      </w:r>
    </w:p>
    <w:p>
      <w:pPr>
        <w:pStyle w:val="PreambelText"/>
        <w:spacing w:before="240" w:after="240"/>
        <w:rPr>
          <w:lang w:val="el" w:eastAsia="el"/>
        </w:rPr>
      </w:pPr>
      <w:r>
        <w:rPr>
          <w:lang w:val="el" w:eastAsia="el"/>
        </w:rPr>
        <w:t xml:space="preserve">14. </w:t>
      </w:r>
      <w:r>
        <w:rPr>
          <w:b/>
          <w:bCs/>
          <w:lang w:val="el" w:eastAsia="el"/>
        </w:rPr>
        <w:t>ΕΞΕΤΑΣΗ ΤΗΡΗΣΗΣ ΥΠΟΧΡΕΩΣΕΩΝ ΔΙΚΑΙΟΥΧΩΝ ΚΑΙ ΛΗΠΤΩΝ ΤΩΝ</w:t>
      </w:r>
    </w:p>
    <w:p>
      <w:pPr>
        <w:pStyle w:val="PreambelText"/>
        <w:spacing w:before="240" w:after="240"/>
        <w:rPr>
          <w:lang w:val="el" w:eastAsia="el"/>
        </w:rPr>
      </w:pPr>
      <w:r>
        <w:rPr>
          <w:b/>
          <w:bCs/>
          <w:lang w:val="el" w:eastAsia="el"/>
        </w:rPr>
        <w:t xml:space="preserve">ΕΝΙΣΧΥΣΕΩΝ </w:t>
      </w:r>
    </w:p>
    <w:p>
      <w:pPr>
        <w:pStyle w:val="PreambelText"/>
        <w:spacing w:before="240" w:after="240"/>
        <w:rPr>
          <w:lang w:val="el" w:eastAsia="el"/>
        </w:rPr>
      </w:pPr>
      <w:r>
        <w:rPr>
          <w:lang w:val="el" w:eastAsia="el"/>
        </w:rPr>
        <w:t xml:space="preserve">15. </w:t>
      </w:r>
      <w:r>
        <w:rPr>
          <w:b/>
          <w:bCs/>
          <w:i/>
          <w:iCs/>
          <w:lang w:val="el" w:eastAsia="el"/>
        </w:rPr>
        <w:t>ΠΛΗΡΟΦΟΡΗΣΗ</w:t>
      </w:r>
    </w:p>
    <w:p>
      <w:pPr>
        <w:pStyle w:val="PreambelText"/>
        <w:spacing w:before="240" w:after="240"/>
        <w:rPr>
          <w:lang w:val="el" w:eastAsia="el"/>
        </w:rPr>
      </w:pPr>
      <w:r>
        <w:rPr>
          <w:i/>
          <w:iCs/>
          <w:lang w:val="el" w:eastAsia="el"/>
        </w:rPr>
        <w:t xml:space="preserve">16. </w:t>
      </w:r>
      <w:r>
        <w:rPr>
          <w:b/>
          <w:bCs/>
          <w:i/>
          <w:iCs/>
          <w:lang w:val="el" w:eastAsia="el"/>
        </w:rPr>
        <w:t xml:space="preserve">ΠΑΡΑΤΥΠΙΕΣ - ΔΙΑΚΟΠΗ ΕΝΙΣΧΥΣΗΣ - ΑΝΑΚΤΗΣΗ </w:t>
      </w:r>
    </w:p>
    <w:p>
      <w:pPr>
        <w:pStyle w:val="PreambelText"/>
        <w:spacing w:before="240" w:after="240"/>
        <w:rPr>
          <w:lang w:val="el" w:eastAsia="el"/>
        </w:rPr>
      </w:pPr>
      <w:r>
        <w:rPr>
          <w:i/>
          <w:iCs/>
          <w:lang w:val="el" w:eastAsia="el"/>
        </w:rPr>
        <w:t xml:space="preserve">17. </w:t>
      </w:r>
      <w:r>
        <w:rPr>
          <w:b/>
          <w:bCs/>
          <w:i/>
          <w:iCs/>
          <w:lang w:val="el" w:eastAsia="el"/>
        </w:rPr>
        <w:t xml:space="preserve">ΚΑΤΑΛΟΓΟΣ ΠΑΡΑΡΤΗΜΑΤΩΝ </w:t>
      </w:r>
    </w:p>
    <w:p>
      <w:pPr>
        <w:pStyle w:val="PreambelText"/>
        <w:spacing w:before="240" w:after="240"/>
        <w:rPr>
          <w:lang w:val="el" w:eastAsia="el"/>
        </w:rPr>
      </w:pPr>
      <w:r>
        <w:rPr>
          <w:b/>
          <w:bCs/>
          <w:i/>
          <w:iCs/>
          <w:lang w:val="el" w:eastAsia="el"/>
        </w:rPr>
        <w:t xml:space="preserve">ΠΑΡΑΡΤΗΜΑ Ι - ΕΝΤΥΠΟ ΥΠΟΒΟΛΗΣ ΠΡΑΞΗΣ </w:t>
      </w:r>
    </w:p>
    <w:p>
      <w:pPr>
        <w:pStyle w:val="PreambelText"/>
        <w:spacing w:before="240" w:after="240"/>
        <w:rPr>
          <w:lang w:val="el" w:eastAsia="el"/>
        </w:rPr>
      </w:pPr>
      <w:r>
        <w:rPr>
          <w:b/>
          <w:bCs/>
          <w:i/>
          <w:iCs/>
          <w:lang w:val="el" w:eastAsia="el"/>
        </w:rPr>
        <w:t xml:space="preserve">ΠΑΡΑΡΤΗΜΑ ΙΙ: ΟΡΙΣΜΟΣ ΜΜΕ </w:t>
      </w:r>
    </w:p>
    <w:p>
      <w:pPr>
        <w:pStyle w:val="PreambelText"/>
        <w:spacing w:before="240" w:after="240"/>
        <w:rPr>
          <w:lang w:val="el" w:eastAsia="el"/>
        </w:rPr>
      </w:pPr>
      <w:r>
        <w:rPr>
          <w:b/>
          <w:bCs/>
          <w:i/>
          <w:iCs/>
          <w:lang w:val="el" w:eastAsia="el"/>
        </w:rPr>
        <w:t xml:space="preserve">ΠΑΡΑΡΤΗΜΑ ΙΙΙ: ΥΠΟΔΕΙΓΜΑ ΔΗΛΩΣΗΣ ΣΧΕΤΙΚΑ ΜΕ ΤΑ ΣΤΟΙΧΕΙΑ ΠΟΥ ΑΦΟΡΟΥΝ ΤΗΝ ΙΔΙΟΤΗΤΑ ΜΜΕ ΜΙΑΣ ΕΠΙΧΕΙΡΗΣΗΣ </w:t>
      </w:r>
    </w:p>
    <w:p>
      <w:pPr>
        <w:pStyle w:val="PreambelText"/>
        <w:spacing w:before="240" w:after="240"/>
        <w:rPr>
          <w:lang w:val="el" w:eastAsia="el"/>
        </w:rPr>
      </w:pPr>
      <w:r>
        <w:rPr>
          <w:b/>
          <w:bCs/>
          <w:i/>
          <w:iCs/>
          <w:u w:val="single"/>
          <w:lang w:val="el" w:eastAsia="el"/>
        </w:rPr>
        <w:t xml:space="preserve">ΠΑΡΑΡΤΗΜΑ </w:t>
      </w:r>
      <w:r>
        <w:rPr>
          <w:b/>
          <w:bCs/>
          <w:i/>
          <w:iCs/>
          <w:u w:val="single"/>
          <w:lang w:val="el" w:eastAsia="el"/>
        </w:rPr>
        <w:t xml:space="preserve">IV: </w:t>
      </w:r>
      <w:r>
        <w:rPr>
          <w:b/>
          <w:bCs/>
          <w:i/>
          <w:iCs/>
          <w:u w:val="single"/>
          <w:lang w:val="el" w:eastAsia="el"/>
        </w:rPr>
        <w:t>ΟΡΙΣΜΟΣ ΠΡΟΒΛΗΜΑΤΙΚΩΝ ΕΠΙΧΕΙΡΗΣΕΩΝ</w:t>
      </w:r>
    </w:p>
    <w:p>
      <w:pPr>
        <w:pStyle w:val="PreambelText"/>
        <w:spacing w:before="240" w:after="240"/>
        <w:rPr>
          <w:lang w:val="el" w:eastAsia="el"/>
        </w:rPr>
      </w:pPr>
      <w:r>
        <w:rPr>
          <w:b/>
          <w:bCs/>
          <w:i/>
          <w:iCs/>
          <w:u w:val="single"/>
          <w:lang w:val="el" w:eastAsia="el"/>
        </w:rPr>
        <w:t xml:space="preserve">ΠΑΡΑΡΤΗΜΑ </w:t>
      </w:r>
      <w:r>
        <w:rPr>
          <w:b/>
          <w:bCs/>
          <w:i/>
          <w:iCs/>
          <w:u w:val="single"/>
          <w:lang w:val="el" w:eastAsia="el"/>
        </w:rPr>
        <w:t xml:space="preserve">V: </w:t>
      </w:r>
      <w:r>
        <w:rPr>
          <w:b/>
          <w:bCs/>
          <w:i/>
          <w:iCs/>
          <w:u w:val="single"/>
          <w:lang w:val="el" w:eastAsia="el"/>
        </w:rPr>
        <w:t xml:space="preserve">ΠΙΝΑΚΑΣ ΕΞΑΙΡΟΥΜΕΝΩΝ ΚΩΔΙΚΩΝ ΑΡΙΘΜΩΝ ΔΡΑΣΤΗΡΙΟΤΗΤΑΣ </w:t>
      </w:r>
      <w:r>
        <w:rPr>
          <w:b/>
          <w:bCs/>
          <w:i/>
          <w:iCs/>
          <w:lang w:val="el" w:eastAsia="el"/>
        </w:rPr>
        <w:t>(ΚΑΔ)</w:t>
      </w:r>
    </w:p>
    <w:p>
      <w:pPr>
        <w:pStyle w:val="PreambelText"/>
        <w:spacing w:before="240" w:after="240"/>
        <w:rPr>
          <w:lang w:val="el" w:eastAsia="el"/>
        </w:rPr>
      </w:pPr>
      <w:r>
        <w:rPr>
          <w:b/>
          <w:bCs/>
          <w:i/>
          <w:iCs/>
          <w:u w:val="single"/>
          <w:lang w:val="el" w:eastAsia="el"/>
        </w:rPr>
        <w:t xml:space="preserve">ΠΑΡΑΡΤΗΜΑ </w:t>
      </w:r>
      <w:r>
        <w:rPr>
          <w:b/>
          <w:bCs/>
          <w:i/>
          <w:iCs/>
          <w:u w:val="single"/>
          <w:lang w:val="el" w:eastAsia="el"/>
        </w:rPr>
        <w:t xml:space="preserve">VI </w:t>
      </w:r>
      <w:r>
        <w:rPr>
          <w:b/>
          <w:bCs/>
          <w:i/>
          <w:iCs/>
          <w:u w:val="single"/>
          <w:lang w:val="el" w:eastAsia="el"/>
        </w:rPr>
        <w:t>: ΔΙΚΑΙΟΛΟΓΗΤΙΚΑ ΣΥΜΜΕΤΟΧΗΣ ΠΟΥ ΕΠΙΣΥΝΑΠΤΟΝΤΑΙ</w:t>
      </w:r>
    </w:p>
    <w:p>
      <w:pPr>
        <w:pStyle w:val="PreambelText"/>
        <w:spacing w:before="240" w:after="240"/>
        <w:rPr>
          <w:lang w:val="el" w:eastAsia="el"/>
        </w:rPr>
      </w:pPr>
      <w:r>
        <w:rPr>
          <w:b/>
          <w:bCs/>
          <w:i/>
          <w:iCs/>
          <w:u w:val="single"/>
          <w:lang w:val="el" w:eastAsia="el"/>
        </w:rPr>
        <w:t>ΗΛΕΚΤΡΟΝΙΚΑ</w:t>
      </w:r>
    </w:p>
    <w:p>
      <w:pPr>
        <w:pStyle w:val="PreambelText"/>
        <w:spacing w:before="240" w:after="240"/>
        <w:rPr>
          <w:lang w:val="el" w:eastAsia="el"/>
        </w:rPr>
      </w:pPr>
      <w:r>
        <w:rPr>
          <w:b/>
          <w:bCs/>
          <w:i/>
          <w:iCs/>
          <w:u w:val="single"/>
          <w:lang w:val="el" w:eastAsia="el"/>
        </w:rPr>
        <w:t xml:space="preserve">ΠΑΡΑΡΤΗΜΑ </w:t>
      </w:r>
      <w:r>
        <w:rPr>
          <w:b/>
          <w:bCs/>
          <w:i/>
          <w:iCs/>
          <w:u w:val="single"/>
          <w:lang w:val="el" w:eastAsia="el"/>
        </w:rPr>
        <w:t xml:space="preserve">VII: </w:t>
      </w:r>
      <w:r>
        <w:rPr>
          <w:b/>
          <w:bCs/>
          <w:i/>
          <w:iCs/>
          <w:u w:val="single"/>
          <w:lang w:val="el" w:eastAsia="el"/>
        </w:rPr>
        <w:t>ΥΠΟΔΕΙΓΜΑΤΑ ΥΠΕΥΘΥΝΩΝ ΔΗΛΩΣΕΩΝ</w:t>
      </w:r>
    </w:p>
    <w:p>
      <w:pPr>
        <w:pStyle w:val="PreambelText"/>
        <w:spacing w:before="240" w:after="240"/>
        <w:rPr>
          <w:lang w:val="el" w:eastAsia="el"/>
        </w:rPr>
      </w:pPr>
      <w:r>
        <w:rPr>
          <w:b/>
          <w:bCs/>
          <w:i/>
          <w:iCs/>
          <w:lang w:val="el" w:eastAsia="el"/>
        </w:rPr>
        <w:t xml:space="preserve">ΠΑΡΑΡΤΗΜΑ VIII ΕΝΤΥΠΟ ΠΛΗΡΟΦΟΡΗΣΗΣ Ε.Ε </w:t>
      </w:r>
    </w:p>
    <w:p>
      <w:pPr>
        <w:pStyle w:val="PreambelText"/>
        <w:spacing w:before="240" w:after="240"/>
        <w:rPr>
          <w:lang w:val="el" w:eastAsia="el"/>
        </w:rPr>
      </w:pPr>
      <w:r>
        <w:rPr>
          <w:b/>
          <w:bCs/>
          <w:i/>
          <w:iCs/>
          <w:lang w:val="el" w:eastAsia="el"/>
        </w:rPr>
        <w:t>ΟΡΙΣΜΟΙ</w:t>
      </w:r>
    </w:p>
    <w:p>
      <w:pPr>
        <w:pStyle w:val="PreambelText"/>
        <w:spacing w:before="240" w:after="240"/>
        <w:rPr>
          <w:lang w:val="el" w:eastAsia="el"/>
        </w:rPr>
      </w:pPr>
      <w:r>
        <w:rPr>
          <w:b/>
          <w:bCs/>
          <w:i/>
          <w:iCs/>
          <w:lang w:val="el" w:eastAsia="el"/>
        </w:rPr>
        <w:t>Για τους σκοπούς της παρούσας πρόσκλησης, οι χρησιμοποιούμενοι όροι και συντμήσεις έχουν</w:t>
      </w:r>
    </w:p>
    <w:p>
      <w:pPr>
        <w:pStyle w:val="enacting"/>
        <w:spacing w:before="120" w:after="0"/>
        <w:rPr>
          <w:lang w:val="el" w:eastAsia="el"/>
        </w:rPr>
      </w:pPr>
      <w:r>
        <w:rPr>
          <w:b/>
          <w:bCs/>
          <w:i/>
          <w:iCs/>
          <w:lang w:val="el" w:eastAsia="el"/>
        </w:rPr>
        <w:t>την έννοια που τους αποδίδεται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91"/>
        <w:gridCol w:w="64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Επιχειρησιακό Πρόγραμμα - έγγραφο που καθορίζει μια αναπτυξιακή στρατηγική με τη χρήση ενός συνεκτικού συνόλου προτεραιοτήτων.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ενεργειών που πραγματοποιούνται για την υλοποίηση των στόχων που τίθενται από τους όξονες προτεραιότητας του ΕΠ «ΕΠΙΧΕΙΡΗΜΑΤΙΚΟΤΗΤΑ ΑΝΤΑΓΩΝΙΣΤΙΚΟΤΗΤΑ ΚΑΙΝΟΤΟΜΙΑ» 20142020. Κόθε δρόση, μπορεί να υλοποιείται μέσω μίας ή περισσότερων πρόξεων.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Πράξη του 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Έργο που επιλέγεται από τη διαχειριστική αρχή του οικείου προγρόμματος και συμβόλλει στην επίτευξη των στόχων της σχετικής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πρόσκληση αυτή δικαιούχος είναι η Ειδική Υπηρεσία Διαχείρισης και Εφαρμογής Τομέων Βιομηχανίας, Εμπορίου και Προστασίας Καταναλωτή (ΕΥΔΕ - ΒΕΚ)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Κρατική 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που εμπίπτει στο πεδίο του όρθρου 107 της Συνθήκης για τη Λειτουργία της Ευρωπαϊκής Ένωσης (ΣΛΕΕ).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Ενίσχυση/Δημάσια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Κόθε δημόσια συνεισφορό στη χρηματοδότηση πρόξεων/έργων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Λήπτης της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νομικό πρόσωπο/επιχείρηση το οποίο λαμβόνει την ωφέλεια/πλεονέκτημα από την υλοποίηση της δρόσης και το οποίο αποτελεί τον τελικό αποδέκτη της δημόσιας χρηματοδότησης.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Υπεύθυνος του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Φυσικό πρόσωπο το οποίο έχει την ευθύνη για την υλοποίηση της πρόξης από πλευρός επιχείρησης - λήπτη της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Δημοσιονομική διάρθωση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ακύρωση του συνόλου ή μέρους της ενωσιακής ή/και της εθνικής συμμετοχής σε ένα έργο ή σε μία πρόξη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Αχρεωστήτως καταβληθέν ποσά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Κόθε δαπόνη στην οποία δεν αντιστοιχεί ίσης αξίας παραδοθέν προϊόν, έργο ή υπηρεσία σύμφωνα με τους όρους της σχετικής σύμβασης ή απόφασης με την οποία αναλήφθηκε η υποχρέωση της δαπόνης.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Ανάκτηση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επιστροφή των αχρεωστήτως ή παρανόμως καταβληθέντων ποσών από τον λαβόντα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Μικρομεσαίες Επιχειρήσεις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που πληρούν τα κριτήρια που ορίζονται στο παρόρτημα I του Καν. 651/2014 (Παρόρτημα II της Πρόσκλησης)</w:t>
            </w:r>
          </w:p>
        </w:tc>
      </w:tr>
    </w:tbl>
    <w:p>
      <w:pPr>
        <w:pStyle w:val="PreambelText"/>
        <w:spacing w:before="240" w:after="240"/>
        <w:rPr>
          <w:lang w:val="el" w:eastAsia="el"/>
        </w:rPr>
      </w:pPr>
      <w:r>
        <w:rPr>
          <w:b/>
          <w:bCs/>
          <w:i/>
          <w:iCs/>
          <w:lang w:val="el" w:eastAsia="el"/>
        </w:rPr>
        <w:t>ΕΙΣΑΓΩΓΗ</w:t>
      </w:r>
    </w:p>
    <w:p>
      <w:pPr>
        <w:pStyle w:val="PreambelText"/>
        <w:spacing w:before="240" w:after="240"/>
        <w:rPr>
          <w:lang w:val="el" w:eastAsia="el"/>
        </w:rPr>
      </w:pPr>
      <w:r>
        <w:rPr>
          <w:b/>
          <w:bCs/>
          <w:i/>
          <w:iCs/>
          <w:lang w:val="el" w:eastAsia="el"/>
        </w:rPr>
        <w:t>Η Δράση χρηματοδοτείται από το Πρόγραμμα Δημοσίων Επενδύσεων ΣΑ 027/2 και Θα ενταχθεί, εφόσον ολοκληρωθούν οι απαιτούμενες ενέργειες, στο Ε.Π. "Ανταγωνιστικότητα Επιχειρηματικότητα και Καινοτομία", και ειδικότερα στον Άξονα Προτεραιότητας «Ανάπτυξη επιχειρηματικότητας με Τομεακές προτεραιότητες» (ΑΠ 1 και ΑΠ 1Σ), στον Θεματικό Στόχο 3 «Βελτίωση της ανταγωνιστικότητας των μικρομεσαίων επιχειρήσεων» και στην επενδυτική προτεραιότητα 3(γ) «Στήριξη της δημιουργίας και της επέκτασης προηγμένων ικανοτήτων για την ανάπτυξη προϊόντων και υπηρεσιών» και συμβάλλει στον Ειδικό Στόχο 1.4: «Αναβάθμιση του επιπέδου επιχειρηματικής οργάνωσης και λειτουργίας των ΜΜΕ, κατά προτεραιότητα στους εννέα (9) στρατηγικούς τομείς της χώρας».</w:t>
      </w:r>
    </w:p>
    <w:p>
      <w:pPr>
        <w:pStyle w:val="PreambelText"/>
        <w:spacing w:before="240" w:after="240"/>
        <w:rPr>
          <w:lang w:val="el" w:eastAsia="el"/>
        </w:rPr>
      </w:pPr>
      <w:r>
        <w:rPr>
          <w:b/>
          <w:bCs/>
          <w:i/>
          <w:iCs/>
          <w:lang w:val="el" w:eastAsia="el"/>
        </w:rPr>
        <w:t xml:space="preserve">1. </w:t>
      </w:r>
      <w:r>
        <w:rPr>
          <w:b/>
          <w:bCs/>
          <w:i/>
          <w:iCs/>
          <w:lang w:val="el" w:eastAsia="el"/>
        </w:rPr>
        <w:t>ΝΟΜΟΘΕΤΙΚΟ - ΚΑΝΟΝΙΣΤΙΚΟ ΠΛΑΙΣΙΟ ΥΛΟΠΟΙΗΣΗΣ ΤΗΣ ΔΡΑΣΗΣ</w:t>
      </w:r>
    </w:p>
    <w:p>
      <w:pPr>
        <w:pStyle w:val="PreambelText"/>
        <w:spacing w:before="240" w:after="240"/>
        <w:rPr>
          <w:lang w:val="el" w:eastAsia="el"/>
        </w:rPr>
      </w:pPr>
      <w:r>
        <w:rPr>
          <w:b/>
          <w:bCs/>
          <w:i/>
          <w:iCs/>
          <w:lang w:val="el" w:eastAsia="el"/>
        </w:rPr>
        <w:t>Το βασικό νομοθετικό πλαίσιο βάσει του οποίου θα υλοποιηθεί η δράση είναι:</w:t>
      </w:r>
    </w:p>
    <w:p>
      <w:pPr>
        <w:pStyle w:val="PreambelText"/>
        <w:spacing w:before="240" w:after="240"/>
        <w:rPr>
          <w:lang w:val="el" w:eastAsia="el"/>
        </w:rPr>
      </w:pPr>
      <w:r>
        <w:rPr>
          <w:b/>
          <w:bCs/>
          <w:i/>
          <w:iCs/>
          <w:lang w:val="el" w:eastAsia="el"/>
        </w:rPr>
        <w:t>1. Το άρθρο έκτο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w:t>
      </w:r>
    </w:p>
    <w:p>
      <w:pPr>
        <w:pStyle w:val="PreambelText"/>
        <w:spacing w:before="240" w:after="240"/>
        <w:rPr>
          <w:lang w:val="el" w:eastAsia="el"/>
        </w:rPr>
      </w:pPr>
      <w:r>
        <w:rPr>
          <w:b/>
          <w:bCs/>
          <w:i/>
          <w:iCs/>
          <w:lang w:val="el" w:eastAsia="el"/>
        </w:rPr>
        <w:t>2. 0 Κανονισμός (ΕΕ) αριθ. 1303/2013 του Ευρωπαϊκού Κοινοβουλίου και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όπως τροποποιήθηκε και ισχύει.</w:t>
      </w:r>
    </w:p>
    <w:p>
      <w:pPr>
        <w:pStyle w:val="PreambelText"/>
        <w:spacing w:before="240" w:after="240"/>
        <w:rPr>
          <w:lang w:val="el" w:eastAsia="el"/>
        </w:rPr>
      </w:pPr>
      <w:r>
        <w:rPr>
          <w:b/>
          <w:bCs/>
          <w:i/>
          <w:iCs/>
          <w:lang w:val="el" w:eastAsia="el"/>
        </w:rPr>
        <w:t>3. 0 Κανονισμός (ΕΕ) αριθ. 1301/2013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 όπως τροποποιήθηκε και ισχύει.</w:t>
      </w:r>
    </w:p>
    <w:p>
      <w:pPr>
        <w:pStyle w:val="PreambelText"/>
        <w:spacing w:before="240" w:after="240"/>
        <w:rPr>
          <w:lang w:val="el" w:eastAsia="el"/>
        </w:rPr>
      </w:pPr>
      <w:r>
        <w:rPr>
          <w:b/>
          <w:bCs/>
          <w:i/>
          <w:iCs/>
          <w:lang w:val="el" w:eastAsia="el"/>
        </w:rPr>
        <w:t>4. O ν. 4314/2014 για τη διαχείριση, τον έλεγχο και εφαρμογή αναπτυξιακών παρεμβάσεων για την προγραμματική περίοδο 2014-2020» (Α'265).</w:t>
      </w:r>
    </w:p>
    <w:p>
      <w:pPr>
        <w:pStyle w:val="PreambelText"/>
        <w:spacing w:before="240" w:after="240"/>
        <w:rPr>
          <w:lang w:val="el" w:eastAsia="el"/>
        </w:rPr>
      </w:pPr>
      <w:r>
        <w:rPr>
          <w:b/>
          <w:bCs/>
          <w:i/>
          <w:iCs/>
          <w:lang w:val="el" w:eastAsia="el"/>
        </w:rPr>
        <w:t>5. Η με αριθμό C(2014) 10162 final/18.12.2014 Εκτελεστική απόφαση της Ευρωπαϊκής Επιτροπής για την έγκριση ορισμένων στοιχείων του επιχειρησιακού προγράμματος «Ανταγωνιστικότητα, Επιχειρηματικότητα και Καινοτομία» για στήριξη από το Ευρωπαϊκό Ταμείο Περιφερειακής Ανάπτυξης και το Ευρωπαϊκό Κοινωνικό Ταμείο στο πλαίσιο του στόχου «Επενδύσεις στην ανάπτυξη και την απασχόληση» στην Ελλάδα (CCI 2014GR16M2OP001).</w:t>
      </w:r>
    </w:p>
    <w:p>
      <w:pPr>
        <w:pStyle w:val="PreambelText"/>
        <w:spacing w:before="240" w:after="240"/>
        <w:rPr>
          <w:lang w:val="el" w:eastAsia="el"/>
        </w:rPr>
      </w:pPr>
      <w:r>
        <w:rPr>
          <w:b/>
          <w:bCs/>
          <w:i/>
          <w:iCs/>
          <w:lang w:val="el" w:eastAsia="el"/>
        </w:rPr>
        <w:t>6. Η με α.π. 137675/ΕΥΘΥ1016/19-12-2018 (Β' 5968) απόφαση του Υφυπουργού Οικονομίας και Ανάπτυξης «Αντικατάσταση της υπ’ αριθμ. 110427/ΕΥΘΥ/1020/20.10.2016 (ΦΕΚ Β' 3521) υπουργικής απόφασης με τίτλο «Τροποποίηση και αντικατάσταση της υπ’ αριθμ. 81986/ΕΥΘΥ712/31.7.2015 (ΦΕΚ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p>
    <w:p>
      <w:pPr>
        <w:pStyle w:val="PreambelText"/>
        <w:spacing w:before="240" w:after="240"/>
        <w:rPr>
          <w:lang w:val="el" w:eastAsia="el"/>
        </w:rPr>
      </w:pPr>
      <w:r>
        <w:rPr>
          <w:b/>
          <w:bCs/>
          <w:i/>
          <w:iCs/>
          <w:lang w:val="el" w:eastAsia="el"/>
        </w:rPr>
        <w:t>7. Τα εγχειρίδια Διαδικασιών Διαχείρισης και Ελέγχου Επιχειρησιακών προγραμμάτων 201420 και ειδικότερα το Εγχειρίδιο Διαδικασιών και Ελέγχου Πράξεων Κρατικών Ενισχύσεων.</w:t>
      </w:r>
    </w:p>
    <w:p>
      <w:pPr>
        <w:pStyle w:val="PreambelText"/>
        <w:spacing w:before="240" w:after="240"/>
        <w:rPr>
          <w:lang w:val="el" w:eastAsia="el"/>
        </w:rPr>
      </w:pPr>
      <w:r>
        <w:rPr>
          <w:b/>
          <w:bCs/>
          <w:i/>
          <w:iCs/>
          <w:lang w:val="el" w:eastAsia="el"/>
        </w:rPr>
        <w:t>8. Το με α.π. 135525/ΕΥΘΥ/18.12.2020 έγγραφο της Ειδικής Υπηρεσίας Θεσμικής Υποστήριξης με θέμα: «Εφαρμογή του ΣΔΕ σε δράσεις επιχορήγησης κεφαλαίου κίνησης σύμφωνα με το άρθρο 3(1) του Καν. 1301/2013»</w:t>
      </w:r>
    </w:p>
    <w:p>
      <w:pPr>
        <w:pStyle w:val="PreambelText"/>
        <w:spacing w:before="240" w:after="240"/>
        <w:rPr>
          <w:lang w:val="el" w:eastAsia="el"/>
        </w:rPr>
      </w:pPr>
      <w:r>
        <w:rPr>
          <w:b/>
          <w:bCs/>
          <w:i/>
          <w:iCs/>
          <w:lang w:val="el" w:eastAsia="el"/>
        </w:rPr>
        <w:t>9. Η από 19.3.2020/C(2020) 1863 /Ανακοίνωση της Ευρωπαϊκής Επιτροπής σχετικά με το Προσωρινό πλαίσιο για τη λήψη μέτρων κρατικής ενίσχυσης με σκοπό να στηριχθεί η οικονομία κατά τη διάρκεια της τρέχουσας έξαρσης της νόσου COVID-19, όπως τροποποιήθηκε και ισχύει (εφεξής: η Ανακοίνωση).</w:t>
      </w:r>
    </w:p>
    <w:p>
      <w:pPr>
        <w:pStyle w:val="PreambelText"/>
        <w:spacing w:before="240" w:after="240"/>
        <w:rPr>
          <w:lang w:val="el" w:eastAsia="el"/>
        </w:rPr>
      </w:pPr>
      <w:r>
        <w:rPr>
          <w:b/>
          <w:bCs/>
          <w:i/>
          <w:iCs/>
          <w:lang w:val="el" w:eastAsia="el"/>
        </w:rPr>
        <w:t>10. Η με α.π. 126829 ΕΥΘΥ 1217(1) κοινή υπουργική απόφαση (Β'2784)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ν.4314/2014».</w:t>
      </w:r>
    </w:p>
    <w:p>
      <w:pPr>
        <w:pStyle w:val="PreambelText"/>
        <w:spacing w:before="240" w:after="240"/>
        <w:rPr>
          <w:lang w:val="el" w:eastAsia="el"/>
        </w:rPr>
      </w:pPr>
      <w:r>
        <w:rPr>
          <w:b/>
          <w:bCs/>
          <w:i/>
          <w:iCs/>
          <w:lang w:val="el" w:eastAsia="el"/>
        </w:rPr>
        <w:t>11. Ο Κανονισμός (ΕΕ, Ευρατόμ) αριθ. 1046 /2018,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w:t>
      </w:r>
    </w:p>
    <w:p>
      <w:pPr>
        <w:pStyle w:val="PreambelText"/>
        <w:spacing w:before="240" w:after="240"/>
        <w:rPr>
          <w:lang w:val="el" w:eastAsia="el"/>
        </w:rPr>
      </w:pPr>
      <w:r>
        <w:rPr>
          <w:b/>
          <w:bCs/>
          <w:i/>
          <w:iCs/>
          <w:lang w:val="el" w:eastAsia="el"/>
        </w:rPr>
        <w:t>12. Ο Εκτελεστικός Κανονισμός (ΕΕ) αριθ. 821/2014 ΤΗΣ ΕΠΙΤΡΟΠΗΣ της 28ης Ιουλίου 2014 περί καθορισμού κανόνων εφαρμογής του κανονισμού (ΕΕ) αριθ. 1303/2013 του Ευρωπαϊκού Κοινοβουλίου και του Συμβουλίου όσον αφορά τις λεπτομέρειες για τη μεταβίβαση και διαχείριση των συνεισφορών των προγραμμάτων, την υποβολή εκθέσεων σχετικά με τα μέσα χρηματοοικονομικής τεχνικής, τα τεχνικά χαρακτηριστικά των μέτρων πληροφόρησης και επικοινωνίας για τις πράξεις και το σύστημα καταγραφής και αποθήκευσης των δεδομένων.</w:t>
      </w:r>
    </w:p>
    <w:p>
      <w:pPr>
        <w:pStyle w:val="PreambelText"/>
        <w:spacing w:before="240" w:after="240"/>
        <w:rPr>
          <w:lang w:val="el" w:eastAsia="el"/>
        </w:rPr>
      </w:pPr>
      <w:r>
        <w:rPr>
          <w:b/>
          <w:bCs/>
          <w:i/>
          <w:iCs/>
          <w:lang w:val="el" w:eastAsia="el"/>
        </w:rPr>
        <w:t>13. Το θεσμικό πλαίσιο χορήγησης των κρατικών ενισχύσεων της παρούσας πρόσκλησης είναι το υπό στοιχεία SA 19802/19.02.2021 εγκεκριμένο καθεστώς της ΕΕ.</w:t>
      </w:r>
    </w:p>
    <w:p>
      <w:pPr>
        <w:pStyle w:val="PreambelText"/>
        <w:spacing w:before="240" w:after="240"/>
        <w:rPr>
          <w:lang w:val="el" w:eastAsia="el"/>
        </w:rPr>
      </w:pPr>
      <w:r>
        <w:rPr>
          <w:b/>
          <w:bCs/>
          <w:i/>
          <w:iCs/>
          <w:lang w:val="el" w:eastAsia="el"/>
        </w:rPr>
        <w:t>Επισημαίνεται ότι:</w:t>
      </w:r>
    </w:p>
    <w:p>
      <w:pPr>
        <w:pStyle w:val="PreambelText"/>
        <w:spacing w:before="240" w:after="240"/>
        <w:rPr>
          <w:lang w:val="el" w:eastAsia="el"/>
        </w:rPr>
      </w:pPr>
      <w:r>
        <w:rPr>
          <w:b/>
          <w:bCs/>
          <w:i/>
          <w:iCs/>
          <w:lang w:val="el" w:eastAsia="el"/>
        </w:rPr>
        <w:t>1. Η κατηγοριοποίηση των επιχειρήσεων σε Μεγάλες, Μεσαίες, Μικρές και Πολύ Μικρές γίνεται σύμφωνα με το Παράρτημα Ι του Καν. Ε.Ε. 651/2014 (ΠΑΡΑΡΤΗΜΑ ΙΙ της παρούσας πρόσκλησης).</w:t>
      </w:r>
    </w:p>
    <w:p>
      <w:pPr>
        <w:pStyle w:val="PreambelText"/>
        <w:spacing w:before="240" w:after="240"/>
        <w:rPr>
          <w:lang w:val="el" w:eastAsia="el"/>
        </w:rPr>
      </w:pPr>
      <w:r>
        <w:rPr>
          <w:b/>
          <w:bCs/>
          <w:i/>
          <w:iCs/>
          <w:lang w:val="el" w:eastAsia="el"/>
        </w:rPr>
        <w:t>2. Πρέπει να τηρηθούν οι απαιτήσεις δημοσιότητας, όπως ορίζονται στα άρθρα 115-117 και στο Παράρτημα ΧΙΙ του Κανονισμού (ΕΕ) 1303/2013, στο Κεφάλαιο ΙΙ του Εκτελεστικού Κανονισμού 821/2014, στον Κανονισμό (ΕΕ, Ευρατόμ) αριθ. 1046 /2018, στον Επικοινωνιακό Οδηγό για το ΕΣΠΑ 2014 - 2020 που εκδόθηκε από την Εθνική Αρχή Συντονισμού του Υπουργείου Οικονομίας, Υποδομών, Ναυτιλίας και Τουρισμού το Μάιο του 2015 καθώς και οι απαιτήσεις δημοσιότητας της από 19.3.2020/C(2020) 1863 Ανακοίνωσης της Επιτροπής. Η υποβολή αιτήσεων των ληπτών των ενισχύσεων στο πλαίσιο της πρόσκλησης σημαίνει και αποδοχή από μέρους τους των όρων δημοσιότητας.</w:t>
      </w:r>
    </w:p>
    <w:p>
      <w:pPr>
        <w:pStyle w:val="PreambelText"/>
        <w:spacing w:before="240" w:after="240"/>
        <w:rPr>
          <w:lang w:val="el" w:eastAsia="el"/>
        </w:rPr>
      </w:pPr>
      <w:r>
        <w:rPr>
          <w:b/>
          <w:bCs/>
          <w:i/>
          <w:iCs/>
          <w:lang w:val="el" w:eastAsia="el"/>
        </w:rPr>
        <w:t>3. Στοιχεία των εγκεκριμένων προς χρηματοδότηση επενδυτικών σχεδίων, όπως αυτά προβλέπονται στο Παράρτημα XII του Καν. 1303/2013 και στην κατά περίπτωση εφαρμοζόμενη νομική βάση του ανταγωνισμού, θα αποτελέσουν αντικείμενο δημοσιοποίησης.</w:t>
      </w:r>
    </w:p>
    <w:p>
      <w:pPr>
        <w:pStyle w:val="PreambelText"/>
        <w:spacing w:before="240" w:after="240"/>
        <w:rPr>
          <w:lang w:val="el" w:eastAsia="el"/>
        </w:rPr>
      </w:pPr>
      <w:r>
        <w:rPr>
          <w:b/>
          <w:bCs/>
          <w:i/>
          <w:iCs/>
          <w:lang w:val="el" w:eastAsia="el"/>
        </w:rPr>
        <w:t>4. Κατά την εκτέλεση του έργου τηρείται η ισχύουσα εθνική και κοινοτική νομοθεσία σχετικά με την προστασία του ατόμου από την επεξεργασία δεδομένων προσωπικού χαρακτήρα και ειδικότερα ο ν. 4624/2019 (A'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w:t>
      </w:r>
    </w:p>
    <w:p>
      <w:pPr>
        <w:pStyle w:val="PreambelText"/>
        <w:spacing w:before="240" w:after="240"/>
        <w:rPr>
          <w:lang w:val="el" w:eastAsia="el"/>
        </w:rPr>
      </w:pPr>
      <w:r>
        <w:rPr>
          <w:b/>
          <w:bCs/>
          <w:i/>
          <w:iCs/>
          <w:lang w:val="el" w:eastAsia="el"/>
        </w:rPr>
        <w:t>5. Οι ενισχύσεις που χορηγούνται δυνάμει της παρούσας πρόσκλησης συμβιβάζονται με την εσωτερική αγορά κατά την έννοια των παρ. 2 και 3 του άρθρου 107 της Συνθήκης και πληρούν όλες τις προϋποθέσεις των κεφαλαίων 3.1, 4 και 5 της από 19.3.2020/C(2020) 1863 Ανακοίνωσης της Ευρωπαϊκής Επιτροπής σχετικά με το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pStyle w:val="PreambelText"/>
        <w:spacing w:before="240" w:after="240"/>
        <w:rPr>
          <w:lang w:val="el" w:eastAsia="el"/>
        </w:rPr>
      </w:pPr>
      <w:r>
        <w:rPr>
          <w:b/>
          <w:bCs/>
          <w:i/>
          <w:iCs/>
          <w:lang w:val="el" w:eastAsia="el"/>
        </w:rPr>
        <w:t xml:space="preserve">2. </w:t>
      </w:r>
      <w:r>
        <w:rPr>
          <w:b/>
          <w:bCs/>
          <w:i/>
          <w:iCs/>
          <w:lang w:val="el" w:eastAsia="el"/>
        </w:rPr>
        <w:t>ΤΑΥΤΟΤΗΤΑ ΤΗΣ ΠΡΟΣΚΛΗΣΗΣ ΚΑΙ ΤΗΣ ΔΡΑΣΗΣ</w:t>
      </w:r>
    </w:p>
    <w:p>
      <w:pPr>
        <w:pStyle w:val="PreambelText"/>
        <w:spacing w:before="240" w:after="240"/>
        <w:rPr>
          <w:lang w:val="el" w:eastAsia="el"/>
        </w:rPr>
      </w:pPr>
      <w:r>
        <w:rPr>
          <w:b/>
          <w:bCs/>
          <w:i/>
          <w:iCs/>
          <w:lang w:val="el" w:eastAsia="el"/>
        </w:rPr>
        <w:t>Οι επιχειρήσεις αντιμετωπίζουν ανεπαρκή ρευστότητα, αλλά και υφίστανται σημαντική ζημία λόγω των συνεπειών από τα μέτρα για τον περιορισμό της έξαρσης της νόσου COVID-19. Λόγω του εξαιρετικού χαρακτήρα της έξαρσης της νόσου COVID-19, οι εν λόγω ζημίες δεν θα μπορούσαν να είχαν προβλεφθεί, είναι σημαντικής κλίμακας και, ως εκ τούτου, δημιουργούν για τις επιχειρήσεις συνθήκες που διαφέρουν σημαντικά από τις συνθήκες της αγοράς στις οποίες λειτουργούν κανονικά. Ακόμη και υγιείς επιχειρήσεις, οι οποίες είναι καλά προετοιμασμένες για τους εγγενείς κινδύνους της συνήθους επιχειρηματικής δραστηριότητας, αντιμετωπίζουν δυσκολίες σε αυτές τις εξαιρετικές περιστάσεις σε βαθμό που δύναται να υπονομευθεί η βιωσιμότητά τους.</w:t>
      </w:r>
    </w:p>
    <w:p>
      <w:pPr>
        <w:pStyle w:val="PreambelText"/>
        <w:spacing w:before="240" w:after="240"/>
        <w:rPr>
          <w:lang w:val="el" w:eastAsia="el"/>
        </w:rPr>
      </w:pPr>
      <w:r>
        <w:rPr>
          <w:b/>
          <w:bCs/>
          <w:i/>
          <w:iCs/>
          <w:lang w:val="el" w:eastAsia="el"/>
        </w:rPr>
        <w:t>Οι συνέπειες από την έξαρση της νόσου COVID-19 ενέχουν τον κίνδυνο σοβαρής επιβράδυνσης της οικονομίας της χώρας αλλά και της ΕΕ, πλήττοντας τις επιχειρήσεις, τις θέσεις εργασίας και τα νοικοκυριά. Απαιτείται καλά στοχευμένη δημόσια στήριξη προκειμένου να διασφαλιστεί ότι στις αγορές παραμένει διαθέσιμη επαρκής ρευστότητα για την αντιμετώπιση των ζημιών που προκαλούνται σε υγιείς επιχειρήσεις και για τη διατήρηση της συνέχειας της οικονομικής δραστηριότητας κατά τη διάρκεια της έξαρσης της νόσου COVID-19 και ύστερα από αυτήν.</w:t>
      </w:r>
    </w:p>
    <w:p>
      <w:pPr>
        <w:pStyle w:val="PreambelText"/>
        <w:spacing w:before="240" w:after="240"/>
        <w:rPr>
          <w:lang w:val="el" w:eastAsia="el"/>
        </w:rPr>
      </w:pPr>
      <w:r>
        <w:rPr>
          <w:b/>
          <w:bCs/>
          <w:i/>
          <w:iCs/>
          <w:lang w:val="el" w:eastAsia="el"/>
        </w:rPr>
        <w:t xml:space="preserve">Στο πλαίσιο αυτό, η συγκεκριμένη δράση στοχεύει στην ενίσχυση των επιχειρήσεων που πλήττονται από τα μέτρα για την αντιμετώπιση της πανδημίας με τη μορφή </w:t>
      </w:r>
      <w:r>
        <w:rPr>
          <w:b/>
          <w:bCs/>
          <w:i/>
          <w:iCs/>
          <w:lang w:val="el" w:eastAsia="el"/>
        </w:rPr>
        <w:t xml:space="preserve">κάλυψης των τόκων των επιχειρηματικών δανειακών υποχρεώσεών τους για περίοδο 3 μηνών, σύμφωνα με τα οριζόμενα κατωτέρω. </w:t>
      </w:r>
      <w:r>
        <w:rPr>
          <w:b/>
          <w:bCs/>
          <w:i/>
          <w:iCs/>
          <w:lang w:val="el" w:eastAsia="el"/>
        </w:rPr>
        <w:t>Το παρόν μέτρο θα συμπεριληφθεί στον κατάλογο των μέτρων που θα διαβιβαστούν στην ΕΕ έως τις 31/12/2021, στο πλαίσιο καθεστώτων που εγκρίθηκαν βάσει της 19.3.2020/C(2020) 1863 /Ανακοίνωσης της Ευρωπαϊκής Επιτροπής σχετικά με το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pStyle w:val="PreambelText"/>
        <w:spacing w:before="240" w:after="240"/>
        <w:rPr>
          <w:lang w:val="el" w:eastAsia="el"/>
        </w:rPr>
      </w:pPr>
      <w:r>
        <w:rPr>
          <w:b/>
          <w:bCs/>
          <w:i/>
          <w:iCs/>
          <w:lang w:val="el" w:eastAsia="el"/>
        </w:rPr>
        <w:t xml:space="preserve">Η συνολική Δημόσια Δαπάνη των δράσεων της παρούσας πρόσκλησης, ανέρχεται σε </w:t>
      </w:r>
      <w:r>
        <w:rPr>
          <w:b/>
          <w:bCs/>
          <w:i/>
          <w:iCs/>
          <w:lang w:val="el" w:eastAsia="el"/>
        </w:rPr>
        <w:t>διακόσια εκατομμύρια Ευρώ (200.000.000 €)</w:t>
      </w:r>
      <w:r>
        <w:rPr>
          <w:b/>
          <w:bCs/>
          <w:i/>
          <w:iCs/>
          <w:lang w:val="el" w:eastAsia="el"/>
        </w:rPr>
        <w:t>.</w:t>
      </w:r>
    </w:p>
    <w:p>
      <w:pPr>
        <w:pStyle w:val="PreambelText"/>
        <w:spacing w:before="240" w:after="240"/>
        <w:rPr>
          <w:lang w:val="el" w:eastAsia="el"/>
        </w:rPr>
      </w:pPr>
      <w:r>
        <w:rPr>
          <w:b/>
          <w:bCs/>
          <w:i/>
          <w:iCs/>
          <w:lang w:val="el" w:eastAsia="el"/>
        </w:rPr>
        <w:t>Η Δράση χρηματοδοτείται από πόρους του ΠΔΕ (ΣΑΕ 027/2) και θα συγχρηματοδοτηθεί με πόρους της Ελλάδας και της Ευρωπαϊκής Ένωσης και ειδικότερα του Ευρωπαϊκού Ταμείου Περιφερειακής Ανάπτυξης (ΕΤΠΑ), εφόσον ολοκληρωθούν οι απαιτούμενες ενέργειες για την ένταξή της σε Επιχειρησιακό Πρόγραμμα του ΕΣΠΑ.</w:t>
      </w:r>
    </w:p>
    <w:p>
      <w:pPr>
        <w:pStyle w:val="PreambelText"/>
        <w:spacing w:before="240" w:after="240"/>
        <w:rPr>
          <w:lang w:val="el" w:eastAsia="el"/>
        </w:rPr>
      </w:pPr>
      <w:r>
        <w:rPr>
          <w:b/>
          <w:bCs/>
          <w:i/>
          <w:iCs/>
          <w:lang w:val="el" w:eastAsia="el"/>
        </w:rPr>
        <w:t>Το ΕΤΠΑ συνεισφέρει στη χρηματοδότηση της στήριξης που στοχεύει στην ενίσχυση της οικονομικής, κοινωνικής και χωρικής συνοχής με τη μείωση των κύριων περιφερειακών ανισορροπιών στην Ένωση μέσω της βιώσιμης αναπτυξιακής και διαρθρωτικής προσαρμογής των περιφερειακών οικονομιών, συμπεριλαμβανομένης της μετατροπής των βιομηχανικών περιοχών που βρίσκονται σε παρακμή και των περιφερειών των οποίων η ανάπτυξη καθυστερεί.</w:t>
      </w:r>
    </w:p>
    <w:p>
      <w:pPr>
        <w:pStyle w:val="PreambelText"/>
        <w:spacing w:before="240" w:after="240"/>
        <w:rPr>
          <w:lang w:val="el" w:eastAsia="el"/>
        </w:rPr>
      </w:pPr>
      <w:r>
        <w:rPr>
          <w:b/>
          <w:bCs/>
          <w:i/>
          <w:iCs/>
          <w:lang w:val="el" w:eastAsia="el"/>
        </w:rPr>
        <w:t xml:space="preserve">Η δράση υλοποιείται μέσω του Πληροφοριακού Συστήματος Κρατικών Ενισχύσεων (ΠΣΚΕ), είτε με απευθείας ενημέρωσή του, είτε με ενημέρωσή του μέσω διεπαφών. Η πρόσβαση στο ΠΣΚΕ παρέχεται στους λήπτες των ενισχύσεων μέσω της ιστοσελίδας </w:t>
      </w:r>
      <w:hyperlink r:id="rId8" w:history="1">
        <w:r>
          <w:rPr>
            <w:rStyle w:val="Hyperlink"/>
            <w:b/>
            <w:bCs/>
            <w:i/>
            <w:iCs/>
            <w:color w:val="0000EE"/>
            <w:u w:color="0000EE"/>
            <w:lang w:val="el" w:eastAsia="el"/>
          </w:rPr>
          <w:t>www.ependyseis.gr/mis</w:t>
        </w:r>
      </w:hyperlink>
      <w:r>
        <w:rPr>
          <w:b/>
          <w:bCs/>
          <w:i/>
          <w:iCs/>
          <w:lang w:val="el" w:eastAsia="el"/>
        </w:rPr>
        <w:t xml:space="preserve"> και οι αιτήσεις χρηματοδότησης υποβάλλονται από τους τελευταίους υποχρεωτικά μέσω αυτού.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9"/>
        <w:gridCol w:w="72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Τίτλος και περιγραφή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ΔΕΥΤΕΡΟΣ ΚΥΚΛΟΣ ΕΠΙΔΟΤΗΣΗΣ ΤΟΚΩΝ ΥΦΙΣΤΑΜΕΝΩΝ ΔΑΝΕΙΩΝ ΜΜΕ ΕΠΙΧΕΙΡΗΣΕΩΝ ΠΛΗΤΤΟΜΕΝΩΝ ΑΠΟ ΤΑ ΜΕΤΡΑ ΓΙΑ ΤΗΝ ΑΝΤΙΜΕΤΩΠΙΣΗ ΤΗΣ ΠΑΝΔΗΜΙΑΣ ΤΗΣ ΝΟΣΟΥ COVID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Τομείς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Όλοι 01 ΚΑΔ, εκτός αυτών που ορίζονται στο Παράρτημα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Δείκτες εκροών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CO01 </w:t>
            </w:r>
            <w:r>
              <w:rPr>
                <w:b w:val="0"/>
                <w:bCs w:val="0"/>
                <w:i w:val="0"/>
                <w:iCs w:val="0"/>
                <w:smallCaps w:val="0"/>
                <w:color w:val="000000"/>
                <w:lang w:val="el" w:eastAsia="el"/>
              </w:rPr>
              <w:t>Παραγωγικές επενδύσεις: Αριθμός επιχειρήσεων που λαμβάνουν στήριξη (Επιχειρήσεις):14.720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CO02 </w:t>
            </w:r>
            <w:r>
              <w:rPr>
                <w:b w:val="0"/>
                <w:bCs w:val="0"/>
                <w:i w:val="0"/>
                <w:iCs w:val="0"/>
                <w:smallCaps w:val="0"/>
                <w:color w:val="000000"/>
                <w:lang w:val="el" w:eastAsia="el"/>
              </w:rPr>
              <w:t>Παραγωγικές επενδύσεις: Αριθμός επιχειρήσεων που λαμβάνουν επιχορηγήσεις (Επιχειρήσεις): 14.720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CV22 </w:t>
            </w:r>
            <w:r>
              <w:rPr>
                <w:b w:val="0"/>
                <w:bCs w:val="0"/>
                <w:i w:val="0"/>
                <w:iCs w:val="0"/>
                <w:smallCaps w:val="0"/>
                <w:color w:val="000000"/>
                <w:lang w:val="el" w:eastAsia="el"/>
              </w:rPr>
              <w:t>Αριθμός ΜΜΕ που λαμβάνουν μη επιστρεπτέα οικονομική ενίσχυση για κεφάλαιο κίνησης για την αντιμετώπιση του COVID-19 (Επιχειρήσεις): 14.720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CO05 </w:t>
            </w:r>
            <w:r>
              <w:rPr>
                <w:b w:val="0"/>
                <w:bCs w:val="0"/>
                <w:i w:val="0"/>
                <w:iCs w:val="0"/>
                <w:smallCaps w:val="0"/>
                <w:color w:val="000000"/>
                <w:lang w:val="el" w:eastAsia="el"/>
              </w:rPr>
              <w:t>Παραγωγικές επενδύσεις: Αριθμός νέων επιχειρήσεων που λαμβάνουν στήριξη (από τις παραπάνω οι επιχειρήσεις που έχουν συσταθεί τα τελευταία 5 έτη) (Επιχειρήσεις): 1.450.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CV20 </w:t>
            </w:r>
            <w:r>
              <w:rPr>
                <w:b w:val="0"/>
                <w:bCs w:val="0"/>
                <w:i w:val="0"/>
                <w:iCs w:val="0"/>
                <w:smallCaps w:val="0"/>
                <w:color w:val="000000"/>
                <w:lang w:val="el" w:eastAsia="el"/>
              </w:rPr>
              <w:t>Κόστος μη επιστρεπτέας οικονομικής ενίσχυσης στις ΜΜΕ για κεφάλαιο κίνησης για την αντιμετώπιση του COVID-19 (Ευρώ):200.000.000</w:t>
            </w:r>
          </w:p>
          <w:p>
            <w:pPr>
              <w:spacing w:before="240"/>
              <w:rPr>
                <w:b w:val="0"/>
                <w:bCs w:val="0"/>
                <w:i w:val="0"/>
                <w:iCs w:val="0"/>
                <w:smallCaps w:val="0"/>
                <w:color w:val="000000"/>
                <w:lang w:val="el" w:eastAsia="el"/>
              </w:rPr>
            </w:pPr>
            <w:r>
              <w:rPr>
                <w:b/>
                <w:bCs/>
                <w:i w:val="0"/>
                <w:iCs w:val="0"/>
                <w:smallCaps w:val="0"/>
                <w:color w:val="000000"/>
                <w:lang w:val="el" w:eastAsia="el"/>
              </w:rPr>
              <w:t xml:space="preserve">T4212 </w:t>
            </w:r>
            <w:r>
              <w:rPr>
                <w:b w:val="0"/>
                <w:bCs w:val="0"/>
                <w:i w:val="0"/>
                <w:iCs w:val="0"/>
                <w:smallCaps w:val="0"/>
                <w:color w:val="000000"/>
                <w:lang w:val="el" w:eastAsia="el"/>
              </w:rPr>
              <w:t>Ακαθάριστη Προστιθέμενη Αξία (ΑΠΑ) των 9 στρατηγικών τομέων της χώρας: (συμβολή στο Μακροσκοπικό Δείκτη Αποτελέσματος του ΕΠΑΝΕΚ, δεν στοχοθετείται σε επίπεδο δράσης)-.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Γεωγραφικές Ενότητες</w:t>
            </w:r>
          </w:p>
          <w:p>
            <w:pPr>
              <w:spacing w:before="240"/>
              <w:rPr>
                <w:b w:val="0"/>
                <w:bCs w:val="0"/>
                <w:i w:val="0"/>
                <w:iCs w:val="0"/>
                <w:smallCaps w:val="0"/>
                <w:color w:val="000000"/>
                <w:lang w:val="el" w:eastAsia="el"/>
              </w:rPr>
            </w:pPr>
            <w:r>
              <w:rPr>
                <w:b/>
                <w:bCs/>
                <w:i w:val="0"/>
                <w:iCs w:val="0"/>
                <w:smallCaps w:val="0"/>
                <w:color w:val="000000"/>
                <w:lang w:val="el" w:eastAsia="el"/>
              </w:rPr>
              <w:t>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ΟΛΗ Η ΧΩΡΑ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ΕΠΑΝΕΚ-ΑΞΟΝΑΣ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-ΛΙΓΟΤΕΡΟ ΑΝΕΠΤΥΓΜΕΝΕΣ ΠΕΡΙΦΕΡΕΙΕΣ:</w:t>
            </w:r>
          </w:p>
          <w:p>
            <w:pPr>
              <w:spacing w:before="240"/>
              <w:rPr>
                <w:b w:val="0"/>
                <w:bCs w:val="0"/>
                <w:i w:val="0"/>
                <w:iCs w:val="0"/>
                <w:smallCaps w:val="0"/>
                <w:color w:val="000000"/>
                <w:lang w:val="el" w:eastAsia="el"/>
              </w:rPr>
            </w:pPr>
            <w:r>
              <w:rPr>
                <w:b w:val="0"/>
                <w:bCs w:val="0"/>
                <w:i w:val="0"/>
                <w:iCs w:val="0"/>
                <w:smallCaps w:val="0"/>
                <w:color w:val="000000"/>
                <w:lang w:val="el" w:eastAsia="el"/>
              </w:rPr>
              <w:t>Ανατολική Μακεδονία - Θράκη, Κεντρική Μακεδονία, Ήπειρος, Θεσσαλία, Δυτική Ελλάδα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59"/>
        <w:gridCol w:w="6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ΠΕΡΙΦΕΡΕΙΕΣ ΣΕ ΜΕΤΑΒΑΣΗ: Δυτική Μακεδονία, Ιόνια Νησιά, Πελοπόννησος, Βόρειο Αιγαίο, Κρήτη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ΠΕΡΙΣΣΟΤΕΡΟ ΑΝΕΠΤΥΓΜΕΝΕΣ ΠΕΡΙΦΕΡΕΙΕΣ: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Αττική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ΕΠΑΝΕΚ-ΑΞΟΝΑΣ 1Σ:</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ΠΕΡΙΦΕΡΕΙΕΣ ΣΕ ΜΕΤΑΒΑΣΗ: Στερεά Ελλάδα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ΠΕΡΙΣΣΟΤΕΡΟ ΑΝΕΠΤΥΓΜΕΝΕΣ ΠΕΡΙΦΕΡΕΙΕΣ:</w:t>
            </w:r>
          </w:p>
          <w:p>
            <w:pPr>
              <w:spacing w:before="240"/>
              <w:rPr>
                <w:b w:val="0"/>
                <w:bCs w:val="0"/>
                <w:i w:val="0"/>
                <w:iCs w:val="0"/>
                <w:smallCaps w:val="0"/>
                <w:color w:val="000000"/>
                <w:lang w:val="el" w:eastAsia="el"/>
              </w:rPr>
            </w:pPr>
            <w:r>
              <w:rPr>
                <w:b w:val="0"/>
                <w:bCs w:val="0"/>
                <w:i w:val="0"/>
                <w:iCs w:val="0"/>
                <w:smallCaps w:val="0"/>
                <w:color w:val="000000"/>
                <w:lang w:val="el" w:eastAsia="el"/>
              </w:rPr>
              <w:t>Νότιο Αιγαίο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διαθέσιμη 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επιχειρηματικότητας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Είδος παρεχόμενων</w:t>
            </w:r>
          </w:p>
          <w:p>
            <w:pPr>
              <w:spacing w:before="240"/>
              <w:rPr>
                <w:b w:val="0"/>
                <w:bCs w:val="0"/>
                <w:i w:val="0"/>
                <w:iCs w:val="0"/>
                <w:smallCaps w:val="0"/>
                <w:color w:val="000000"/>
                <w:lang w:val="el" w:eastAsia="el"/>
              </w:rPr>
            </w:pPr>
            <w:r>
              <w:rPr>
                <w:b/>
                <w:bCs/>
                <w:i w:val="0"/>
                <w:iCs w:val="0"/>
                <w:smallCaps w:val="0"/>
                <w:color w:val="000000"/>
                <w:lang w:val="el" w:eastAsia="el"/>
              </w:rPr>
              <w:t>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C(2020) 1863 final / 19-3-2020 COMMUNICATION FROM THE COMMISSION «Temporary Framework for state aid measures to support the economy in the current COVID-19 outbreak»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Λήξη Καθεστώτος (ημερομηνία δυνατότητας χορήγησης τελευταίας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31.12.2021</w:t>
            </w:r>
          </w:p>
        </w:tc>
      </w:tr>
    </w:tbl>
    <w:p>
      <w:pPr>
        <w:pStyle w:val="PreambelText"/>
        <w:spacing w:before="240" w:after="240"/>
        <w:rPr>
          <w:lang w:val="el" w:eastAsia="el"/>
        </w:rPr>
      </w:pPr>
      <w:r>
        <w:rPr>
          <w:b/>
          <w:bCs/>
          <w:i/>
          <w:iCs/>
          <w:lang w:val="el" w:eastAsia="el"/>
        </w:rPr>
        <w:t xml:space="preserve">3. </w:t>
      </w:r>
      <w:r>
        <w:rPr>
          <w:b/>
          <w:bCs/>
          <w:i/>
          <w:iCs/>
          <w:lang w:val="el" w:eastAsia="el"/>
        </w:rPr>
        <w:t>ΦΟΡΕΙΣ ΥΛΟΠΟΙΗΣΗΣ ΤΗΣ ΔΡΑΣΗΣ</w:t>
      </w:r>
    </w:p>
    <w:p>
      <w:pPr>
        <w:pStyle w:val="PreambelText"/>
        <w:spacing w:before="240" w:after="240"/>
        <w:rPr>
          <w:lang w:val="el" w:eastAsia="el"/>
        </w:rPr>
      </w:pPr>
      <w:r>
        <w:rPr>
          <w:b/>
          <w:bCs/>
          <w:i/>
          <w:iCs/>
          <w:lang w:val="el" w:eastAsia="el"/>
        </w:rPr>
        <w:t>1. Δικαιούχος της δράσης είναι η Ειδική Υπηρεσία Διαχείρισης και Εφαρμογής Τομέων Βιομηχανίας, Εμπορίου και Προστασίας Καταναλωτή (ΕΥΔΕ - ΒΕΚ) του Υπουργείου Ανάπτυξης και Επενδύσεων, η οποία αναλαμβάνει τις ακόλουθες υποχρεώσεις:</w:t>
      </w:r>
    </w:p>
    <w:p>
      <w:pPr>
        <w:pStyle w:val="PreambelText"/>
        <w:spacing w:before="240" w:after="240"/>
        <w:rPr>
          <w:lang w:val="el" w:eastAsia="el"/>
        </w:rPr>
      </w:pPr>
      <w:r>
        <w:rPr>
          <w:b/>
          <w:bCs/>
          <w:i/>
          <w:iCs/>
          <w:lang w:val="el" w:eastAsia="el"/>
        </w:rPr>
        <w:t>α. έχει τη γενική εποπτεία και την ευθύνη της διοικητικής υποστήριξης του έργου.</w:t>
      </w:r>
    </w:p>
    <w:p>
      <w:pPr>
        <w:pStyle w:val="PreambelText"/>
        <w:spacing w:before="240" w:after="240"/>
        <w:rPr>
          <w:lang w:val="el" w:eastAsia="el"/>
        </w:rPr>
      </w:pPr>
      <w:r>
        <w:rPr>
          <w:b/>
          <w:bCs/>
          <w:i/>
          <w:iCs/>
          <w:lang w:val="el" w:eastAsia="el"/>
        </w:rPr>
        <w:t>β. μεριμνά για τη μεταβίβαση των πόρων στα Χρηματοπιστωτικά Ιδρύματα, σύμφωνα με τα προβλεπόμενα στο Κεφάλαιο 11.</w:t>
      </w:r>
    </w:p>
    <w:p>
      <w:pPr>
        <w:pStyle w:val="PreambelText"/>
        <w:spacing w:before="240" w:after="240"/>
        <w:rPr>
          <w:lang w:val="el" w:eastAsia="el"/>
        </w:rPr>
      </w:pPr>
      <w:r>
        <w:rPr>
          <w:b/>
          <w:bCs/>
          <w:i/>
          <w:iCs/>
          <w:lang w:val="el" w:eastAsia="el"/>
        </w:rPr>
        <w:t>γ. συγκεντρώνει τα δικαιολογητικά υλοποίησης της δράσης και τηρεί τα σχετικά παραστατικά</w:t>
      </w:r>
    </w:p>
    <w:p>
      <w:pPr>
        <w:pStyle w:val="PreambelText"/>
        <w:spacing w:before="240" w:after="240"/>
        <w:rPr>
          <w:lang w:val="el" w:eastAsia="el"/>
        </w:rPr>
      </w:pPr>
      <w:r>
        <w:rPr>
          <w:b/>
          <w:bCs/>
          <w:i/>
          <w:iCs/>
          <w:lang w:val="el" w:eastAsia="el"/>
        </w:rPr>
        <w:t>δ. επιβεβαιώνει την τήρηση των υποχρεώσεων των ληπτών της, όπως προβλέπονται στο Κεφάλαιο 14.</w:t>
      </w:r>
    </w:p>
    <w:p>
      <w:pPr>
        <w:pStyle w:val="PreambelText"/>
        <w:spacing w:before="240" w:after="240"/>
        <w:rPr>
          <w:lang w:val="el" w:eastAsia="el"/>
        </w:rPr>
      </w:pPr>
      <w:r>
        <w:rPr>
          <w:b/>
          <w:bCs/>
          <w:i/>
          <w:iCs/>
          <w:lang w:val="el" w:eastAsia="el"/>
        </w:rPr>
        <w:t>ε. παρέχει διευκρινίσεις σε όλους τους εμπλεκόμενους για την υλοποίηση της παρούσας δράσης.</w:t>
      </w:r>
    </w:p>
    <w:p>
      <w:pPr>
        <w:pStyle w:val="PreambelText"/>
        <w:spacing w:before="240" w:after="240"/>
        <w:rPr>
          <w:lang w:val="el" w:eastAsia="el"/>
        </w:rPr>
      </w:pPr>
      <w:r>
        <w:rPr>
          <w:b/>
          <w:bCs/>
          <w:i/>
          <w:iCs/>
          <w:lang w:val="el" w:eastAsia="el"/>
        </w:rPr>
        <w:t>στ. αποστέλλει στην ΕΥΚΕ, προκειμένου να δημοσιευτούν στον εμπεριστατωμένο δικτυακό τόπο για τις κρατικές ενισχύσεις, σχετικές πληροφορίες για κάθε μεμονωμένη ενίσχυση που χορηγείται βάσει της Ανακοίνωσης η οποία υπερβαίνει το ποσό των 100.000€, εντός δώδεκα (12) μηνών από τη χορήγηση, σύμφωνα με τη φόρμα του Παραρτήματος VIII της παρούσας Απόφασης (σημείο 88 της Ανακοίνωσης).</w:t>
      </w:r>
    </w:p>
    <w:p>
      <w:pPr>
        <w:pStyle w:val="PreambelText"/>
        <w:spacing w:before="240" w:after="240"/>
        <w:rPr>
          <w:lang w:val="el" w:eastAsia="el"/>
        </w:rPr>
      </w:pPr>
      <w:r>
        <w:rPr>
          <w:b/>
          <w:bCs/>
          <w:i/>
          <w:iCs/>
          <w:lang w:val="el" w:eastAsia="el"/>
        </w:rPr>
        <w:t>ζ. υποβάλλει στην ΕΥΚΕ τις προβλεπόμενες ετήσιες εκθέσεις, προκειμένου να υποβληθούν στην Επιτροπή (σημείο 89 της Ανακοίνωσης).</w:t>
      </w:r>
    </w:p>
    <w:p>
      <w:pPr>
        <w:pStyle w:val="PreambelText"/>
        <w:spacing w:before="240" w:after="240"/>
        <w:rPr>
          <w:lang w:val="el" w:eastAsia="el"/>
        </w:rPr>
      </w:pPr>
      <w:r>
        <w:rPr>
          <w:b/>
          <w:bCs/>
          <w:i/>
          <w:iCs/>
          <w:lang w:val="el" w:eastAsia="el"/>
        </w:rPr>
        <w:t>η. τηρεί για 10 έτη λεπτομερή αρχεία για τη χορήγηση των ενισχύσεων της παρούσας, τα οποία περιλαμβάνουν όλα τα στοιχεία που είναι αναγκαία για να πιστοποιηθεί η τήρηση των αναγκαίων προϋποθέσεων της Ανακοίνωσης, ώστε να είναι δυνατό να διαβιβαστούν στην Επιτροπή, εφόσον υποβληθεί σχετικό αίτημα.</w:t>
      </w:r>
    </w:p>
    <w:p>
      <w:pPr>
        <w:pStyle w:val="PreambelText"/>
        <w:spacing w:before="240" w:after="240"/>
        <w:rPr>
          <w:lang w:val="el" w:eastAsia="el"/>
        </w:rPr>
      </w:pPr>
      <w:r>
        <w:rPr>
          <w:b/>
          <w:bCs/>
          <w:i/>
          <w:iCs/>
          <w:lang w:val="el" w:eastAsia="el"/>
        </w:rPr>
        <w:t>θ. προβαίνει σε οποιαδήποτε άλλη ενέργεια που προκύπτει εκ του ρόλου της ως «Δικαιούχος» της δράσης, στο πλαίσιο των υποχρεώσεων που ορίζονται στον ν. 4314/2014 και το Σύστημα Διαχείρισης και Ελέγχου της Προγραμματικής Περιόδου 2014-2020 και όπως περιγράφονται στην οικεία απόφαση ένταξης. Επίσης θα παρέχει στην αρμόδια Διαχειριστική Αρχή και την Αρχή Πιστοποίησης όλα τα απαραίτητα στοιχεία για τη διασφάλιση επαρκούς διαδρομής ελέγχου.</w:t>
      </w:r>
    </w:p>
    <w:p>
      <w:pPr>
        <w:pStyle w:val="PreambelText"/>
        <w:spacing w:before="240" w:after="240"/>
        <w:rPr>
          <w:lang w:val="el" w:eastAsia="el"/>
        </w:rPr>
      </w:pPr>
      <w:r>
        <w:rPr>
          <w:b/>
          <w:bCs/>
          <w:i/>
          <w:iCs/>
          <w:lang w:val="el" w:eastAsia="el"/>
        </w:rPr>
        <w:t>2. Τα νομίμως λειτουργούντα χρηματοπιστωτικά ιδρύματα, τα οποία έχουν συνάψει δανειακές συμβάσεις και έχουν χορηγήσει δάνεια είτε τακτής λήξης είτε ομολογιακά είτε μέσω αλληλόχρεων λογαριασμών στις επιχειρήσεις του Κεφαλαίου 4 αναλαμβάνουν τις ακόλουθες υποχρεώσεις:</w:t>
      </w:r>
    </w:p>
    <w:p>
      <w:pPr>
        <w:pStyle w:val="PreambelText"/>
        <w:spacing w:before="240" w:after="240"/>
        <w:rPr>
          <w:lang w:val="el" w:eastAsia="el"/>
        </w:rPr>
      </w:pPr>
      <w:r>
        <w:rPr>
          <w:b/>
          <w:bCs/>
          <w:i/>
          <w:iCs/>
          <w:lang w:val="el" w:eastAsia="el"/>
        </w:rPr>
        <w:t>α. εφαρμόζουν τη διαδικασία αξιολόγησης και έγκρισης των πράξεων και καταβολής της επιχορήγησης του Κεφαλαίου 9. Για το σκοπό αυτό ενημερώνουν το ΠΣΚΕ με δικαιώματα χρηστών για τη διαχείριση της δράσης</w:t>
      </w:r>
    </w:p>
    <w:p>
      <w:pPr>
        <w:pStyle w:val="PreambelText"/>
        <w:spacing w:before="240" w:after="240"/>
        <w:rPr>
          <w:lang w:val="el" w:eastAsia="el"/>
        </w:rPr>
      </w:pPr>
      <w:r>
        <w:rPr>
          <w:b/>
          <w:bCs/>
          <w:i/>
          <w:iCs/>
          <w:lang w:val="el" w:eastAsia="el"/>
        </w:rPr>
        <w:t>β. επιβεβαιώνουν την τήρηση των προϋποθέσεων του Κεφαλαίου 4.</w:t>
      </w:r>
    </w:p>
    <w:p>
      <w:pPr>
        <w:pStyle w:val="PreambelText"/>
        <w:spacing w:before="240" w:after="240"/>
        <w:rPr>
          <w:lang w:val="el" w:eastAsia="el"/>
        </w:rPr>
      </w:pPr>
      <w:r>
        <w:rPr>
          <w:b/>
          <w:bCs/>
          <w:i/>
          <w:iCs/>
          <w:lang w:val="el" w:eastAsia="el"/>
        </w:rPr>
        <w:t>γ. διαβιβάζουν στη ΕΥΔΕ-ΒΕΚ τα στοιχεία των δανείων που προβλέπονται στο Κεφάλαιο 6</w:t>
      </w:r>
    </w:p>
    <w:p>
      <w:pPr>
        <w:pStyle w:val="PreambelText"/>
        <w:spacing w:before="240" w:after="240"/>
        <w:rPr>
          <w:lang w:val="el" w:eastAsia="el"/>
        </w:rPr>
      </w:pPr>
      <w:r>
        <w:rPr>
          <w:b/>
          <w:bCs/>
          <w:i/>
          <w:iCs/>
          <w:lang w:val="el" w:eastAsia="el"/>
        </w:rPr>
        <w:t>δ. διατηρούν, κατά το μέρος εμπλοκής και αρμοδιότητάς τους, αρχεία, για 10 έτη, για τη χορήγηση ενισχύσεων της παρούσας που τα αφορούν, τα οποία περιλαμβάνουν όλα τα στοιχεία που είναι αναγκαία για να πιστοποιηθεί η τήρηση των αναγκαίων προϋποθέσεων της Ανακοίνωσης, ώστε να είναι δυνατό να διαβιβαστούν στην Επιτροπή, εφόσον υποβληθεί σχετικό αίτημα.</w:t>
      </w:r>
    </w:p>
    <w:p>
      <w:pPr>
        <w:pStyle w:val="PreambelText"/>
        <w:spacing w:before="240" w:after="240"/>
        <w:rPr>
          <w:lang w:val="el" w:eastAsia="el"/>
        </w:rPr>
      </w:pPr>
      <w:r>
        <w:rPr>
          <w:b/>
          <w:bCs/>
          <w:i/>
          <w:iCs/>
          <w:lang w:val="el" w:eastAsia="el"/>
        </w:rPr>
        <w:t>3. Η συμμετοχή στην παρούσα δράση του συνόλου των χρηματοπιστωτικών ιδρυμάτων που νομίμως δραστηριοποιούνται στην Ελλάδα είναι υποχρεωτική προκειμένου να διασφαλίζεται η ίση μεταχείριση των δυνητικών ληπτών των ενισχύσεων, συμπεριλαμβανομένων των χρηματοπιστωτικών ιδρυμάτων τα οποία έχουν αναθέσει εγγράφως την υλοποίηση του συνόλου των εργασιών που απαιτούνται στο πλαίσιο της Δράσης σε άλλο Χρηματοπιστωτικό ίδρυμα που νομίμως δραστηριοποιείται στην Ελλάδα και το οποίο έχει την ευθύνη τήρησης των προβλεπόμενων στην παρούσα.</w:t>
      </w:r>
    </w:p>
    <w:p>
      <w:pPr>
        <w:pStyle w:val="PreambelText"/>
        <w:spacing w:before="240" w:after="240"/>
        <w:rPr>
          <w:lang w:val="el" w:eastAsia="el"/>
        </w:rPr>
      </w:pPr>
      <w:r>
        <w:rPr>
          <w:b/>
          <w:bCs/>
          <w:i/>
          <w:iCs/>
          <w:lang w:val="el" w:eastAsia="el"/>
        </w:rPr>
        <w:t xml:space="preserve">4. </w:t>
      </w:r>
      <w:r>
        <w:rPr>
          <w:b/>
          <w:bCs/>
          <w:i/>
          <w:iCs/>
          <w:lang w:val="el" w:eastAsia="el"/>
        </w:rPr>
        <w:t>ΛΗΠΤΕΣ ΤΩΝ ΕΝΙΣΧΥΣΕΩΝ - ΟΡΟΙ &amp; ΠΡΟΫΠΟΘΕΣΕΙΣ ΣΥΜΜΕΤΟΧΗΣ</w:t>
      </w:r>
    </w:p>
    <w:p>
      <w:pPr>
        <w:pStyle w:val="PreambelText"/>
        <w:spacing w:before="240" w:after="240"/>
        <w:rPr>
          <w:lang w:val="el" w:eastAsia="el"/>
        </w:rPr>
      </w:pPr>
      <w:r>
        <w:rPr>
          <w:b/>
          <w:bCs/>
          <w:i/>
          <w:iCs/>
          <w:lang w:val="el" w:eastAsia="el"/>
        </w:rPr>
        <w:t>1. Λήπτες της ενίσχυσης, ήτοι επιχειρήσεις που δύνανται να τύχουν δημόσιας χρηματοδότησης στο πλαίσιο της παρούσας δράσης, είναι οι επιχειρήσεις, ανεξάρτητα από τη νομική τους μορφή, που νομίμως λειτουργούν στη χώρα.</w:t>
      </w:r>
    </w:p>
    <w:p>
      <w:pPr>
        <w:pStyle w:val="PreambelText"/>
        <w:spacing w:before="240" w:after="240"/>
        <w:rPr>
          <w:lang w:val="el" w:eastAsia="el"/>
        </w:rPr>
      </w:pPr>
      <w:r>
        <w:rPr>
          <w:b/>
          <w:bCs/>
          <w:i/>
          <w:iCs/>
          <w:lang w:val="el" w:eastAsia="el"/>
        </w:rPr>
        <w:t>2. Οι προϋποθέσεις συμμετοχής των επιχειρήσεων που υποβάλλουν πρόταση, είναι οι ακόλουθες:</w:t>
      </w:r>
    </w:p>
    <w:p>
      <w:pPr>
        <w:pStyle w:val="PreambelText"/>
        <w:spacing w:before="240" w:after="240"/>
        <w:rPr>
          <w:lang w:val="el" w:eastAsia="el"/>
        </w:rPr>
      </w:pPr>
      <w:r>
        <w:rPr>
          <w:b/>
          <w:bCs/>
          <w:i/>
          <w:iCs/>
          <w:lang w:val="el" w:eastAsia="el"/>
        </w:rPr>
        <w:t>α. Να δραστηριοποιούνται σε οποιονδήποτε τομέα δραστηριότητας (ΚΑΔ) πλην των οριζόμενων ως εξαιρούμενων στο Παράρτημα V της παρούσας. Για επιχειρήσεις με έναρξη εργασιών πριν την 01.01.2020 ο έλεγχος γίνεται βάσει του ΚΑΔ με τα μεγαλύτερα έσοδα. Για επιχειρήσεις με έναρξη εργασιών εντός του 2020 ο έλεγχος γίνεται βάσει του κύριου ΚΑΔ δραστηριότητας.</w:t>
      </w:r>
    </w:p>
    <w:p>
      <w:pPr>
        <w:pStyle w:val="PreambelText"/>
        <w:spacing w:before="240" w:after="240"/>
        <w:rPr>
          <w:lang w:val="el" w:eastAsia="el"/>
        </w:rPr>
      </w:pPr>
      <w:r>
        <w:rPr>
          <w:b/>
          <w:bCs/>
          <w:i/>
          <w:iCs/>
          <w:lang w:val="el" w:eastAsia="el"/>
        </w:rPr>
        <w:t>β. Να περιλαμβάνονται στις Μικρομεσαίες Επιχειρήσεις (ΜΜΕ), όπως ορίζονται στο Παράρτημα Ι του Κανονισμού (ΕΕ) αριθ. 651/2014 της Επιτροπής της 17</w:t>
      </w:r>
      <w:r>
        <w:rPr>
          <w:b/>
          <w:bCs/>
          <w:i/>
          <w:iCs/>
          <w:sz w:val="30"/>
          <w:szCs w:val="30"/>
          <w:vertAlign w:val="superscript"/>
          <w:lang w:val="el" w:eastAsia="el"/>
        </w:rPr>
        <w:t>ης</w:t>
      </w:r>
      <w:r>
        <w:rPr>
          <w:b/>
          <w:bCs/>
          <w:i/>
          <w:iCs/>
          <w:lang w:val="el" w:eastAsia="el"/>
        </w:rPr>
        <w:t>Ιουνίου 2014, σχετικά με τον ορισμό των πολύ μικρών, των μικρών και των μεσαίων επιχειρήσεων (Παράρτημα ΙΙ της παρούσας)</w:t>
      </w:r>
    </w:p>
    <w:p>
      <w:pPr>
        <w:pStyle w:val="PreambelText"/>
        <w:spacing w:before="240" w:after="240"/>
        <w:rPr>
          <w:lang w:val="el" w:eastAsia="el"/>
        </w:rPr>
      </w:pPr>
      <w:r>
        <w:rPr>
          <w:b/>
          <w:bCs/>
          <w:i/>
          <w:iCs/>
          <w:lang w:val="el" w:eastAsia="el"/>
        </w:rPr>
        <w:t>γ. Να παρουσιάζουν μείωση του κύκλου εργασιών τους του έτους 2020 ποσοστού 20% τουλάχιστον σε σχέση με τον κύκλο εργασιών του 2019. Ο κύκλος εργασιών του έτους 2019 προκύπτει από το Ε3 ή κατάσταση αποτελεσμάτων χρήσης του ιδίου έτους. Ο κύκλος εργασιών του έτους 2020, για τις ανάγκες της παρούσας, ισούται με το άθροισμα του κύκλου εργασιών που έχει δηλωθεί στις περιοδικές δηλώσεις ΦΠΑ του ιδίου έτους. Οι επιχειρήσεις που δεν υποχρεούνται να υποβάλλουν περιοδικές δηλώσεις ΦΠΑ δηλώνουν το ύψος του κύκλου εργασιών του έτους 2020 με την υπεύθυνη δήλωση Α του Παραρτήματος VII και με συμπλήρωση του αντίστοιχου πεδίου της ηλεκτρονικής αίτησης χρηματοδότησης και υποχρεούνται να προσκομίσουν μέχρι 31.12.2021 το Ε3 ή κατάσταση αποτελεσμάτων χρήσης για επιβεβαίωση. Για τις επιχειρήσεις που έχουν κάνει έναρξη εργασιών εντός του 2019, ο κύκλος εργασιών του έτους 2019 συγκρίνεται με τον κύκλο εργασιών που αντιστοιχεί σε ίσο αριθμό ημερών του 2020 (συνολικός κύκλος εργασιών 2020 δια 365 Χ αριθμός ημερών λειτουργίας έτους 2019). Το ποσοστό μείωσης που προκύπτει στρογγυλοποιείται στο δεύτερο ποσοστιαίο δεκαδικό ψηφίο. Η προϋπόθεση συμμετοχής του πρώτου εδαφίου της παρούσας παραγράφου τεκμαίρεται ότι πληρούται στην περίπτωση επιχειρήσεων με έναρξη εργασιών εντός του έτους 2020.</w:t>
      </w:r>
    </w:p>
    <w:p>
      <w:pPr>
        <w:pStyle w:val="PreambelText"/>
        <w:spacing w:before="240" w:after="240"/>
        <w:rPr>
          <w:lang w:val="el" w:eastAsia="el"/>
        </w:rPr>
      </w:pPr>
      <w:r>
        <w:rPr>
          <w:b/>
          <w:bCs/>
          <w:i/>
          <w:iCs/>
          <w:lang w:val="el" w:eastAsia="el"/>
        </w:rPr>
        <w:t>δ. Να μην συντρέχουν λόγοι αποκλεισμού της παρ. 1 του άρθρου 40 του ν. 4488/2017 (ΑΊ37).</w:t>
      </w:r>
    </w:p>
    <w:p>
      <w:pPr>
        <w:pStyle w:val="PreambelText"/>
        <w:spacing w:before="240" w:after="240"/>
        <w:rPr>
          <w:lang w:val="el" w:eastAsia="el"/>
        </w:rPr>
      </w:pPr>
      <w:r>
        <w:rPr>
          <w:b/>
          <w:bCs/>
          <w:i/>
          <w:iCs/>
          <w:lang w:val="el" w:eastAsia="el"/>
        </w:rPr>
        <w:t>ε. Να μην αποτελούν προβληματικές επιχειρήσεις σύμφωνα με τα οριζόμενα στο ΠΑΡΑΡΤΗΜΑ IV «ΟΡΙΣΜΟΣ ΠΡΟΒΑΗΜΑΤΙΚΩΝ ΕΠΙΧΕΙΡΗΣΕΩΝ» της παρούσας πρόσκλησης είτε στις 31 Δεκεμβρίου 2019 και βάσει των οριζόμενων στην από 19.3.2020/C(2020) 1863 Ανακοίνωση είτε πριν τη χορήγηση της ενίσχυσης. Διευκρινίζεται ότι η χρηματοδότηση μπορεί να χορηγείται σε επιχειρήσεις που δεν είναι προβληματικές και/ή επιχειρήσεις που δεν ήταν προβληματικές στις 31 Δεκεμβρίου 2019, αλλά οι οποίες αντιμετώπισαν προβλήματα ή κατέστησαν προβληματικές στη συνέχεια. Κατά παρέκκλιση των ανωτέρω, μπορούν να χορηγηθούν ενισχύσεις και σε πολύ μικρές ή μικρές επιχειρήσεις (κατά την έννοια του παραρτήματος Ι του γενικού κανονισμού απαλλαγής κατά κατηγορία) που ήταν ήδη προβληματικές στις 31 Δεκεμβρίου 2019, υπό την προϋπόθεση ότι δεν υπάγονται σε συλλογική διαδικασία αφερεγγυότητας βάσει του εθνικού δικαίου και δεν έχουν λάβει ενίσχυση διάσωσης (ή έχουν λάβει ενίσχυση διάσωσης αλλά έχουν αποπληρώσει το δάνειο ή λύσει τη σύμβαση εγγύησης κατά τη χορήγηση της ενίσχυσης βάσει της παρούσας πρόσκλησης) ή ενίσχυση αναδιάρθρωσης (ή έχουν λάβει ενίσχυση αναδιάρθρωσης αλλά δεν υπόκεινται πλέον σε σχέδιο αναδιάρθρωσης κατά τη χορήγηση της ενίσχυσης βάσει της παρούσας πρόσκλησης).</w:t>
      </w:r>
    </w:p>
    <w:p>
      <w:pPr>
        <w:pStyle w:val="PreambelText"/>
        <w:spacing w:before="240" w:after="240"/>
        <w:rPr>
          <w:lang w:val="el" w:eastAsia="el"/>
        </w:rPr>
      </w:pPr>
      <w:r>
        <w:rPr>
          <w:b/>
          <w:bCs/>
          <w:i/>
          <w:iCs/>
          <w:lang w:val="el" w:eastAsia="el"/>
        </w:rPr>
        <w:t>στ. Εφόσον δραστηριοποιούνται στη μεταποίηση και την εμπορία γεωργικών προϊόντων, να δεσμευτούν για τη μη μετακύλιση της λαμβανόμενης ενίσχυσης εν μέρει ή εξ ολοκλήρου εν μέρει ή εξ ολοκλήρου, σε πρωτογενείς παραγωγούς και δεν καθορίζεται με βάση την τιμή ή την ποσότητα των προϊόντων που διατίθενται στην αγορά από τις οικείες επιχειρήσεις ή αγοράζονται από τους πρωτογενείς παραγωγούς, εκτός εάν, στη δεύτερη περίπτωση, τα προϊόντα είτε δεν διατέθηκαν στην αγορά είτε χρησιμοποιήθηκαν για μη διατροφικούς σκοπούς, όπως η απόσταξη, η μεθανιοποίηση ή η λιπασματοποίηση από τις οικείες επιχειρήσεις. ζ. Να μην εκκρεμεί σε βάρος τους εντολή ανάκτησης προηγούμενης παράνομης και ασύμβατης κρατικής ενίσχυσης βάση απόφασης ΕΕ ή ΔΕΕ.</w:t>
      </w:r>
    </w:p>
    <w:p>
      <w:pPr>
        <w:pStyle w:val="PreambelText"/>
        <w:spacing w:before="240" w:after="240"/>
        <w:rPr>
          <w:lang w:val="el" w:eastAsia="el"/>
        </w:rPr>
      </w:pPr>
      <w:r>
        <w:rPr>
          <w:b/>
          <w:bCs/>
          <w:i/>
          <w:iCs/>
          <w:lang w:val="el" w:eastAsia="el"/>
        </w:rPr>
        <w:t>η. Το συνολικό ποσό της δημόσιας χρηματοδότησης που δύναται να λάβει η κάθε επιχείρηση (σε επίπεδο “δεδομένης επιχείρησης” όπως αυτή ορίζεται από την ευρωπαϊκή νομοθεσία και νομολογία) από τη συγκεκριμένη δράση, λαμβάνοντας υπόψη κάθε άλλη ενίσχυση που θα έχει λάβει δυνάμει της Ανακοίνωσης, και η οποία μπορεί να έχει χορηγηθεί με τη μορφή άμεσων επιχορηγήσεων, φορολογικών πλεονεκτημάτων και πλεονεκτημάτων πληρωμών ή άλλες μορφές όπως επιστρεπτέες προκαταβολές, εγγυήσεις, δάνεια και ίδια κεφάλαια, με την προϋπόθεση ότι δεν δύναται σε συνολική ονομαστική αξία να υπερβαίνει το συνολικό ανώτατο όριο των 1.800.000 ευρώ. Όλα τα αριθμητικά στοιχεία που χρησιμοποιούνται είναι ακαθάριστα, δηλαδή προ της αφαίρεσης φόρων ή άλλης επιβάρυνσης.</w:t>
      </w:r>
    </w:p>
    <w:p>
      <w:pPr>
        <w:pStyle w:val="PreambelText"/>
        <w:spacing w:before="240" w:after="240"/>
        <w:rPr>
          <w:lang w:val="el" w:eastAsia="el"/>
        </w:rPr>
      </w:pPr>
      <w:r>
        <w:rPr>
          <w:b/>
          <w:bCs/>
          <w:i/>
          <w:iCs/>
          <w:lang w:val="el" w:eastAsia="el"/>
        </w:rPr>
        <w:t>3. Επιχειρήσεις στις οποίες έχει χορηγηθεί δυνατότητα αναστολής καταβολής κεφαλαίου δανείου για την επιλέξιμη χρονική περίοδο, δύνανται να λάβουν την ενίσχυση της παρούσας σύμφωνα με τα οριζόμενα στο σημείο 2 του Κεφαλαίου 6.</w:t>
      </w:r>
    </w:p>
    <w:p>
      <w:pPr>
        <w:pStyle w:val="PreambelText"/>
        <w:spacing w:before="240" w:after="240"/>
        <w:rPr>
          <w:lang w:val="el" w:eastAsia="el"/>
        </w:rPr>
      </w:pPr>
      <w:r>
        <w:rPr>
          <w:b/>
          <w:bCs/>
          <w:i/>
          <w:iCs/>
          <w:lang w:val="el" w:eastAsia="el"/>
        </w:rPr>
        <w:t>4. Δεν έχουν δικαίωμα υποβολής πρότασης οι χρηματοπιστωτικοί οργανισμοί, τα νομικά πρόσωπα δημοσίου δικαίου και οι εξωχώριες εταιρείες.</w:t>
      </w:r>
    </w:p>
    <w:p>
      <w:pPr>
        <w:pStyle w:val="PreambelText"/>
        <w:spacing w:before="240" w:after="240"/>
        <w:rPr>
          <w:lang w:val="el" w:eastAsia="el"/>
        </w:rPr>
      </w:pPr>
      <w:r>
        <w:rPr>
          <w:b/>
          <w:bCs/>
          <w:i/>
          <w:iCs/>
          <w:lang w:val="el" w:eastAsia="el"/>
        </w:rPr>
        <w:t xml:space="preserve">5. </w:t>
      </w:r>
      <w:r>
        <w:rPr>
          <w:b/>
          <w:bCs/>
          <w:i/>
          <w:iCs/>
          <w:lang w:val="el" w:eastAsia="el"/>
        </w:rPr>
        <w:t>ΕΠΙΛΕΞΙΜΟΙ ΤΟΜΕΙΣ ΔΡΑΣΤΗΡΙΟΤΗΤΑΣ</w:t>
      </w:r>
    </w:p>
    <w:p>
      <w:pPr>
        <w:pStyle w:val="PreambelText"/>
        <w:spacing w:before="240" w:after="240"/>
        <w:rPr>
          <w:lang w:val="el" w:eastAsia="el"/>
        </w:rPr>
      </w:pPr>
      <w:r>
        <w:rPr>
          <w:b/>
          <w:bCs/>
          <w:i/>
          <w:iCs/>
          <w:lang w:val="el" w:eastAsia="el"/>
        </w:rPr>
        <w:t>Στο Παράρτημα V «ΠΙΝΑΚΑΣ ΕΞΑΙΡΟΥΜΕΝΩΝ ΚΩΔΙΚΩΝ ΑΡΙΘΜΩΝ ΔΡΑΣΤΗΡΙΟΤΗΤΑΣ (ΚΑΔ)» αναφέρονται οι εξαιρούμενοι ΚΑΔ. Όλοι οι τομείς δραστηριότητας οι ΚΑΔ των οποίων δεν περιλαμβάνονται στο Παράρτημα V είναι επιλέξιμοι.</w:t>
      </w:r>
    </w:p>
    <w:p>
      <w:pPr>
        <w:pStyle w:val="PreambelText"/>
        <w:spacing w:before="240" w:after="240"/>
        <w:rPr>
          <w:lang w:val="el" w:eastAsia="el"/>
        </w:rPr>
      </w:pPr>
      <w:r>
        <w:rPr>
          <w:b/>
          <w:bCs/>
          <w:i/>
          <w:iCs/>
          <w:lang w:val="el" w:eastAsia="el"/>
        </w:rPr>
        <w:t>Δεν είναι επιλέξιμες οι επιχειρήσεις που δραστηριοποιούνται στην πρωτογενή παραγωγή γεωργικών προϊόντων και στον τομέα της αλιείας και της υδατοκαλλιέργειας.</w:t>
      </w:r>
    </w:p>
    <w:p>
      <w:pPr>
        <w:pStyle w:val="PreambelText"/>
        <w:spacing w:before="240" w:after="240"/>
        <w:rPr>
          <w:lang w:val="el" w:eastAsia="el"/>
        </w:rPr>
      </w:pPr>
      <w:r>
        <w:rPr>
          <w:b/>
          <w:bCs/>
          <w:i/>
          <w:iCs/>
          <w:lang w:val="el" w:eastAsia="el"/>
        </w:rPr>
        <w:t>Όταν μια επιχείρηση δραστηριοποιείται σε επιλέξιμες και μη δραστηριότητες πρέπει να διασφαλίζει, με κατάλληλα μέσα όπως ο λογιστικός διαχωρισμός, ότι για καθεμία από τις δραστηριότητες αυτές τηρείται το σχετικό ανώτατο όριο των σημείων 22 στοιχείο α) και 23 στοιχείο α), του C(2020) 1863 final / 19-3-2020 COMMUNICATION FROM THE COMMISSION «Temporary Framework for state aid measures to support the economy in the current COVID- 19 outbreak», όπως τροποποιήθηκε και ισχύει.</w:t>
      </w:r>
    </w:p>
    <w:p>
      <w:pPr>
        <w:pStyle w:val="PreambelText"/>
        <w:spacing w:before="240" w:after="240"/>
        <w:rPr>
          <w:lang w:val="el" w:eastAsia="el"/>
        </w:rPr>
      </w:pPr>
      <w:r>
        <w:rPr>
          <w:b/>
          <w:bCs/>
          <w:i/>
          <w:iCs/>
          <w:lang w:val="el" w:eastAsia="el"/>
        </w:rPr>
        <w:t xml:space="preserve">6. </w:t>
      </w:r>
      <w:r>
        <w:rPr>
          <w:b/>
          <w:bCs/>
          <w:i/>
          <w:iCs/>
          <w:lang w:val="el" w:eastAsia="el"/>
        </w:rPr>
        <w:t>ΕΠΙΛΕΞΙΜΕΣ ΔΑΠΑΝΕΣ - ΠΡΟΥΠΟΛΟΓΙΣΜΟΣ ΠΡΑΞΕΩΝ - ΔΙΑΡΚΕΙΑ ΥΛΟΠΟΙΗΣΗΣ- ΥΠΟΧΡΕΩΣΕΙΣ</w:t>
      </w:r>
    </w:p>
    <w:p>
      <w:pPr>
        <w:pStyle w:val="PreambelText"/>
        <w:spacing w:before="240" w:after="240"/>
        <w:rPr>
          <w:lang w:val="el" w:eastAsia="el"/>
        </w:rPr>
      </w:pPr>
      <w:r>
        <w:rPr>
          <w:b/>
          <w:bCs/>
          <w:i/>
          <w:iCs/>
          <w:lang w:val="el" w:eastAsia="el"/>
        </w:rPr>
        <w:t>1. Η δημόσια χρηματοδότηση καλύπτει τους συμβατικούς τόκους καθώς και την αναλογούσα εισφορά του ν. 128/75 των δανείων των επιλέξιμων επιχειρήσεων, και ειδικότερα επιχειρηματικών δανείων τακτής λήξης (όπως αποτυπώνεται στη σχετική υπογεγραμμένη δανειακή σύμβαση), ομολογιακών δανείων (όπως αποτυπώνεται στη σχετική υπογεγραμμένη δανειακή σύμβαση), περιλαμβανομένων και των κοινοπρακτικών δανείων και συμβάσεων πίστωσης (ανοικτών αλληλόχρεων λογαριασμών), περιλαμβανομένων επίσης:</w:t>
      </w:r>
    </w:p>
    <w:p>
      <w:pPr>
        <w:pStyle w:val="PreambelText"/>
        <w:spacing w:before="240" w:after="240"/>
        <w:rPr>
          <w:lang w:val="el" w:eastAsia="el"/>
        </w:rPr>
      </w:pPr>
      <w:r>
        <w:rPr>
          <w:b/>
          <w:bCs/>
          <w:i/>
          <w:iCs/>
          <w:lang w:val="el" w:eastAsia="el"/>
        </w:rPr>
        <w:t>(α) τιτλοποιημένων δανείων και πιστώσεων (άρθρο 10 του ν. 3156/2003),</w:t>
      </w:r>
    </w:p>
    <w:p>
      <w:pPr>
        <w:pStyle w:val="PreambelText"/>
        <w:spacing w:before="240" w:after="240"/>
        <w:rPr>
          <w:lang w:val="el" w:eastAsia="el"/>
        </w:rPr>
      </w:pPr>
      <w:r>
        <w:rPr>
          <w:b/>
          <w:bCs/>
          <w:i/>
          <w:iCs/>
          <w:lang w:val="el" w:eastAsia="el"/>
        </w:rPr>
        <w:t>(β) δανείων και πιστώσεων που έχουν μεταβιβαστεί λόγω πώλησης (άρθρα 1 - 3 του ν. 4354/2015)</w:t>
      </w:r>
    </w:p>
    <w:p>
      <w:pPr>
        <w:pStyle w:val="PreambelText"/>
        <w:spacing w:before="240" w:after="240"/>
        <w:rPr>
          <w:lang w:val="el" w:eastAsia="el"/>
        </w:rPr>
      </w:pPr>
      <w:r>
        <w:rPr>
          <w:b/>
          <w:bCs/>
          <w:i/>
          <w:iCs/>
          <w:lang w:val="el" w:eastAsia="el"/>
        </w:rPr>
        <w:t>(γ) δανείων τη διαχείριση των οποίων έχει αναλάβει Ειδικός Εκκαθαριστής των υπό ειδική εκκαθάριση χρηματοπιστωτικών ιδρυμάτων - αποτελώντας σήμερα το διαχειριστικό όχημα ειδικής εκκαθάρισης, σύμφωνα με τον ν. 4261/2014,</w:t>
      </w:r>
    </w:p>
    <w:p>
      <w:pPr>
        <w:pStyle w:val="PreambelText"/>
        <w:spacing w:before="240" w:after="240"/>
        <w:rPr>
          <w:lang w:val="el" w:eastAsia="el"/>
        </w:rPr>
      </w:pPr>
      <w:r>
        <w:rPr>
          <w:b/>
          <w:bCs/>
          <w:i/>
          <w:iCs/>
          <w:lang w:val="el" w:eastAsia="el"/>
        </w:rPr>
        <w:t>με διαχειριστή είτε χρηματοπιστωτικό ίδρυμα που μετέχει στη Δράση (περ. α ανωτέρω), είτε Εταιρεία Διαχείρισης Απαιτήσεων του ν. 4354/2015, η οποία έχει αναθέσει εγγράφως την υλοποίηση του συνόλου των εργασιών που απαιτούνται στο πλαίσιο της Δράσης σε Χρηματοπιστωτικό ίδρυμα που μετέχει στη Δράση, το οποίο και έχει την ευθύνη τήρησης των προβλεπομένων στην παρούσα (περ. β ανωτέρω), ή Ειδικό Εκκαθαριστή των υπό ειδική εκκαθάριση χρηματοπιστωτικών ιδρυμάτων -όπως ορίζεται στις διατάξεις του ν. 4261/2014 ο οποίος έχει αναθέσει εγγράφως την υλοποίηση του συνόλου των εργασιών που απαιτούνται στο πλαίσιο της Δράσης σε Χρηματοπιστωτικό ίδρυμα που μετέχει στη Δράση, το οποίο και έχει την ευθύνη τήρησης των προβλεπομένων στην παρούσα απόφαση (περ. γ ανωτέρω).</w:t>
      </w:r>
    </w:p>
    <w:p>
      <w:pPr>
        <w:pStyle w:val="PreambelText"/>
        <w:spacing w:before="240" w:after="240"/>
        <w:rPr>
          <w:lang w:val="el" w:eastAsia="el"/>
        </w:rPr>
      </w:pPr>
      <w:r>
        <w:rPr>
          <w:b/>
          <w:bCs/>
          <w:i/>
          <w:iCs/>
          <w:lang w:val="el" w:eastAsia="el"/>
        </w:rPr>
        <w:t>Τα ανωτέρω δάνεια πρέπει να ήταν ενήμερα την 30.09.2020 (δηλαδή να μην υπερβαίνουν τις 90 ημέρες καθυστέρησης με σημείο αναφοράς την 30.09.2020). Επιλέξιμα καθίστανται και τα δάνεια, τα οποία δεν ήταν ενήμερα την 30.9.2020 αλλά κατέστησαν ενήμερα πριν την υποβολή της αίτησης χρηματοδότησης του Κεφαλαίου 7. Η ενημερότητα κρίνεται με σημείο αναφοράς την επιδοτούμενη οφειλή. Δεν καλύπτονται τόκοι υπερημερίας και λοιπά έξοδα καθώς και η παρακράτηση φόρου 15% των ομολογιακών δανείων. Οι σχετικές δανειακές/πιστωτικές συμβάσεις πρέπει να έχουν συναφθεί πριν από την 01.01.2021. Δεν καλύπτονται από τη χρηματοδότηση της παρούσας δράσης τόκοι δανείων που έχουν χορηγηθεί με τη συμμετοχή του Ταμείου Επιχειρηματικότητας ΙΙ και του Ταμείου Εγγυοδοσίας Επιχειρήσεων Covid - 19 της Ελληνικής Αναπτυξιακής Τράπεζας.</w:t>
      </w:r>
    </w:p>
    <w:p>
      <w:pPr>
        <w:pStyle w:val="PreambelText"/>
        <w:spacing w:before="240" w:after="240"/>
        <w:rPr>
          <w:lang w:val="el" w:eastAsia="el"/>
        </w:rPr>
      </w:pPr>
      <w:r>
        <w:rPr>
          <w:b/>
          <w:bCs/>
          <w:i/>
          <w:iCs/>
          <w:lang w:val="el" w:eastAsia="el"/>
        </w:rPr>
        <w:t>2. Η δημόσια χρηματοδότηση συνολικά καλύπτει ποσό ίσο με τους συμβατικούς τόκους που δημιουργούνται από 01.01.2021 έως και 31.03.2021, ήτοι για χρονικό διάστημα 3 μηνών, σύμφωνα με τις αντίστοιχες δανειακές / πιστωτικές συμβάσεις. Ειδικά για τις συμβάσεις πίστωσης (με ανοικτούς αλληλόχρεους λογαριασμούς), καλύπτονται οι τόκοι για το χρεωστικό υπόλοιπο σύμφωνα με το τελευταίο -πριν ή κατά την 31.12.2020προσωρινό κλείσιμο του αλληλόχρεου λογαριασμού, καθώς και οι τόκοι που προκύπτουν από τη χρήση του υφιστάμενου (κατά την 01.01.2021) πιστωτικού ορίου.</w:t>
      </w:r>
    </w:p>
    <w:p>
      <w:pPr>
        <w:pStyle w:val="PreambelText"/>
        <w:spacing w:before="240" w:after="240"/>
        <w:rPr>
          <w:lang w:val="el" w:eastAsia="el"/>
        </w:rPr>
      </w:pPr>
      <w:r>
        <w:rPr>
          <w:b/>
          <w:bCs/>
          <w:i/>
          <w:iCs/>
          <w:lang w:val="el" w:eastAsia="el"/>
        </w:rPr>
        <w:t>3. Το συνολικό ποσό της δημόσιας χρηματοδότησης που δύναται να λάβει η κάθε επιχείρηση (σε επίπεδο “δεδομένης επιχείρησης” όπως αυτή ορίζεται από την ενωσιακή νομοθεσία και νομολογία) από τη συγκεκριμένη δράση, λαμβάνοντας υπόψη κάθε άλλη άμεση ενίσχυση που θα έχει λάβει δυνάμει της Ανακοίνωσης, δεν δύναται να υπερβαίνει το ποσό των 1.800.000 ευρώ.</w:t>
      </w:r>
    </w:p>
    <w:p>
      <w:pPr>
        <w:pStyle w:val="PreambelText"/>
        <w:spacing w:before="240" w:after="240"/>
        <w:rPr>
          <w:lang w:val="el" w:eastAsia="el"/>
        </w:rPr>
      </w:pPr>
      <w:r>
        <w:rPr>
          <w:b/>
          <w:bCs/>
          <w:i/>
          <w:iCs/>
          <w:lang w:val="el" w:eastAsia="el"/>
        </w:rPr>
        <w:t>4. Ο συνολικός προϋπολογισμός δημόσιας δαπάνης της παρούσας είναι 200.000.000 ευρώ. Η Δράση χρηματοδοτείται από πόρους του ΠΔΕ (ΣΑΕ 027/2) και θα συγχρηματοδοτηθεί με πόρους της Ελλάδας και της Ευρωπαϊκής Ένωσης και ειδικότερα του Ευρωπαϊκού Ταμείου Περιφερειακής Ανάπτυξης (ΕΤΠΑ), εφόσον ολοκληρωθούν οι απαιτούμενες ενέργειες για την ένταξή της σε Επιχειρησιακό Πρόγραμμα του ΕΣΠΑ.</w:t>
      </w:r>
    </w:p>
    <w:p>
      <w:pPr>
        <w:pStyle w:val="PreambelText"/>
        <w:spacing w:before="240" w:after="240"/>
        <w:rPr>
          <w:lang w:val="el" w:eastAsia="el"/>
        </w:rPr>
      </w:pPr>
      <w:r>
        <w:rPr>
          <w:b/>
          <w:bCs/>
          <w:i/>
          <w:iCs/>
          <w:lang w:val="el" w:eastAsia="el"/>
        </w:rPr>
        <w:t>5. Πέραν των αναφερομένων στην παρ. 1 τύπων δανειακών συμβάσεων (επιχειρηματικά δάνεια τακτής λήξης και ομολογιακά δάνεια) δεν είναι επιλέξιμος άλλος τύπος δανειακής σύμβασης, όπως, ενδεικτικά και όχι περιοριστικά, σύμβαση καταναλωτικού δανείου, σύμβαση στεγαστικού δανείου, σύμβαση δανείου με παρακράτηση κυριότητας.</w:t>
      </w:r>
    </w:p>
    <w:p>
      <w:pPr>
        <w:pStyle w:val="PreambelText"/>
        <w:spacing w:before="240" w:after="240"/>
        <w:rPr>
          <w:lang w:val="el" w:eastAsia="el"/>
        </w:rPr>
      </w:pPr>
      <w:r>
        <w:rPr>
          <w:b/>
          <w:bCs/>
          <w:i/>
          <w:iCs/>
          <w:lang w:val="el" w:eastAsia="el"/>
        </w:rPr>
        <w:t xml:space="preserve">7. </w:t>
      </w:r>
      <w:r>
        <w:rPr>
          <w:b/>
          <w:bCs/>
          <w:i/>
          <w:iCs/>
          <w:lang w:val="el" w:eastAsia="el"/>
        </w:rPr>
        <w:t>ΔΙΑΔΙΚΑΣΙΑ ΥΠΟΒΟΛΗΣ ΑΙΤΗΣΗΣ ΧΡΗΜΑΤΟΔΟΤΗΣΗΣ</w:t>
      </w:r>
    </w:p>
    <w:p>
      <w:pPr>
        <w:pStyle w:val="PreambelText"/>
        <w:spacing w:before="240" w:after="240"/>
        <w:rPr>
          <w:lang w:val="el" w:eastAsia="el"/>
        </w:rPr>
      </w:pPr>
      <w:r>
        <w:rPr>
          <w:b/>
          <w:bCs/>
          <w:i/>
          <w:iCs/>
          <w:lang w:val="el" w:eastAsia="el"/>
        </w:rPr>
        <w:t xml:space="preserve">1. Η αίτηση χρηματοδότησης υποβάλλεται ηλεκτρονικά στο Πληροφοριακό Σύστημα Κρατικών Ενισχύσεων (ΠΣΚΕ) που παρέχει το Υπουργείο Ανάπτυξης και Επενδύσεων στη διεύθυνση </w:t>
      </w:r>
      <w:hyperlink r:id="rId9" w:history="1">
        <w:r>
          <w:rPr>
            <w:rStyle w:val="Hyperlink"/>
            <w:b/>
            <w:bCs/>
            <w:i/>
            <w:iCs/>
            <w:color w:val="0000EE"/>
            <w:u w:color="0000EE"/>
            <w:lang w:val="el" w:eastAsia="el"/>
          </w:rPr>
          <w:t>www.ependyseis.gr</w:t>
        </w:r>
      </w:hyperlink>
      <w:r>
        <w:rPr>
          <w:b/>
          <w:bCs/>
          <w:i/>
          <w:iCs/>
          <w:lang w:val="el" w:eastAsia="el"/>
        </w:rPr>
        <w:t xml:space="preserve"> με την ένδειξη: </w:t>
      </w:r>
      <w:r>
        <w:rPr>
          <w:b/>
          <w:bCs/>
          <w:i/>
          <w:iCs/>
          <w:lang w:val="el" w:eastAsia="el"/>
        </w:rPr>
        <w:t>«ΔΕΥΤΕΡΟΣ ΚΥΚΛΟΣ ΕΠΙΔΟΤΗΣΗΣ ΤΟΚΩΝ ΥΦΙΣΤΑΜΕΝΩΝ ΔΑΝΕΙΩΝ ΕΠΙΧΕΙΡΗΣΕΩΝ ΠΛΗΤΤΟΜΕΝΩΝ ΑΠΟ ΤΑ ΜΕΤΡΑ ΓΙΑ ΤΗΝ ΑΝΤΙΜΕΤΩΠΙΣΗ ΤΗΣ ΠΑΝΔΗΜΙΑΣ ΤΗΣ ΝΟΣΟΥ COVID 19»</w:t>
      </w:r>
      <w:r>
        <w:rPr>
          <w:b/>
          <w:bCs/>
          <w:i/>
          <w:iCs/>
          <w:lang w:val="el" w:eastAsia="el"/>
        </w:rPr>
        <w:t>. 0 δυνητικός λήπτης υποβάλλει μία αίτηση χρηματοδότησης ανά χρηματοπιστωτικό ίδρυμα, η οποία αφορά στο σύνολο των επιλέξιμων υποχρεώσεών του προς αυτό. Εάν πρόκειται για κοινοπρακτικό δάνειο, η αίτηση υποβάλλεται κατά τον παραπάνω τρόπο στον εκπρόσωπο (agent) των δανειστών, ο οποίος αναλαμβάνει την τήρηση των υποχρεώσεων που απορρέουν από την εφαρμογή της παρούσας. Στην περίπτωση που ο εκπρόσωπος (agent) των δανειστών είναι χρηματοπιστωτικό ίδρυμα της αλλοδαπής, εκχωρεί την αρμοδιότητα και όλες τις υποχρεώσεις που απορρέουν από την παρούσα σε άλλο χρηματοπιστωτικό ίδρυμα της ημεδαπής, ενημερώνοντας προσηκόντως και τον λήπτη της ενίσχυσης.</w:t>
      </w:r>
    </w:p>
    <w:p>
      <w:pPr>
        <w:pStyle w:val="PreambelText"/>
        <w:spacing w:before="240" w:after="240"/>
        <w:rPr>
          <w:lang w:val="el" w:eastAsia="el"/>
        </w:rPr>
      </w:pPr>
      <w:r>
        <w:rPr>
          <w:b/>
          <w:bCs/>
          <w:i/>
          <w:iCs/>
          <w:lang w:val="el" w:eastAsia="el"/>
        </w:rPr>
        <w:t>2. Κατά την υποβολή της αίτησης χρηματοδότησης ο λήπτης της ενίσχυσης υποχρεούται σωρευτικά:</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α. να συμπληρώσει στο ΠΣΚΕ τα σχετικά πεδία του σημείου «ΥΠΟΒΟΛΗ» όπως αυτά εμφανίζονται στο Παράρτημα I.</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β. να επισυνάψει στο ΠΣΚΕ τα δικαιολογητικά που προβλέπονται Παράρτημα VI</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γ. να οριστικοποιήσει την αίτηση ώστε αυτή να καταστεί διαθέσιμη προς επεξεργασία σε επόμενο στάδιο.</w:t>
      </w:r>
    </w:p>
    <w:p>
      <w:pPr>
        <w:pStyle w:val="PreambelText"/>
        <w:spacing w:before="240" w:after="240"/>
        <w:rPr>
          <w:lang w:val="el" w:eastAsia="el"/>
        </w:rPr>
      </w:pPr>
      <w:r>
        <w:rPr>
          <w:b/>
          <w:bCs/>
          <w:i/>
          <w:iCs/>
          <w:lang w:val="el" w:eastAsia="el"/>
        </w:rPr>
        <w:t>3. Αιτήσεις που δεν υποβάλλονται ηλεκτρονικά δεν δύνανται να λάβουν ενίσχυση. Οι αιτήσεις χρηματοδότησης στο ΠΣΚΕ πρέπει να είναι πλήρως συμπληρωμένες.</w:t>
      </w:r>
    </w:p>
    <w:p>
      <w:pPr>
        <w:pStyle w:val="PreambelText"/>
        <w:spacing w:before="240" w:after="240"/>
        <w:rPr>
          <w:lang w:val="el" w:eastAsia="el"/>
        </w:rPr>
      </w:pPr>
      <w:r>
        <w:rPr>
          <w:b/>
          <w:bCs/>
          <w:i/>
          <w:iCs/>
          <w:lang w:val="el" w:eastAsia="el"/>
        </w:rPr>
        <w:t xml:space="preserve">4. Η υποβολή αιτήσεων ξεκινά την </w:t>
      </w:r>
      <w:r>
        <w:rPr>
          <w:b/>
          <w:bCs/>
          <w:i/>
          <w:iCs/>
          <w:lang w:val="el" w:eastAsia="el"/>
        </w:rPr>
        <w:t xml:space="preserve">01.03.2021 και ώρα 12.00 και λήγει την 07.05.2021 ώρα 15:00. </w:t>
      </w:r>
      <w:r>
        <w:rPr>
          <w:b/>
          <w:bCs/>
          <w:i/>
          <w:iCs/>
          <w:lang w:val="el" w:eastAsia="el"/>
        </w:rPr>
        <w:t>Μετά την παρέλευση της ημερομηνίας και ώρας λήξης της ηλεκτρονικής υποβολής των αιτήσεων χρηματοδότησης, δεν γίνεται αποδεκτή καμία υποβολή αίτησης. Προκειμένου να υπάρχει ομαλή ροή υποβολής των αιτήσεων, η έναρξη δυνατότητας υποβολής δίνεται σταδιακά με βάση το τελευταίο ψηφίο του ΑΦΜ του δυνητικού λήπτη, ένα ψηφίο ανά ημέρα, αρχής γενομένης με το ψηφίο ENA (1), ήτοι την πρώτη ημέρα έναρξης των υποβολών αποκτούν δυνατότητα υποβολής οι ενδιαφερόμενοι με ΑΦΜ με τελευταίο ψηφίο το 1, τη δεύτερη αποκτούν δυνατότητα υποβολής οι ενδιαφερόμενοι με ΑΦΜ με τελευταίο ψηφίο το 2 κ.ο.κ. έως την δέκατη ημέρα όπου αποκτούν δυνατότητα υποβολής και οι ενδιαφερόμενοι με ΑΦΜ με τελευταίο ψηφίο το 0. Από την εντέκατη ημέρα και μέχρι τη λήξη της προθεσμίας υποβολής αιτήσεων είναι δυνατή η υποβολή από το σύνολο των ληπτών ανεξαρτήτως ΑΦΜ.</w:t>
      </w:r>
    </w:p>
    <w:p>
      <w:pPr>
        <w:pStyle w:val="PreambelText"/>
        <w:spacing w:before="240" w:after="240"/>
        <w:rPr>
          <w:lang w:val="el" w:eastAsia="el"/>
        </w:rPr>
      </w:pPr>
      <w:r>
        <w:rPr>
          <w:b/>
          <w:bCs/>
          <w:i/>
          <w:iCs/>
          <w:lang w:val="el" w:eastAsia="el"/>
        </w:rPr>
        <w:t>5. Καταβολές που πραγματοποιήθηκαν μετά την 01.01.2021 και αφορούν δόσεις καταβλητέες πριν την έγκριση της αίτησης καλύπτονται από την παρούσα. Ειδικότερα, η καταβολή της ενίσχυσης θεωρείται ότι καλύπτει το εν λόγω διάστημα και τα ήδη καταβεβλημένα ποσά συμψηφίζονται με ευθύνη του χρηματοπιστωτικού ιδρύματος με λοιπές οφειλές του λήπτη προς αυτό. Σε περίπτωση μη ύπαρξης λοιπών οφειλών, ήδη καταβεβλημένα ποσά από τον λήπτη της ενίσχυσης αντιλογίζονται από το Χρηματοπιστωτικό Ίδρυμα και επιστρέφονται με ευθύνη αυτού.</w:t>
      </w:r>
    </w:p>
    <w:p>
      <w:pPr>
        <w:pStyle w:val="PreambelText"/>
        <w:spacing w:before="240" w:after="240"/>
        <w:rPr>
          <w:lang w:val="el" w:eastAsia="el"/>
        </w:rPr>
      </w:pPr>
      <w:r>
        <w:rPr>
          <w:b/>
          <w:bCs/>
          <w:i/>
          <w:iCs/>
          <w:lang w:val="el" w:eastAsia="el"/>
        </w:rPr>
        <w:t>6. Η αίτηση χρηματοδότησης επέχει θέση υπεύθυνης δήλωσης του άρθρου 8 του ν. 1599/1986 (Α'75) για τα στοιχεία που αναφέρονται σε αυτήν και πρέπει να εμφανίζει ταυτότητα περιεχομένου με τα απαιτούμενα δικαιολογητικά.</w:t>
      </w:r>
    </w:p>
    <w:p>
      <w:pPr>
        <w:pStyle w:val="PreambelText"/>
        <w:spacing w:before="240" w:after="240"/>
        <w:rPr>
          <w:lang w:val="el" w:eastAsia="el"/>
        </w:rPr>
      </w:pPr>
      <w:r>
        <w:rPr>
          <w:b/>
          <w:bCs/>
          <w:i/>
          <w:iCs/>
          <w:lang w:val="el" w:eastAsia="el"/>
        </w:rPr>
        <w:t>7. Η υποβολή αίτησης συμμετοχής στη δράση συνιστά επίσης εξουσιοδότηση προς την Διαχειριστική Αρχή, την ΕΥΔΕ-ΒΕΚ και το χρηματοπιστωτικό ίδρυμα, για την περαιτέρω επεξεργασία των προσωπικών δεδομένων, συμπεριλαμβανομένων και των ευαίσθητων, τα οποία τηρούνται για τις ανάγκες υλοποίησης της δράσης της παρούσας (ενδεικτικά: έλεγχοι και διασταυρώσεις κατά την υποβολή, αξιολόγηση, παρακολούθηση τήρησης των υποχρεώσεων των ληπτών της ενίσχυσης), καθώς και για το σκοπό της εξαγωγής στατιστικών δεδομένων (δεικτών) και της διενέργειας ερευνών και της εκπόνησης μελετών για την αξιολόγηση της δράσης της παρούσας. Σε κάθε περίπτωση διασφαλίζεται η τήρηση της νομοθεσίας περί προσωπικών δεδομένων βάσει του ν. 4624/2019.</w:t>
      </w:r>
    </w:p>
    <w:p>
      <w:pPr>
        <w:pStyle w:val="PreambelText"/>
        <w:spacing w:before="240" w:after="240"/>
        <w:rPr>
          <w:lang w:val="el" w:eastAsia="el"/>
        </w:rPr>
      </w:pPr>
      <w:r>
        <w:rPr>
          <w:b/>
          <w:bCs/>
          <w:i/>
          <w:iCs/>
          <w:lang w:val="el" w:eastAsia="el"/>
        </w:rPr>
        <w:t>8. 0 λήπτης της ενίσχυσης αποδέχεται ότι τα μηνύματα που αποστέλλονται από το ΠΣΚΕ μέσω ηλεκτρονικού ταχυδρομείου και ειδικότερα στην ηλεκτρονική διεύθυνση (e-mail) που έχει δηλώσει στο έντυπο υποβολής επέχουν θέση κοινοποίησης και συνεπάγονται την έναρξη όλων των έννομων προθεσμιών και συνεπειών.</w:t>
      </w:r>
    </w:p>
    <w:p>
      <w:pPr>
        <w:pStyle w:val="PreambelText"/>
        <w:spacing w:before="240" w:after="240"/>
        <w:rPr>
          <w:lang w:val="el" w:eastAsia="el"/>
        </w:rPr>
      </w:pPr>
      <w:r>
        <w:rPr>
          <w:b/>
          <w:bCs/>
          <w:i/>
          <w:iCs/>
          <w:lang w:val="el" w:eastAsia="el"/>
        </w:rPr>
        <w:t xml:space="preserve">8. </w:t>
      </w:r>
      <w:r>
        <w:rPr>
          <w:b/>
          <w:bCs/>
          <w:i/>
          <w:iCs/>
          <w:lang w:val="el" w:eastAsia="el"/>
        </w:rPr>
        <w:t>ΔΙΚΑΙΟΛΟΓΗΤΙΚΑ ΚΑΙ ΣΤΟΙΧΕΙΑ ΓΙΑ ΤΗΝ ΥΠΟΒΟΛΗ ΑΙΤΗΣΗΣ ΧΡΗΜΑΤΟΔΟΤΗΣΗΣ</w:t>
      </w:r>
    </w:p>
    <w:p>
      <w:pPr>
        <w:pStyle w:val="PreambelText"/>
        <w:spacing w:before="240" w:after="240"/>
        <w:rPr>
          <w:lang w:val="el" w:eastAsia="el"/>
        </w:rPr>
      </w:pPr>
      <w:r>
        <w:rPr>
          <w:b/>
          <w:bCs/>
          <w:i/>
          <w:iCs/>
          <w:lang w:val="el" w:eastAsia="el"/>
        </w:rPr>
        <w:t>Τα απαιτούμενα δικαιολογητικά και στοιχεία του Παραρτήματος VI υποβάλλονται στο ΠΣΚΕ ηλεκτρονικά και πρέπει να έχουν συνολικό μέγεθος μικρότερο των 50MB. Είναι δυνατή η επισύναψη συμπιεσμένων αρχείων τύπου pdf, zip ή και rar.</w:t>
      </w:r>
    </w:p>
    <w:p>
      <w:pPr>
        <w:pStyle w:val="PreambelText"/>
        <w:spacing w:before="240" w:after="240"/>
        <w:rPr>
          <w:lang w:val="el" w:eastAsia="el"/>
        </w:rPr>
      </w:pPr>
      <w:r>
        <w:rPr>
          <w:b/>
          <w:bCs/>
          <w:i/>
          <w:iCs/>
          <w:lang w:val="el" w:eastAsia="el"/>
        </w:rPr>
        <w:t xml:space="preserve">9. </w:t>
      </w:r>
      <w:r>
        <w:rPr>
          <w:b/>
          <w:bCs/>
          <w:i/>
          <w:iCs/>
          <w:lang w:val="el" w:eastAsia="el"/>
        </w:rPr>
        <w:t>ΔΙΑΔΙΚΑΣΙΑ ΑΞΙΟΛΟΓΗΣΗΣ ΚΑΙ ΕΓΚΡΙΣΗΣ ΤΩΝ ΠΡΑΞΕΩΝ - ΚΑΤΑΒΟΛΗΣ ΤΗς ΕΠΙΧΟΡΗΓΗΣΗΣ</w:t>
      </w:r>
    </w:p>
    <w:p>
      <w:pPr>
        <w:pStyle w:val="PreambelText"/>
        <w:spacing w:before="240" w:after="240"/>
        <w:rPr>
          <w:lang w:val="el" w:eastAsia="el"/>
        </w:rPr>
      </w:pPr>
      <w:r>
        <w:rPr>
          <w:b/>
          <w:bCs/>
          <w:i/>
          <w:iCs/>
          <w:lang w:val="el" w:eastAsia="el"/>
        </w:rPr>
        <w:t>1. Η αξιολόγηση των αιτήσεων χρηματοδότησης ακολουθεί την άμεση διαδικασία και γίνεται από τα χρηματοπιστωτικά ιδρύματα μέσω του ΠΣΚΕ κατά τη σειρά υποβολής τους στο σύστημα. Ειδικότερα:</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α. 0ι αιτήσεις χρηματοδότησης οι οποίες κατά το προηγούμενο στάδιο υποβλήθηκαν ηλεκτρονικά και οριστικοποιήθηκαν σύμφωνα με τα οριζόμενα στο Κεφάλαιο 7 είναι διαθέσιμες προς επιβεβαίωση της τήρησης των τυπικών προϋποθέσεων από τα αρμόδια χρηματοπιστωτικά ιδρύματα, ενώ μέσω του ΠΣΚΕ τα στοιχεία των αιτήσεων είναι διαθέσιμα (σε διάφορες μορφές) για την χρήση τους από τους εμπλεκόμενους φορείς.</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β. Βάσει των στοιχείων που έχουν εισαχθεί στο ΠΣΚΕ τα χρηματοπιστωτικά ιδρύματα επιβεβαιώνουν την τήρηση ή μη των τυπικών προϋποθέσεων του Κεφαλαίου 4, βάσει των αναγραφόμενων στα δικαιολογητικά που επισυνάπτουν οι αιτούντες στο ΠΣΚΕ και ενημερώνουν το ΠΣΚΕ με το αποτέλεσμα της αξιολόγησης.</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γ. Τα χρηματοπιστωτικά ιδρύματα προχωρούν στην καταβολή της ενίσχυσης στους αιτούντες - λήπτες της ενίσχυσης, σε μηνιαία βάση σύμφωνα με τις προβλέψεις της οικείας δανειακής σύμβασης, ενημερώνοντας για το ποσό της καταβληθείσας επιχορήγησης το ΠΣΚΕ με τον προσφορότερο τρόπο. Σε περίπτωση που η δανειακή / πιστωτική σύμβαση δεν προβλέπει μηνιαίες καταβολές αλλά καταβολές μεγαλύτερου διαστήματος, καταβάλλονται κατ’ αναλογία για το χρονικό διάστημα που αντιστοιχεί στην παρούσα απόφαση.</w:t>
      </w:r>
    </w:p>
    <w:p>
      <w:pPr>
        <w:pStyle w:val="PreambelText"/>
        <w:spacing w:before="240" w:after="240"/>
        <w:rPr>
          <w:lang w:val="el" w:eastAsia="el"/>
        </w:rPr>
      </w:pPr>
      <w:r>
        <w:rPr>
          <w:b/>
          <w:bCs/>
          <w:i/>
          <w:iCs/>
          <w:lang w:val="el" w:eastAsia="el"/>
        </w:rPr>
        <w:t>2. Η επιβεβαίωση των προϋποθέσεων του Κεφαλαίου 4 πραγματοποιείται μέσω των δικαιολογητικών του Παραρτήματος VI ΔΙΚΑΙΟΛΟΓΗΤΙΚΑ ΣΥΜΜΕΤΟΧΗΣ (εφεξής Π. VI), ως ακολούθως:</w:t>
      </w:r>
    </w:p>
    <w:p>
      <w:pPr>
        <w:pStyle w:val="PreambelText"/>
        <w:spacing w:before="240" w:after="240"/>
        <w:rPr>
          <w:lang w:val="el" w:eastAsia="el"/>
        </w:rPr>
      </w:pPr>
      <w:r>
        <w:rPr>
          <w:b/>
          <w:bCs/>
          <w:i/>
          <w:iCs/>
          <w:lang w:val="el" w:eastAsia="el"/>
        </w:rPr>
        <w:t>i. Για το σημείο 4.2.α για τις επιχειρήσεις με έναρξη εργασιών εντός του 2020 ο έλεγχος μέσω του δικαιολογητικού του σημείου 1 του Π. VI. και για τις επιχειρήσεις με έναρξη εργασιών πριν την 01.01.2020 ο έλεγχος γίνεται μέσω του δικαιολογητικού του σημείου 5.β του Π. VI.</w:t>
      </w:r>
    </w:p>
    <w:p>
      <w:pPr>
        <w:pStyle w:val="PreambelText"/>
        <w:spacing w:before="240" w:after="240"/>
        <w:rPr>
          <w:lang w:val="el" w:eastAsia="el"/>
        </w:rPr>
      </w:pPr>
      <w:r>
        <w:rPr>
          <w:b/>
          <w:bCs/>
          <w:i/>
          <w:iCs/>
          <w:lang w:val="el" w:eastAsia="el"/>
        </w:rPr>
        <w:t>Για το σημείο 4.2.β μέσω του δικαιολογητικού του σημείου 3 του Π. VI.</w:t>
      </w:r>
    </w:p>
    <w:p>
      <w:pPr>
        <w:pStyle w:val="PreambelText"/>
        <w:spacing w:before="240" w:after="240"/>
        <w:rPr>
          <w:lang w:val="el" w:eastAsia="el"/>
        </w:rPr>
      </w:pPr>
      <w:r>
        <w:rPr>
          <w:b/>
          <w:bCs/>
          <w:i/>
          <w:iCs/>
          <w:lang w:val="el" w:eastAsia="el"/>
        </w:rPr>
        <w:t>Για το σημείο 4.2.γ μέσω των δικαιολογητικών του σημείου 5 του Π. VI.</w:t>
      </w:r>
    </w:p>
    <w:p>
      <w:pPr>
        <w:pStyle w:val="PreambelText"/>
        <w:spacing w:before="240" w:after="240"/>
        <w:rPr>
          <w:lang w:val="el" w:eastAsia="el"/>
        </w:rPr>
      </w:pPr>
      <w:r>
        <w:rPr>
          <w:b/>
          <w:bCs/>
          <w:i/>
          <w:iCs/>
          <w:lang w:val="el" w:eastAsia="el"/>
        </w:rPr>
        <w:t>Για το σημείο 4.2.δ μέσω της Υπεύθυνης Δήλωσης Α του σημείου 4 του Π. VI.</w:t>
      </w:r>
    </w:p>
    <w:p>
      <w:pPr>
        <w:pStyle w:val="PreambelText"/>
        <w:spacing w:before="240" w:after="240"/>
        <w:rPr>
          <w:lang w:val="el" w:eastAsia="el"/>
        </w:rPr>
      </w:pPr>
      <w:r>
        <w:rPr>
          <w:b/>
          <w:bCs/>
          <w:i/>
          <w:iCs/>
          <w:lang w:val="el" w:eastAsia="el"/>
        </w:rPr>
        <w:t>V. Για το σημείο 4.2.ε μέσω των δικαιολογητικών του σημείου 2 του Π. VI.</w:t>
      </w:r>
    </w:p>
    <w:p>
      <w:pPr>
        <w:pStyle w:val="PreambelText"/>
        <w:spacing w:before="240" w:after="240"/>
        <w:rPr>
          <w:lang w:val="el" w:eastAsia="el"/>
        </w:rPr>
      </w:pPr>
      <w:r>
        <w:rPr>
          <w:b/>
          <w:bCs/>
          <w:i/>
          <w:iCs/>
          <w:lang w:val="el" w:eastAsia="el"/>
        </w:rPr>
        <w:t>vi. Για το σημείο 4.2.στ με βάση την Υπεύθυνη Δήλωση Α του σημείου 4 του Π. VI</w:t>
      </w:r>
    </w:p>
    <w:p>
      <w:pPr>
        <w:pStyle w:val="PreambelText"/>
        <w:spacing w:before="240" w:after="240"/>
        <w:rPr>
          <w:lang w:val="el" w:eastAsia="el"/>
        </w:rPr>
      </w:pPr>
      <w:r>
        <w:rPr>
          <w:b/>
          <w:bCs/>
          <w:i/>
          <w:iCs/>
          <w:lang w:val="el" w:eastAsia="el"/>
        </w:rPr>
        <w:t>vii. Για το σημείο 4.2.ζ με βάση την Υπεύθυνη Δήλωση Α του σημείου 4 του Π. VI</w:t>
      </w:r>
    </w:p>
    <w:p>
      <w:pPr>
        <w:pStyle w:val="PreambelText"/>
        <w:spacing w:before="240" w:after="240"/>
        <w:rPr>
          <w:lang w:val="el" w:eastAsia="el"/>
        </w:rPr>
      </w:pPr>
      <w:r>
        <w:rPr>
          <w:b/>
          <w:bCs/>
          <w:i/>
          <w:iCs/>
          <w:lang w:val="el" w:eastAsia="el"/>
        </w:rPr>
        <w:t>viii. Για το σημείο 4.2.η με βάση την Υπεύθυνη Δήλωση Β, του σημείου 4 του Π. VI .</w:t>
      </w:r>
    </w:p>
    <w:p>
      <w:pPr>
        <w:pStyle w:val="PreambelText"/>
        <w:spacing w:before="240" w:after="240"/>
        <w:rPr>
          <w:lang w:val="el" w:eastAsia="el"/>
        </w:rPr>
      </w:pPr>
      <w:r>
        <w:rPr>
          <w:b/>
          <w:bCs/>
          <w:i/>
          <w:iCs/>
          <w:lang w:val="el" w:eastAsia="el"/>
        </w:rPr>
        <w:t>3. Κατά τη διαδικασία αξιολόγησης των αιτήσεων χρηματοδότησης το αρμόδιο χρηματοπιστωτικό ίδρυμα, εάν διαπιστώσει σχετικές ελλείψεις ή ασάφειες, δύναται να καλεί τους υποψηφίους λήπτες των ενισχύσεων να τροποποιήσουν ή συμπληρώσουν τα δικαιολογητικά που έχουν υποβάλει μέσα σε εύλογη προθεσμία η οποία δεν μπορεί να υπερβαίνει τις 20 ημερολογιακές ημέρες και να αναρτά αυτό το ίδιο τα ορθά έγγραφα στο ΠΣΚΕ, τροποποιώντας τα στοιχεία στην σχετική καρτέλα αξιολόγησης στο ΠΣΚΕ, τροποποιώντας τα στοιχεία στην σχετική καρτέλα αξιολόγησης στο ΠΣΚΕ. Εφόσον παρέλθει άπρακτη η προθεσμία το χρηματοπιστωτικό ίδρυμα δύναται να προχωρήσει σε αρνητική αξιολόγηση</w:t>
      </w:r>
    </w:p>
    <w:p>
      <w:pPr>
        <w:pStyle w:val="PreambelText"/>
        <w:spacing w:before="240" w:after="240"/>
        <w:rPr>
          <w:lang w:val="el" w:eastAsia="el"/>
        </w:rPr>
      </w:pPr>
      <w:r>
        <w:rPr>
          <w:b/>
          <w:bCs/>
          <w:i/>
          <w:iCs/>
          <w:lang w:val="el" w:eastAsia="el"/>
        </w:rPr>
        <w:t>4. Στην περίπτωση κοινοπρακτικών δανείων προς επιλέξιμες κατά τους όρους της παρούσας επιχειρήσεις, η αίτηση και το σύνολο των αναγκαίων δικαιολογητικών υποβάλλεται στον εκπρόσωπο (agent) των δανειστών σύμφωνα με τα αναφερόμενα στο Κεφάλαιο 7.</w:t>
      </w:r>
    </w:p>
    <w:p>
      <w:pPr>
        <w:pStyle w:val="PreambelText"/>
        <w:spacing w:before="240" w:after="240"/>
        <w:rPr>
          <w:lang w:val="el" w:eastAsia="el"/>
        </w:rPr>
      </w:pPr>
      <w:r>
        <w:rPr>
          <w:b/>
          <w:bCs/>
          <w:i/>
          <w:iCs/>
          <w:lang w:val="el" w:eastAsia="el"/>
        </w:rPr>
        <w:t>5. Βάσει των οριστικοποιημένων από τα χρηματοπιστωτικά ιδρύματα στοιχείων αξιολόγησης στο ΠΣΚΕ, για τις επιχειρήσεις που δεν πληρούν τις τυπικές προϋποθέσεις συμμετοχής η ΕΥΔΕ- ΒΕΚ εκδίδει απόφαση απόρριψης, στην οποία αναγράφεται ποιο ή ποια από τα προαναφερόμενα σημεία δεν πληρούνται. Η εν λόγω απόφαση κοινοποιείται με ηλεκτρονικό μήνυμα στους αιτούντες. Για τους λήπτες που δεν εκδίδεται απόφαση απόρριψης τεκμαίρεται ότι έχουν λάβει εγκριτική απόφαση. Εφόσον πρόκειται για κοινοπρακτικό δάνειο η αξιολόγηση της αίτησης γίνεται από τον εκπρόσωπο των δανειστών ή σε περίπτωση X. Ι. της αλλοδαπής σύμφωνα με το Κεφάλαιο 7.</w:t>
      </w:r>
    </w:p>
    <w:p>
      <w:pPr>
        <w:pStyle w:val="PreambelText"/>
        <w:spacing w:before="240" w:after="240"/>
        <w:rPr>
          <w:lang w:val="el" w:eastAsia="el"/>
        </w:rPr>
      </w:pPr>
      <w:r>
        <w:rPr>
          <w:b/>
          <w:bCs/>
          <w:i/>
          <w:iCs/>
          <w:lang w:val="el" w:eastAsia="el"/>
        </w:rPr>
        <w:t>6. Για τους λήπτες της ενίσχυσης, για τους οποίους το αποτέλεσμα της αξιολόγησης είναι θετικό ενημερώνεται το ΠΣΚΕ για το προβλεπόμενο συνολικό ποσό της ενίσχυσης που τους αναλογεί, ήτοι το ποσό των προβλεπόμενων συμβατικών τόκων. Εφόσον πρόκειται για κοινοπρακτικό δάνειο η ενημέρωση αφορά το σύνολο του δανείου. Έκαστος των ληπτών ενημερώνεται για την έγκριση της πρότασής του από την ΑΛΛΑΓΗ ΚΑΤΑΣΤΑΣΗΣ στο ΠΣΚΕ και τη λήψη σχετικού αυτοματοποιημένου ηλεκτρονικού μηνύματος από το Σύστημα με την ένδειξη “Η ΑΙΤΗΣΗ ΣΑΣ ΜΕ ΑΡΙΘΜΟ (συμπληρώνεται αυτόματα ο αριθμός αίτησης από το ΠΣΚΕ) ΓΙΑ ΤΗΝ ΠΡΟΣΚΛΗΣΗ (συμπληρώνεται αυτόματα ο αριθμός πρόσκλησης από το ΠΣΚΕ) ΕΓΚΡΙΘΗΚΕ ΜΕ ΗΜΕΡΟΜΗΝΙΑ ΕΓΚΡΙΣΗΣ (συμπληρώνεται αυτόματα η ημερομηνία οριστικοποίησης αξιολόγησης από το ΠΣΚΕ) ΚΑΙ ΓΙΑ ΠΟΣΟ ΕΝΙΣΧΥΣΗΣ ΕΩΣ (συμπληρώνεται αυτόματα από το ΠΣΚΕ)”. Ως ημερομηνία χορήγησης της σχετικής ενίσχυσης λογίζεται η ημερομηνία οριστικοποίησης των αποτελεσμάτων στο ΠΣΚΕ για την κάθε πρόταση από το οικείο χρηματοπιστωτικό ίδρυμα. Επίσης, η ΕΥΔΕ-ΒΕΚ σε μηνιαία βάση εκδίδει απόφαση έγκρισης των προτάσεων που έχουν αξιολογηθεί θετικά για το συγκεκριμένο διάστημα. Στην περίπτωση που διαπιστωθεί σφάλμα κατά τον υπολογισμό της ενίσχυσης, που δεν άπτεται υπαιτιότητας του δανειολήπτη και το πραγματικά καταβληθέν ποσό τόκων είναι διαφορετικό του αρχικά εγκεκριμένου, η διόρθωση του ποσό ανάγεται στην αρχική ημερομηνία χορήγησης της ενίσχυσης.</w:t>
      </w:r>
    </w:p>
    <w:p>
      <w:pPr>
        <w:pStyle w:val="PreambelText"/>
        <w:spacing w:before="240" w:after="240"/>
        <w:rPr>
          <w:lang w:val="el" w:eastAsia="el"/>
        </w:rPr>
      </w:pPr>
      <w:r>
        <w:rPr>
          <w:b/>
          <w:bCs/>
          <w:i/>
          <w:iCs/>
          <w:lang w:val="el" w:eastAsia="el"/>
        </w:rPr>
        <w:t>7. Μετά το πέρας της διαδικασίας αξιολόγησης για το σύνολο των υποβληθεισών προτάσεων από τα χρηματοπιστωτικά ιδρύματα, η ΕΥΔΕ-ΒΕΚ:</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α. Επιβεβαιώνει ότι για το σύνολο των ληπτών της ενίσχυσης το συνολικό ποσό που έλαβε έκαστος δυνάμει του εν λόγω μέτρου ενίσχυσης δεν ξεπερνά τις 1.800.000 ευρώ, λαμβάνοντας υπόψη και τις λοιπές ενισχύσεις που έχει λάβει η δεδομένη επιχείρηση, δυνάμει του Τμήματος 3.1 του Προσωρινού Πλαισίου. Η επιβεβαίωση γίνεται ηλεκτρονικά με έλεγχο των στοιχείων του ΠΣΚΕ και του Πληροφοριακού Συστήματος Σώρευσης Ενισχύσεων Ήσσονος Σημασίας (ΠΣΣΕΗΣ) που τηρεί το Υπουργείο Ανάπτυξης και Επενδύσεων. Στην περίπτωση που υπάρχει υπέρβαση του ποσού αναζητείται το ποσό της επιχορήγησης που αντιστοιχεί στους τόκους της τελευταίας χρονικά εγκεκριμένης προς ενίσχυση κατά την αξιολόγηση δανειακής σύμβασης ή σύμβασης πίστωσης / αλληλόχρεου, βάσει της ημερομηνίας οριστικοποίησης των αποτελεσμάτων αξιολάγησης στο ΠΣΚΕ. Η επιστροφή του ποσού γίνεται εντάκως με το επιτάκιο του επιχορηγούμενου δανείου. Σε αυτή την περίπτωση ο υπολογισμάς των τάκων γίνεται απά την ημερομηνία καταβολής της ενίσχυσης.</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β. Προβαίνει σε δειγματοληπτικά έλεγχο των ληπτών της ενίσχυσης αναφορικά με το μέγεθος αυτών (ήτοι επιβεβαίωση του χαρακτήρα τους ως ΜΜΕ). Για το σκοπά αυτά δύναται να ζητήσει απά τον λήπτη της ενίσχυσης κάθε είδους πράσθετο δικαιολογητικά.</w:t>
      </w:r>
    </w:p>
    <w:p>
      <w:pPr>
        <w:pStyle w:val="PreambelText"/>
        <w:spacing w:before="240" w:after="240"/>
        <w:rPr>
          <w:lang w:val="el" w:eastAsia="el"/>
        </w:rPr>
      </w:pPr>
      <w:r>
        <w:rPr>
          <w:b/>
          <w:bCs/>
          <w:i/>
          <w:iCs/>
          <w:lang w:val="el" w:eastAsia="el"/>
        </w:rPr>
        <w:t>10.ΔΙΑΔΙΚΑΣΙΑ ΕΝΣΤΑΣΕΩΝ</w:t>
      </w:r>
    </w:p>
    <w:p>
      <w:pPr>
        <w:pStyle w:val="PreambelText"/>
        <w:spacing w:before="240" w:after="240"/>
        <w:rPr>
          <w:lang w:val="el" w:eastAsia="el"/>
        </w:rPr>
      </w:pPr>
      <w:r>
        <w:rPr>
          <w:b/>
          <w:bCs/>
          <w:i/>
          <w:iCs/>
          <w:lang w:val="el" w:eastAsia="el"/>
        </w:rPr>
        <w:t>1. Συστήνεται Επιτροπή Ενστάσεων με απάφαση του Υπουργού Ανάπτυξης και Επενδύσεων. Η διαδικασία ενστάσεων ακολουθεί το άρθρο 43 παρ. 7 της υπ’ αριθμ. 137675/ΕΥΘΥ1016/19.12.2018 (Β'5968) απάφασης του Υφυπουργού Οικονομίας και Ανάπτυξης.</w:t>
      </w:r>
    </w:p>
    <w:p>
      <w:pPr>
        <w:pStyle w:val="PreambelText"/>
        <w:spacing w:before="240" w:after="240"/>
        <w:rPr>
          <w:lang w:val="el" w:eastAsia="el"/>
        </w:rPr>
      </w:pPr>
      <w:r>
        <w:rPr>
          <w:b/>
          <w:bCs/>
          <w:i/>
          <w:iCs/>
          <w:lang w:val="el" w:eastAsia="el"/>
        </w:rPr>
        <w:t>2. Ο ενδιαφεράμενος δύναται εντάς αποκλειστικής προθεσμίας πέντε (5) εργασίμων ημερών απά τη γνωστοποίηση των αποτελεσμάτων της αξιολάγησης, ήτοι την κοινοποίηση με ηλεκτρονικά μήνυμα της απάφασης απάρριψης ή / και έγκρισης που εκδίδει η ΕΥΔΕ-ΒΕΚ σύμφωνα με τα αναφεράμενα στο σημείο 5 ή 6 του Κεφαλαίου 9 και άχι το αποτέλεσμα της αξιολάγησης απά το χρηματοπιστωτικά ίδρυμα, να υποβάλει διοικητική ένσταση (ενδικοφανή προσφυγή με την έννοια του άρθρου ν. 25 του ν. 2690/1999) αποκλειστικά μέσω του ΠΣΚΕ προκειμένου να εξεταστούν απά την Επιτροπή Ενστάσεων. Η ηλεκτρονική υποβολή της ένστασης γίνεται στο ΠΣΚΕ με συμπλήρωση των σχετικών πεδίων του σημείου "ΕΝΣΤΑΣΕΙΣ". Ο τράπος υποβολής των δικαιολογητικών είναι ίδιος με τον περιγραφάμενο στο Κεφάλαιο 8 "ΔΙΚΑΙΟΛΟΓΗΤΙΚΑ ΚΑΙ ΣΤΟΙΧΕΙΑ ΓΙΑ ΤΗΝ ΠΑΡΑΛΑΒΗ ΑΙΤΗΣΗΣ ΧΡΗΜΑΤΟΔΟΤΗΣΗΣ“.</w:t>
      </w:r>
    </w:p>
    <w:p>
      <w:pPr>
        <w:pStyle w:val="PreambelText"/>
        <w:spacing w:before="240" w:after="240"/>
        <w:rPr>
          <w:lang w:val="el" w:eastAsia="el"/>
        </w:rPr>
      </w:pPr>
      <w:r>
        <w:rPr>
          <w:b/>
          <w:bCs/>
          <w:i/>
          <w:iCs/>
          <w:lang w:val="el" w:eastAsia="el"/>
        </w:rPr>
        <w:t>3. Η εξέταση των ενστάσεων γίνεται μέσω του ΠΣΚΕ. Οι αποφάσεις επί των ενστάσεων εκδίδονται εντάς δεκαπέντε (15) εργάσιμων ημερών και γνωστοποιούνται στη Δ.Α. και στο δικαιούχο (ΕΥΔΕ-ΒΕΚ) προκειμένου να προχωρήσει σε έκδοση συμπληρωματικής εγκριτικής απάφασης, και στο οικείο Χρηματοπιστωτικά Ίδρυμα, σε περίπτωση αναίρεσης της αρχικής αξιολάγησης, ώστε αυτά να προχωρήσει στην καταβολή της σχετικής ενίσχυσης. Επίσης κοινοποιείται στους ενδιαφερομένους με ηλεκτρονικά ταχυδρομείο με την ένδειξη “Η ΕΝΣΤΑΣΗ ΣΑΣ ΓΙΑ ΤΗΝ ΑΙΤΗΣΗ ΜΕ ΑΡΙΘΜΟ (συμπληρώνεται αυτάματα ο αριθμάς αίτησης απά το ΠΣΚΕ) ΓΙΑ ΤΗΝ ΠΡΟΣΚΛΗΣΗ (συμπληρώνεται αυτάματα ο αριθμάς πράσκλησης απά το ΠΣΚΕ) ΕΓΚΡΙΘΗΚΕ/ΑΠΟΡΡΙΦΘΗΚΕ ΜΕ ΗΜΕΡΟΜΗΝΙΑ ΕΓΚΡΙΣΗΣ/ΑΠΟΡΡΙΨΗΣ (συμπληρώνεται αυτάματα η ημερομηνία οριστικοποίησης αξιολάγησης απά το ΠΣΚΕ)” αλλά και μέσω του ΠΣΚΕ, ώστε να λαμβάνουν εγκαίρως γνώση για τα αποτελέσματα εξέτασης της ένστασης.</w:t>
      </w:r>
    </w:p>
    <w:p>
      <w:pPr>
        <w:pStyle w:val="PreambelText"/>
        <w:spacing w:before="240" w:after="240"/>
        <w:rPr>
          <w:lang w:val="el" w:eastAsia="el"/>
        </w:rPr>
      </w:pPr>
      <w:r>
        <w:rPr>
          <w:b/>
          <w:bCs/>
          <w:i/>
          <w:iCs/>
          <w:lang w:val="el" w:eastAsia="el"/>
        </w:rPr>
        <w:t>4. Ως ημερομηνία χορήγησης της ενίσχυσης λογίζεται η ημερομηνία οριστικοποίησης της αξιολάγησης στο ΠΣΚΕ.</w:t>
      </w:r>
    </w:p>
    <w:p>
      <w:pPr>
        <w:pStyle w:val="PreambelText"/>
        <w:spacing w:before="240" w:after="240"/>
        <w:rPr>
          <w:lang w:val="el" w:eastAsia="el"/>
        </w:rPr>
      </w:pPr>
      <w:r>
        <w:rPr>
          <w:b/>
          <w:bCs/>
          <w:i/>
          <w:iCs/>
          <w:lang w:val="el" w:eastAsia="el"/>
        </w:rPr>
        <w:t>11.ΚΑΤΑΒΟΛΗ ΤΗΣ ΔΗΜΟΣΙΑΣ ΕΠΙΧΟΡΗΓΗΣΗΣ ΣΤΟΥΣ ΛΗΠΤΕΣ ΤΗΣ ΕΝΙΣΧΥΣΗΣ - ΜΕΤΑΦΟΡΑ ΠΟΡΩΝ ΣΤΑ ΧΡΗΜΑΤΟΠΙΣΤΩΤΙΚΑ ΙΔΡΥΜΑΤΑ</w:t>
      </w:r>
    </w:p>
    <w:p>
      <w:pPr>
        <w:pStyle w:val="PreambelText"/>
        <w:spacing w:before="240" w:after="240"/>
        <w:rPr>
          <w:lang w:val="el" w:eastAsia="el"/>
        </w:rPr>
      </w:pPr>
      <w:r>
        <w:rPr>
          <w:b/>
          <w:bCs/>
          <w:i/>
          <w:iCs/>
          <w:lang w:val="el" w:eastAsia="el"/>
        </w:rPr>
        <w:t>Για την υλοποίηση της δράσης με σκοπό την επιτάχυνση των διαδικασιών χρηματοδότησης της υπόψη δράσης και μέχρι την έκδοση της απόφασης ένταξης της σε επιχειρησιακό πρόγραμμα του ΕΣΠΑ, η δράση εγγράφεται στη ΣΑ 027/2 του συγχρηματοδοτούμενου σκέλους του ΠΔΕ του Υπουργείου Ανάπτυξης και Επενδύσεων.</w:t>
      </w:r>
    </w:p>
    <w:p>
      <w:pPr>
        <w:pStyle w:val="PreambelText"/>
        <w:spacing w:before="240" w:after="240"/>
        <w:rPr>
          <w:lang w:val="el" w:eastAsia="el"/>
        </w:rPr>
      </w:pPr>
      <w:r>
        <w:rPr>
          <w:b/>
          <w:bCs/>
          <w:i/>
          <w:iCs/>
          <w:lang w:val="el" w:eastAsia="el"/>
        </w:rPr>
        <w:t>Προκειμένου να καταβληθεί η δημόσια επιχορήγηση στους λήπτες της ενίσχυσης ορίζεται η ακόλουθη διαδικασία:</w:t>
      </w:r>
    </w:p>
    <w:p>
      <w:pPr>
        <w:pStyle w:val="PreambelText"/>
        <w:spacing w:before="240" w:after="240"/>
        <w:rPr>
          <w:lang w:val="el" w:eastAsia="el"/>
        </w:rPr>
      </w:pPr>
      <w:r>
        <w:rPr>
          <w:b/>
          <w:bCs/>
          <w:i/>
          <w:iCs/>
          <w:lang w:val="el" w:eastAsia="el"/>
        </w:rPr>
        <w:t xml:space="preserve">11.1. </w:t>
      </w:r>
      <w:r>
        <w:rPr>
          <w:b/>
          <w:bCs/>
          <w:i/>
          <w:iCs/>
          <w:lang w:val="el" w:eastAsia="el"/>
        </w:rPr>
        <w:t>ΚΑΤΑΒΟΛΗ ΤΗΣ Α' ΔΟΣΗΣ ΕΠΙΧΟΡΗΓΗΣΗΣ</w:t>
      </w:r>
    </w:p>
    <w:p>
      <w:pPr>
        <w:pStyle w:val="PreambelText"/>
        <w:spacing w:before="240" w:after="240"/>
        <w:rPr>
          <w:lang w:val="el" w:eastAsia="el"/>
        </w:rPr>
      </w:pPr>
      <w:r>
        <w:rPr>
          <w:b/>
          <w:bCs/>
          <w:i/>
          <w:iCs/>
          <w:lang w:val="el" w:eastAsia="el"/>
        </w:rPr>
        <w:t>1. κάθε χρηματοπιστωτικό ίδρυμα το οποίο συμμετέχει στη δράση ανοίγει καταθετικό λογαριασμό ειδικού σκοπού με τίτλο «Β' ΚΥΚΛΟΣ ΕΠΙΔΟΤΗΣΗΣ ΤΟΚΩΝ ΥΦΙΣΤΑΜΕΝΩΝ ΔΑΝΕΙΩΝ ΜΜΕ ΕΠΙΧΕΙΡΗΣΕΩΝ ΠΛΗΤΤΟΜΕΝΩΝ ΑΠΟ ΤΑ ΜΕΤΡΑ ΓΙΑ ΤΗΝ ΑΝΤΙΜΕΤΩΠΙΣΗ ΤΗΣ ΠΑΝΔΗΜΙΑΣ ΤΗΣ ΝΟΣΟΥ COVID 19», υπέρ του Ελληνικού Δημοσίου. Η διαχείριση του εν λόγω λογαριασμού από τους εμπλεκόμενους φορείς γίνεται σύμφωνα με τα οριζόμενα στην παρούσα απόφαση, η οποία αποτελεί και εξουσιοδότηση προς τα χρηματοπιστωτικά ιδρύματα να διαχειρίζονται τον εν λόγω λογαριασμό. Εφόσον πρόκειται για κοινοπρακτικό δάνειο το αίτημα μεταφοράς πιστώσεων συμπεριλαμβάνεται από τον εκπρόσωπο των δανειστών στο συνολικό αίτημα αυτού, ώστε να μπορεί στη συνέχεια να γίνει από αυτό, εσωτερικά, η μεταφορά στα λοιπά πιστωτικά ιδρύματα, κατά το ποσοστό συμμετοχής ενός εκάστου στο κοινοπρακτικό δάνειο.</w:t>
      </w:r>
    </w:p>
    <w:p>
      <w:pPr>
        <w:pStyle w:val="PreambelText"/>
        <w:spacing w:before="240" w:after="240"/>
        <w:rPr>
          <w:lang w:val="el" w:eastAsia="el"/>
        </w:rPr>
      </w:pPr>
      <w:r>
        <w:rPr>
          <w:b/>
          <w:bCs/>
          <w:i/>
          <w:iCs/>
          <w:lang w:val="el" w:eastAsia="el"/>
        </w:rPr>
        <w:t>2. Στη συνέχεια υποβάλλει στην ΕΥΔΕ-ΒΕΚ αίτημα μεταβίβασης πιστώσεων που αφορά την μεταβίβαση της Α' δόσης της δημόσιας επιχορήγησης. Για κάθε χρηματοπιστωτικό ίδρυμα η Α’ δόση αντιστοιχεί στο 40% των επιλέξιμων δαπανών (τόκων πλέον εισφοράς) του ενεργού χαρτοφυλακίου δανείων του για τους συγκεκριμένους επιλέξιμους τύπους δανείων, των επιλέξιμων ΚΑΔ και επιχειρήσεων (ΜΜΕ). Στην ίδια επιστολή αναγράφεται ο αριθμός του καταθετικού λογαριασμού ειδικού σκοπού προκειμένου να καταβληθούν τα σχετικά ποσά.</w:t>
      </w:r>
    </w:p>
    <w:p>
      <w:pPr>
        <w:pStyle w:val="PreambelText"/>
        <w:spacing w:before="240" w:after="240"/>
        <w:rPr>
          <w:lang w:val="el" w:eastAsia="el"/>
        </w:rPr>
      </w:pPr>
      <w:r>
        <w:rPr>
          <w:b/>
          <w:bCs/>
          <w:i/>
          <w:iCs/>
          <w:lang w:val="el" w:eastAsia="el"/>
        </w:rPr>
        <w:t>3. Η μεταφορά των πιστώσεων του ΠΔΕ στους ανωτέρω καταθετικούς λογαριασμούς, κατά την Α' και τις επόμενες δόσεις επιχορήγησης, πραγματοποιείται με τη διαδικασία άνευ υπολόγου. Ειδικότερα πραγματοποιείται με απευθείας μεταφορά της πίστωσης από το ενάριθμο έργο του ΠΔΕ στον καταθετικό λογαριασμό ειδικού σκοπού κάθε χρηματοπιστωτικού ιδρύματος, από τη ΓΔΟΥ του ΥΠΑΝΕΠ σύμφωνα με την ισχύουσα διαδικασία πληρωμών του ΠΔΕ. Τα χρηματοπιστωτικά ιδρύματα δεν επιτρέπεται να αξιοποιήσουν τα εν λόγω ποσά για οποιοδήποτε άλλο λόγο πέρα από το σκοπό της παρούσας δράσης.</w:t>
      </w:r>
    </w:p>
    <w:p>
      <w:pPr>
        <w:pStyle w:val="PreambelText"/>
        <w:spacing w:before="240" w:after="240"/>
        <w:rPr>
          <w:lang w:val="el" w:eastAsia="el"/>
        </w:rPr>
      </w:pPr>
      <w:r>
        <w:rPr>
          <w:b/>
          <w:bCs/>
          <w:i/>
          <w:iCs/>
          <w:lang w:val="el" w:eastAsia="el"/>
        </w:rPr>
        <w:t>4. Η ΕΥΔΕ-ΒΕΚ αιτείται με σύμφωνη γνώμη της προς τη ΓΔΟΥ του ΥΠΑΝΕΠ τη μεταφορά του ποσού κάθε δόσης στον ειδικό λογαριασμό που έχει ανοίξει το χρηματοπιστωτικό ίδρυμα</w:t>
      </w:r>
    </w:p>
    <w:p>
      <w:pPr>
        <w:pStyle w:val="PreambelText"/>
        <w:spacing w:before="240" w:after="240"/>
        <w:rPr>
          <w:lang w:val="el" w:eastAsia="el"/>
        </w:rPr>
      </w:pPr>
      <w:r>
        <w:rPr>
          <w:b/>
          <w:bCs/>
          <w:i/>
          <w:iCs/>
          <w:lang w:val="el" w:eastAsia="el"/>
        </w:rPr>
        <w:t>5. Βάσει των επιλέξιμων προς ενίσχυση δανειακών συμβάσεων, το χρηματοπιστωτικά ίδρυμα μεταφέρει απά τον ειδικά λογαριασμά στους λογαριασμούς των ληπτών των ενισχύσεων μέσω των οποίων εξοφλούνται τα επιλέξιμα δάνεια, τα ποσά που τους αναλογούν σύμφωνα με τα οριζάμενα στο σημείο 2 του Κεφαλαίου 6 και την αντίστοιχη εισφορά του ν. 128/75. Τα ποσά που καταβάλλονται στους λήπτες των ενισχύσεων με την Α' δάση επιχορήγησης είναι αυτά που αντιστοιχούν στην περίοδο χρήσης της Α' δάσης και μέχρι αυτή να καταστεί μικράτερη απά το 20% της δημάσιας επιχορήγησης που καταβλήθηκε με την Α’ δάση. Εφάσον πράκειται για κοινοπρακτικά δάνειο η πίστωση στους λογαριασμούς των ληπτών γίνεται με τη μεταφορά του συνολικού ποσοστού των τάκων αρχικά απά τον εκπράσωπο των δανειστών στα λοιπά κοινοπρακτούντα μέλη και στη συνέχεια με πίστωση των λογαριασμών του λήπτη σε κάθε πιστωτικά ίδρυμα χωριστά.</w:t>
      </w:r>
    </w:p>
    <w:p>
      <w:pPr>
        <w:pStyle w:val="PreambelText"/>
        <w:spacing w:before="240" w:after="240"/>
        <w:rPr>
          <w:lang w:val="el" w:eastAsia="el"/>
        </w:rPr>
      </w:pPr>
      <w:r>
        <w:rPr>
          <w:b/>
          <w:bCs/>
          <w:i/>
          <w:iCs/>
          <w:lang w:val="el" w:eastAsia="el"/>
        </w:rPr>
        <w:t>6. Το χρηματοπιστωτικά ίδρυμα ενημερώνει το ΠΣΚΕ για το συνολικά ποσά της ενίσχυσης που λαμβάνει έκαστος λήπτης συμπληρώνοντας τα αντίστοιχα πεδία (π.χ. ποσά, ημερομηνία καταβολής, αριθμάς δανειακής σύμβασης ένδειξη ενδιάμεσης ή τελικής καταβολής) με τον πλέον πράσφορο τράπο, άπως, ενδεικτικά, η ηλεκτρονική ανταλλαγή αρχείων, η απευθείας συμπλήρωση στο ΠΣΚΕ. Εφάσον πράκειται για κοινοπρακτικά δάνειο η ενημέρωση γίνεται απά τον εκπράσωπο των δανειστών.</w:t>
      </w:r>
    </w:p>
    <w:p>
      <w:pPr>
        <w:pStyle w:val="PreambelText"/>
        <w:spacing w:before="240" w:after="240"/>
        <w:rPr>
          <w:lang w:val="el" w:eastAsia="el"/>
        </w:rPr>
      </w:pPr>
      <w:r>
        <w:rPr>
          <w:b/>
          <w:bCs/>
          <w:i/>
          <w:iCs/>
          <w:lang w:val="el" w:eastAsia="el"/>
        </w:rPr>
        <w:t xml:space="preserve">11.2. </w:t>
      </w:r>
      <w:r>
        <w:rPr>
          <w:b/>
          <w:bCs/>
          <w:i/>
          <w:iCs/>
          <w:lang w:val="el" w:eastAsia="el"/>
        </w:rPr>
        <w:t>ΚΑΤΑΒΟΛΗ ΤΗΣ Β'ΔΟΣΗΣ ΕΠΙΧΟΡΗΓΗΣΗΣ</w:t>
      </w:r>
    </w:p>
    <w:p>
      <w:pPr>
        <w:pStyle w:val="PreambelText"/>
        <w:spacing w:before="240" w:after="240"/>
        <w:rPr>
          <w:lang w:val="el" w:eastAsia="el"/>
        </w:rPr>
      </w:pPr>
      <w:r>
        <w:rPr>
          <w:b/>
          <w:bCs/>
          <w:i/>
          <w:iCs/>
          <w:lang w:val="el" w:eastAsia="el"/>
        </w:rPr>
        <w:t>Για τη Β' δάση της δημάσιας επιχορήγησης, η οποία αντιστοιχεί μπορεί να ανέλθει έως το 30% της αναλογούσας συνολικής δημάσιας επιχορήγησης ανά χρηματοπιστωτικά ίδρυμα, τα χρηματοπιστωτικά ιδρύματα υποβάλλουν στην ΕΥΔΕ-ΒΕΚ αίτημα μεταβίβασης, εφάσον το διαθέσιμο ποσά της δημάσιας επιχορήγησης που βρίσκεται κατατεθειμένο στον αντίστοιχο ειδικά λογαριασμά τους είναι χαμηλάτερο απά το 20% της δημάσιας επιχορήγησης που καταβλήθηκε με την Α’ δάση. Το ως άνω ποσοστά προκύπτει με βάση τα επικαιροποιημένα στοιχεία, απά το ΠΣΚΕ στην επιλογή «Εκταμιεύσεις», άπου το χρηματοπιστωτικά ίδρυμα οφείλει να έχει εισαγάγει άλα τα αναφεράμενα στοιχεία. Το αίτημα συνοδεύεται:</w:t>
      </w:r>
    </w:p>
    <w:p>
      <w:pPr>
        <w:pStyle w:val="PreambelText"/>
        <w:spacing w:before="240" w:after="240"/>
        <w:rPr>
          <w:lang w:val="el" w:eastAsia="el"/>
        </w:rPr>
      </w:pPr>
      <w:r>
        <w:rPr>
          <w:b/>
          <w:bCs/>
          <w:i/>
          <w:iCs/>
          <w:lang w:val="el" w:eastAsia="el"/>
        </w:rPr>
        <w:t>• απά κατάσταση, με βάση τα στοιχεία του ΠΣΚΕ, η οποία περιλαμβάνει ανά δικαιούχο ενίσχυσης τη συνολική ήδη καταβληθείσα δημάσια δαπάνη καθώς και την ημερομηνία καταβολής της.</w:t>
      </w:r>
    </w:p>
    <w:p>
      <w:pPr>
        <w:pStyle w:val="PreambelText"/>
        <w:spacing w:before="240" w:after="240"/>
        <w:rPr>
          <w:lang w:val="el" w:eastAsia="el"/>
        </w:rPr>
      </w:pPr>
      <w:r>
        <w:rPr>
          <w:b/>
          <w:bCs/>
          <w:i/>
          <w:iCs/>
          <w:lang w:val="el" w:eastAsia="el"/>
        </w:rPr>
        <w:t>• τα αποδεικτικά καταβολής (extraits) ή κίνηση του Ειδικού λογαριασμού των ποσών της δημάσιας επιχορήγησης που έχουν ήδη καταβληθεί στους δικαιούχους της ενίσχυσης.</w:t>
      </w:r>
    </w:p>
    <w:p>
      <w:pPr>
        <w:pStyle w:val="PreambelText"/>
        <w:spacing w:before="240" w:after="240"/>
        <w:rPr>
          <w:lang w:val="el" w:eastAsia="el"/>
        </w:rPr>
      </w:pPr>
      <w:r>
        <w:rPr>
          <w:b/>
          <w:bCs/>
          <w:i/>
          <w:iCs/>
          <w:lang w:val="el" w:eastAsia="el"/>
        </w:rPr>
        <w:t>Σύμφωνα με τα πιστοποιημένα στοιχεία η ΕΥΔΕ-ΒΕΚ υποβάλλει αίτημα με σύμφωνη γνώμη της στη ΓΔΟΥ του ΥΠΑΝΕΠ για τη καταβολή του ποσού σε κάθε χρηματοπιστωτικά ίδρυμα με πίστωση του ειδικού λογαριασμού αυτού.</w:t>
      </w:r>
    </w:p>
    <w:p>
      <w:pPr>
        <w:pStyle w:val="PreambelText"/>
        <w:spacing w:before="240" w:after="240"/>
        <w:rPr>
          <w:lang w:val="el" w:eastAsia="el"/>
        </w:rPr>
      </w:pPr>
      <w:r>
        <w:rPr>
          <w:b/>
          <w:bCs/>
          <w:i/>
          <w:iCs/>
          <w:lang w:val="el" w:eastAsia="el"/>
        </w:rPr>
        <w:t>Στη συνέχεια ακολουθείται η διαδικασία καταβολής της ενίσχυσης στους λήπτες σύμφωνα με τα αναφεράμενα στο Κεφάλαιο 11.1, σημεία 5 και 6.</w:t>
      </w:r>
    </w:p>
    <w:p>
      <w:pPr>
        <w:pStyle w:val="PreambelText"/>
        <w:spacing w:before="240" w:after="240"/>
        <w:rPr>
          <w:lang w:val="el" w:eastAsia="el"/>
        </w:rPr>
      </w:pPr>
      <w:r>
        <w:rPr>
          <w:b/>
          <w:bCs/>
          <w:i/>
          <w:iCs/>
          <w:lang w:val="el" w:eastAsia="el"/>
        </w:rPr>
        <w:t xml:space="preserve">11.3. </w:t>
      </w:r>
      <w:r>
        <w:rPr>
          <w:b/>
          <w:bCs/>
          <w:i/>
          <w:iCs/>
          <w:lang w:val="el" w:eastAsia="el"/>
        </w:rPr>
        <w:t>ΑΠΟΠΛΗΡΩΜΗ ΤΗΣ ΔΗΜΟΣΙΑΣ ΕΠΙΧΟΡΗΓΗΣΗΣ</w:t>
      </w:r>
    </w:p>
    <w:p>
      <w:pPr>
        <w:pStyle w:val="PreambelText"/>
        <w:spacing w:before="240" w:after="240"/>
        <w:rPr>
          <w:lang w:val="el" w:eastAsia="el"/>
        </w:rPr>
      </w:pPr>
      <w:r>
        <w:rPr>
          <w:b/>
          <w:bCs/>
          <w:i/>
          <w:iCs/>
          <w:lang w:val="el" w:eastAsia="el"/>
        </w:rPr>
        <w:t>1. Για την αποπληρωμή της Γ' δόσης της δημόσιας επιχορήγησης, η οποία αντιστοιχεί στο υπόλοιπο της αναλογούσας συνολικής δημόσιας επιχορήγησης, τα χρηματοπιστωτικό ιδρύματα υποβόλλουν στην ΕΥΔΕ-ΒΕΚ αίτημα μεταβίβασης, εφόσον το διαθέσιμο ποσό της δημόσιας επιχορήγησης που βρίσκεται κατατεθειμένο στον αντίστοιχο ειδικό λογαριασμό τους είναι χαμηλότερο από το 20% της δημόσιας επιχορήγησης που καταβλήθηκε με την Β’ δόση. Το ως όνω ποσοστό προκύπτει με βόση τα επικαιροποιημένα στοιχεία, από το ΠΣΚΕ στην επιλογή «Εκταμιεύσεις», όπου το χρηματοπιστωτικό ίδρυμα οφείλει να έχει εισαγόγει όλα τα αναφερόμενα στοιχεία. Το αίτημα συνοδεύεται:</w:t>
      </w:r>
    </w:p>
    <w:p>
      <w:pPr>
        <w:pStyle w:val="PreambelText"/>
        <w:spacing w:before="240" w:after="240"/>
        <w:rPr>
          <w:lang w:val="el" w:eastAsia="el"/>
        </w:rPr>
      </w:pPr>
      <w:r>
        <w:rPr>
          <w:b/>
          <w:bCs/>
          <w:i/>
          <w:iCs/>
          <w:lang w:val="el" w:eastAsia="el"/>
        </w:rPr>
        <w:t>• από κατόσταση, με βόση τα στοιχεία του ΠΣΚΕ, η οποία περιλαμβόνει ανό λήπτη ενίσχυσης τη συνολική ήδη καταβληθείσα δημόσια δαπόνη καθώς και την ημερομηνία καταβολής της.</w:t>
      </w:r>
    </w:p>
    <w:p>
      <w:pPr>
        <w:pStyle w:val="PreambelText"/>
        <w:spacing w:before="240" w:after="240"/>
        <w:rPr>
          <w:lang w:val="el" w:eastAsia="el"/>
        </w:rPr>
      </w:pPr>
      <w:r>
        <w:rPr>
          <w:b/>
          <w:bCs/>
          <w:i/>
          <w:iCs/>
          <w:lang w:val="el" w:eastAsia="el"/>
        </w:rPr>
        <w:t>• τα αποδεικτικό καταβολής (extraits) ή κίνηση Ειδικού λογαριασμού των ποσών της δημόσιας επιχορήγησης που έχουν ήδη καταβληθεί στους δικαιούχους της ενίσχυσης.</w:t>
      </w:r>
    </w:p>
    <w:p>
      <w:pPr>
        <w:pStyle w:val="PreambelText"/>
        <w:spacing w:before="240" w:after="240"/>
        <w:rPr>
          <w:lang w:val="el" w:eastAsia="el"/>
        </w:rPr>
      </w:pPr>
      <w:r>
        <w:rPr>
          <w:b/>
          <w:bCs/>
          <w:i/>
          <w:iCs/>
          <w:lang w:val="el" w:eastAsia="el"/>
        </w:rPr>
        <w:t>Σύμφωνα με τα πιστοποιημένα στοιχεία, η ΕΥΔΕ-ΒΕΚ υποβόλλει σχετικό αίτημα με σύμφωνη γνώμη της στη ΓΔΟΥ του ΥΠΑΝΕΠ για την καταβολή του ποσού σε κόθε χρηματοπιστωτικό ίδρυμα με πίστωση του ειδικού λογαριασμού αυτού. Το ποσό της αποπληρωμής αντιστοιχεί στην αναλογούσα δημόσια επιχορήγηση όπως έχει διαμορφωθεί κατό το χρόνο του αιτήματος αποπληρωμής, αφού αφαιρεθεί η ήδη καταβληθείσα δημόσια δαπόνη της Α' και Β' δόσης.</w:t>
      </w:r>
    </w:p>
    <w:p>
      <w:pPr>
        <w:pStyle w:val="PreambelText"/>
        <w:spacing w:before="240" w:after="240"/>
        <w:rPr>
          <w:lang w:val="el" w:eastAsia="el"/>
        </w:rPr>
      </w:pPr>
      <w:r>
        <w:rPr>
          <w:b/>
          <w:bCs/>
          <w:i/>
          <w:iCs/>
          <w:lang w:val="el" w:eastAsia="el"/>
        </w:rPr>
        <w:t>Στη συνέχεια ακολουθείται η διαδικασία καταβολής της ενίσχυσης στους λήπτες σύμφωνα με τα αναφερόμενα στο Κεφόλαιο 11.1, σημεία 5 και 6.</w:t>
      </w:r>
    </w:p>
    <w:p>
      <w:pPr>
        <w:pStyle w:val="PreambelText"/>
        <w:spacing w:before="240" w:after="240"/>
        <w:rPr>
          <w:lang w:val="el" w:eastAsia="el"/>
        </w:rPr>
      </w:pPr>
      <w:r>
        <w:rPr>
          <w:b/>
          <w:bCs/>
          <w:i/>
          <w:iCs/>
          <w:lang w:val="el" w:eastAsia="el"/>
        </w:rPr>
        <w:t>2. Το κόθε χρηματοπιστωτικό ίδρυμα με την ολοκλήρωση των καταβολών αρμοδιότητός του, υποβόλλει στην ΕΥΔΕ-ΒΕΚ κατόσταση, η οποία περιλαμβόνει:</w:t>
      </w:r>
    </w:p>
    <w:p>
      <w:pPr>
        <w:pStyle w:val="PreambelText"/>
        <w:spacing w:before="240" w:after="240"/>
        <w:rPr>
          <w:lang w:val="el" w:eastAsia="el"/>
        </w:rPr>
      </w:pPr>
      <w:r>
        <w:rPr>
          <w:b/>
          <w:bCs/>
          <w:i/>
          <w:iCs/>
          <w:lang w:val="el" w:eastAsia="el"/>
        </w:rPr>
        <w:t>• τον επιχορηγούμενο προϋπολογισμό, τις καταβληθείσες δόσεις της δημόσιας επιχορήγησης με τις αντίστοιχες ημερομηνίες καταβολής τους, καθώς και το τυχόν αδιόθετο υπόλοιπο (τα οποίο μπορεί να προέρχεται και από καταθέσεις ενδεχόμενων επιστροφών πληρωμών) στον ειδικό λογαριασμό</w:t>
      </w:r>
    </w:p>
    <w:p>
      <w:pPr>
        <w:pStyle w:val="PreambelText"/>
        <w:spacing w:before="240" w:after="240"/>
        <w:rPr>
          <w:lang w:val="el" w:eastAsia="el"/>
        </w:rPr>
      </w:pPr>
      <w:r>
        <w:rPr>
          <w:b/>
          <w:bCs/>
          <w:i/>
          <w:iCs/>
          <w:lang w:val="el" w:eastAsia="el"/>
        </w:rPr>
        <w:t>• τα υπόλοιπα αποδεικτικό καταβολής (extraits) των ποσών της δημόσιας επιχορήγησης που έχουν καταβληθεί στους δικαιούχους της ενίσχυσης βόσει της κίνησης του Ειδικού λογαριασμού.</w:t>
      </w:r>
    </w:p>
    <w:p>
      <w:pPr>
        <w:pStyle w:val="PreambelText"/>
        <w:spacing w:before="240" w:after="240"/>
        <w:rPr>
          <w:lang w:val="el" w:eastAsia="el"/>
        </w:rPr>
      </w:pPr>
      <w:r>
        <w:rPr>
          <w:b/>
          <w:bCs/>
          <w:i/>
          <w:iCs/>
          <w:lang w:val="el" w:eastAsia="el"/>
        </w:rPr>
        <w:t>3. Για όλες τις διαδικασίες του παρόντος κεφαλαίου τα χρηματοπιστωτικό ιδρύματα βεβαιώνουν την ακρίβεια/ορθότητα των αποστελλομένων στοιχείων.</w:t>
      </w:r>
    </w:p>
    <w:p>
      <w:pPr>
        <w:pStyle w:val="PreambelText"/>
        <w:spacing w:before="240" w:after="240"/>
        <w:rPr>
          <w:lang w:val="el" w:eastAsia="el"/>
        </w:rPr>
      </w:pPr>
      <w:r>
        <w:rPr>
          <w:b/>
          <w:bCs/>
          <w:i/>
          <w:iCs/>
          <w:lang w:val="el" w:eastAsia="el"/>
        </w:rPr>
        <w:t>4. Η ΕΥΔΕ-ΒΕΚ λαμβόνοντας υπόψη και τα καταχωρημένα στο ΠΣΚΕ στοιχεία, από την επιλογή «Εκταμιεύσεις» και με βόση τα στοιχεία που έχει εισαγόγει το Χρηματοπιστωτικό Ίδρυμα, προχωρεί σε εκκαθόριση και κλείσιμο αρχικό της προκηρυσσόμενης δρόσης και κατόπιν των ειδικών λογαριασμών. Τα τυχόν αδιόθετα ποσό των ανωτέρω ειδικών λογαριασμών αποτελούν έσοδο του προγρόμματος δημοσίων επενδύσεων. Για το σκοπό αυτό τα ως όνω ποσό θα κατατίθενται στον υφιστάμενο στην Τράπεζα της Ελλάδος λογαριασμά αδιάθετων υπολοίπων παρελθάντων οικονομικών ετών νομικών προσώπων σύμφωνα με το θεσμικά πλαίσιο που διέπει το ΠΔΕ.</w:t>
      </w:r>
    </w:p>
    <w:p>
      <w:pPr>
        <w:pStyle w:val="PreambelText"/>
        <w:spacing w:before="240" w:after="240"/>
        <w:rPr>
          <w:lang w:val="el" w:eastAsia="el"/>
        </w:rPr>
      </w:pPr>
      <w:r>
        <w:rPr>
          <w:b/>
          <w:bCs/>
          <w:i/>
          <w:iCs/>
          <w:lang w:val="el" w:eastAsia="el"/>
        </w:rPr>
        <w:t>5. Μετά την τελική καταβολή της ενίσχυσης στον λήπτη αυτάς ενημερώνεται για το συνολικά καταβληθέν ποσά με τον πλέον πράσφορο τράπο απά το ΠΣΚΕ.</w:t>
      </w:r>
    </w:p>
    <w:p>
      <w:pPr>
        <w:pStyle w:val="PreambelText"/>
        <w:spacing w:before="240" w:after="240"/>
        <w:rPr>
          <w:lang w:val="el" w:eastAsia="el"/>
        </w:rPr>
      </w:pPr>
      <w:r>
        <w:rPr>
          <w:b/>
          <w:bCs/>
          <w:i/>
          <w:iCs/>
          <w:lang w:val="el" w:eastAsia="el"/>
        </w:rPr>
        <w:t xml:space="preserve">12. </w:t>
      </w:r>
      <w:r>
        <w:rPr>
          <w:b/>
          <w:bCs/>
          <w:i/>
          <w:iCs/>
          <w:lang w:val="el" w:eastAsia="el"/>
        </w:rPr>
        <w:t>ΠΑΡΑΚΟΛΟΥΘΗΣΗ ΠΡΑΞΕΩΝ - ΕΠΑΛΗΘΕΥΣΕΙΣ - ΠΙΣΤΟΠΟΙΗΣΕΙΣ</w:t>
      </w:r>
    </w:p>
    <w:p>
      <w:pPr>
        <w:pStyle w:val="PreambelText"/>
        <w:spacing w:before="240" w:after="240"/>
        <w:rPr>
          <w:lang w:val="el" w:eastAsia="el"/>
        </w:rPr>
      </w:pPr>
      <w:r>
        <w:rPr>
          <w:b/>
          <w:bCs/>
          <w:i/>
          <w:iCs/>
          <w:lang w:val="el" w:eastAsia="el"/>
        </w:rPr>
        <w:t>Οι λήπτες της ενίσχυσης είναι υπεύθυνοι για την ορθή τήρηση των άρων και περιορισμών της παρούσας πράσκλησης. Όλα τα δικαιολογητικά που αφορούν την εκτέλεση του έργου (άπως, δικαιολογητικά που τεκμηριώνουν τα αναγραφάμενα στην αίτηση, δικαιολογητικά που υποβλήθηκαν ηλεκτρονικά) πρέπει να τηρούνται απά τη ΕΥΔΕ-ΒΕΚ τάσο κατά τη διάρκεια της περιάδου εκτέλεσης του έργου άσο και μετά απ’ αυτή, για χρονικά διάστημα τουλάχιστον δέκα (10) ετών μετά την τελευταία καταβολή της δημάσιας επιχορήγησης.</w:t>
      </w:r>
    </w:p>
    <w:p>
      <w:pPr>
        <w:pStyle w:val="PreambelText"/>
        <w:spacing w:before="240" w:after="240"/>
        <w:rPr>
          <w:lang w:val="el" w:eastAsia="el"/>
        </w:rPr>
      </w:pPr>
      <w:r>
        <w:rPr>
          <w:b/>
          <w:bCs/>
          <w:i/>
          <w:iCs/>
          <w:lang w:val="el" w:eastAsia="el"/>
        </w:rPr>
        <w:t xml:space="preserve">12.1. </w:t>
      </w:r>
      <w:r>
        <w:rPr>
          <w:b/>
          <w:bCs/>
          <w:i/>
          <w:iCs/>
          <w:lang w:val="el" w:eastAsia="el"/>
        </w:rPr>
        <w:t>ΔΕΙΚΤΕΣ ΕΠΙΤΥΧΙΑΣ ΤΗΣ ΠΑΡΟΥΣΑΣ ΔΡΑΣΗΣ</w:t>
      </w:r>
    </w:p>
    <w:p>
      <w:pPr>
        <w:pStyle w:val="PreambelText"/>
        <w:spacing w:before="240" w:after="240"/>
        <w:rPr>
          <w:lang w:val="el" w:eastAsia="el"/>
        </w:rPr>
      </w:pPr>
      <w:r>
        <w:rPr>
          <w:b/>
          <w:bCs/>
          <w:i/>
          <w:iCs/>
          <w:lang w:val="el" w:eastAsia="el"/>
        </w:rPr>
        <w:t>Οι δείκτες εκροής που χαρακτηρίζουν τη δράση είναι οι ακάλουθοι:</w:t>
      </w:r>
    </w:p>
    <w:p>
      <w:pPr>
        <w:pStyle w:val="PreambelText"/>
        <w:spacing w:before="240" w:after="240"/>
        <w:rPr>
          <w:lang w:val="el" w:eastAsia="el"/>
        </w:rPr>
      </w:pPr>
      <w:r>
        <w:rPr>
          <w:b/>
          <w:bCs/>
          <w:i/>
          <w:iCs/>
          <w:lang w:val="el" w:eastAsia="el"/>
        </w:rPr>
        <w:t xml:space="preserve">CO01 </w:t>
      </w:r>
      <w:r>
        <w:rPr>
          <w:b/>
          <w:bCs/>
          <w:i/>
          <w:iCs/>
          <w:lang w:val="el" w:eastAsia="el"/>
        </w:rPr>
        <w:t>Παραγωγικές επενδύσεις: Αριθμάς επιχειρήσεων που λαμβάνουν στήριξη (Επιχειρήσεις - μοναδιαίοι ΑΦΜ):14.720</w:t>
      </w:r>
    </w:p>
    <w:p>
      <w:pPr>
        <w:pStyle w:val="PreambelText"/>
        <w:spacing w:before="240" w:after="240"/>
        <w:rPr>
          <w:lang w:val="el" w:eastAsia="el"/>
        </w:rPr>
      </w:pPr>
      <w:r>
        <w:rPr>
          <w:b/>
          <w:bCs/>
          <w:i/>
          <w:iCs/>
          <w:lang w:val="el" w:eastAsia="el"/>
        </w:rPr>
        <w:t xml:space="preserve">CO02 </w:t>
      </w:r>
      <w:r>
        <w:rPr>
          <w:b/>
          <w:bCs/>
          <w:i/>
          <w:iCs/>
          <w:lang w:val="el" w:eastAsia="el"/>
        </w:rPr>
        <w:t>Παραγωγικές επενδύσεις: Αριθμάς επιχειρήσεων που λαμβάνουν επιχορηγήσεις (Επιχειρήσεις - μοναδιαίοι ΑΦΜ): 14.720</w:t>
      </w:r>
    </w:p>
    <w:p>
      <w:pPr>
        <w:pStyle w:val="PreambelText"/>
        <w:spacing w:before="240" w:after="240"/>
        <w:rPr>
          <w:lang w:val="el" w:eastAsia="el"/>
        </w:rPr>
      </w:pPr>
      <w:r>
        <w:rPr>
          <w:b/>
          <w:bCs/>
          <w:i/>
          <w:iCs/>
          <w:lang w:val="el" w:eastAsia="el"/>
        </w:rPr>
        <w:t xml:space="preserve">CO05 </w:t>
      </w:r>
      <w:r>
        <w:rPr>
          <w:b/>
          <w:bCs/>
          <w:i/>
          <w:iCs/>
          <w:lang w:val="el" w:eastAsia="el"/>
        </w:rPr>
        <w:t>Παραγωγικές επενδύσεις: Αριθμάς νέων επιχειρήσεων που λαμβάνουν στήριξη (Επιχειρήσεις) (απά τις παραπάνω οι επιχειρήσεις ο αριθμάς εκείνων -μοναδιαία ΑΦΜ - που έχουν συσταθεί τα τελευταία 5 έτη βάσει της έναρξης λειτουργίας): 1.450</w:t>
      </w:r>
    </w:p>
    <w:p>
      <w:pPr>
        <w:pStyle w:val="PreambelText"/>
        <w:spacing w:before="240" w:after="240"/>
        <w:rPr>
          <w:lang w:val="el" w:eastAsia="el"/>
        </w:rPr>
      </w:pPr>
      <w:r>
        <w:rPr>
          <w:b/>
          <w:bCs/>
          <w:i/>
          <w:iCs/>
          <w:lang w:val="el" w:eastAsia="el"/>
        </w:rPr>
        <w:t xml:space="preserve">CV20 </w:t>
      </w:r>
      <w:r>
        <w:rPr>
          <w:b/>
          <w:bCs/>
          <w:i/>
          <w:iCs/>
          <w:lang w:val="el" w:eastAsia="el"/>
        </w:rPr>
        <w:t>Κάστος μη επιστρεπτέας οικονομικής ενίσχυσης στις ΜΜΕ για κεφάλαιο κίνησης για την αντιμετώπιση του COVID-19 (Ευρώ):200.000.000</w:t>
      </w:r>
    </w:p>
    <w:p>
      <w:pPr>
        <w:pStyle w:val="PreambelText"/>
        <w:spacing w:before="240" w:after="240"/>
        <w:rPr>
          <w:lang w:val="el" w:eastAsia="el"/>
        </w:rPr>
      </w:pPr>
      <w:r>
        <w:rPr>
          <w:b/>
          <w:bCs/>
          <w:i/>
          <w:iCs/>
          <w:lang w:val="el" w:eastAsia="el"/>
        </w:rPr>
        <w:t xml:space="preserve">CV22 </w:t>
      </w:r>
      <w:r>
        <w:rPr>
          <w:b/>
          <w:bCs/>
          <w:i/>
          <w:iCs/>
          <w:lang w:val="el" w:eastAsia="el"/>
        </w:rPr>
        <w:t>Αριθμάς ΜΜΕ που λαμβάνουν μη επιστρεπτέα οικονομική ενίσχυση για κεφάλαιο κίνησης για την αντιμετώπιση του COVID-19 (Επιχειρήσεις- μοναδιαίοι ΑΦΜ): 14.720</w:t>
      </w:r>
    </w:p>
    <w:p>
      <w:pPr>
        <w:pStyle w:val="PreambelText"/>
        <w:spacing w:before="240" w:after="240"/>
        <w:rPr>
          <w:lang w:val="el" w:eastAsia="el"/>
        </w:rPr>
      </w:pPr>
      <w:r>
        <w:rPr>
          <w:b/>
          <w:bCs/>
          <w:i/>
          <w:iCs/>
          <w:lang w:val="el" w:eastAsia="el"/>
        </w:rPr>
        <w:t>(Η δράση αναμένεται να συμβάλει στον μακροσκοπικά δείκτη αποτελέσματος του ΕΠΑΝΕΚ: Τ4212-Ακαθάριστη Προστιθέμενη Αξία (ΑΠΑ) των 9 στρατηγικών τομέων της χώρας, οποίος δεν στοχοθετείται σε επίπεδο δράσης)</w:t>
      </w:r>
    </w:p>
    <w:p>
      <w:pPr>
        <w:pStyle w:val="PreambelText"/>
        <w:spacing w:before="240" w:after="240"/>
        <w:rPr>
          <w:lang w:val="el" w:eastAsia="el"/>
        </w:rPr>
      </w:pPr>
      <w:r>
        <w:rPr>
          <w:b/>
          <w:bCs/>
          <w:i/>
          <w:iCs/>
          <w:lang w:val="el" w:eastAsia="el"/>
        </w:rPr>
        <w:t xml:space="preserve">13. </w:t>
      </w:r>
      <w:r>
        <w:rPr>
          <w:b/>
          <w:bCs/>
          <w:i/>
          <w:iCs/>
          <w:lang w:val="el" w:eastAsia="el"/>
        </w:rPr>
        <w:t>ΥΠΟΧΡΕΩΣΕΙΣ ΛΗΠΤΩΝ ΕΝΙΣΧΥΣΗΣ</w:t>
      </w:r>
    </w:p>
    <w:p>
      <w:pPr>
        <w:pStyle w:val="PreambelText"/>
        <w:spacing w:before="240" w:after="240"/>
        <w:rPr>
          <w:lang w:val="el" w:eastAsia="el"/>
        </w:rPr>
      </w:pPr>
      <w:r>
        <w:rPr>
          <w:b/>
          <w:bCs/>
          <w:i/>
          <w:iCs/>
          <w:lang w:val="el" w:eastAsia="el"/>
        </w:rPr>
        <w:t>1. Ο λήπτης της ενίσχυσης μέχρι 31.12.2021 οφείλει να προσκομίσει στο οικείο χρηματοπιστωτικά ίδρυμα τα ακάλουθα πιστοποιητικά : (α) Πιστοποιητικά περί μη κήρυξης σε πτώχευση ή περί μη θέσης σε αναγκαστική διαχείριση ή σε εξυγίανση ή σε άλλη διαδικασία συλλογικής ικανοποίησης των πιστωτών και (β) πιστοποιητικά περί μη κατάθεσης αίτησης για κήρυξη σε πτώχευση, ή θέση σε αναγκαστική διαχείριση ή θέση σε εξυγίανση ή σε παύση πληρωμών ή σε άλλη διαδικασία συλλογικής ικανοποίησης των πιστωτών, από τα κατά τόπον αρμόδια Πρωτοδικεία ή το ΓΕΜΗ κατά περίπτωση. Εάν από το ανωτέρω πιστοποιητικό της περ. (α) προκύπτει ότι η επιχείρηση έχει τεθεί σε εξυγίανση, οφείλει να προσκομίσει επίσης από το αρμόδιο κατά τόπο Πρωτοδικείο, πιστοποιητικό πορείας της διαδικασίας, καθώς και πιστοποιητικό περί μη άσκησης ένδικων μέσων, από τα οποία να προκύπτει ότι η συμφωνία εξυγίανσης έχει επικυρωθεί με δικαστική απόφαση, κατά της οποίας δεν εκκρεμούν ένδικα μέσα ή αίτηση για την ακύρωσή της, ή ότι εφόσον έχουν ασκηθεί έχουν απορριφθεί, καθώς και το γενικό πιστοποιητικό του ΓΕΜΗ από όπου να προκύπτει και η απαιτούμενη, εκ του νόμου, δημοσίευση όλων των σχετικών αποφάσεων που έχουν εκδοθεί. Η χορήγηση των ανωτέρω πιστοποιητικών μπορεί να γίνεται, κατά περίπτωση, είτε από το Γ.Ε.ΜΗ. είτε από τα κατά τόπον αρμόδια πρωτοδικεία για τις 31.12.2019 ή για την περίοδο που προηγείται της χορήγησης της ενίσχυσης. Η περίοδος αναφοράς των εν λόγω πιστοποιητικών εξαρτάται από το χρόνο για τον οποίο ελέγχεται η επιχείρηση ως μη προβληματική. Όσες επιχειρήσεις έχουν προσκομίσει για τη δράση της υπ’ αριθ. 37674/10.4.2020 (Β' 1291) απόφασης του Υφυπουργού Ανάπτυξης και Επενδύσεων «Πρόσκληση για την Επιδότηση Τόκων Υφιστάμενων Δανείων Μικρών και Μεσαίων Επιχειρήσεων πληττόμενων από τα μέτρα αντιμετώπισης της πανδημίας του ιού COVID-19» τα προαναφερόμενα πιστοποιητικά, τα οποία αφορούσαν την 31.12.2019 και έχουν ελεγχθεί και καταχωρηθεί / επιβεβαιωθεί από τα χρηματοπιστωτικά ιδρύματα, δεν τα προσκομίζουν εκ νέου και τα χρηματοπιστωτικά ιδρύματα αναρτούν στο ΠΣΚΕ τα προϋπάρχοντα εν ισχύ πιστοποιητικά.</w:t>
      </w:r>
    </w:p>
    <w:p>
      <w:pPr>
        <w:pStyle w:val="PreambelText"/>
        <w:spacing w:before="240" w:after="240"/>
        <w:rPr>
          <w:lang w:val="el" w:eastAsia="el"/>
        </w:rPr>
      </w:pPr>
      <w:r>
        <w:rPr>
          <w:b/>
          <w:bCs/>
          <w:i/>
          <w:iCs/>
          <w:lang w:val="el" w:eastAsia="el"/>
        </w:rPr>
        <w:t>2. Οι επιχειρήσεις που δεν υποχρεούνται να υποβάλλουν περιοδικές δηλώσεις ΦΠΑ και έχουν δηλώσει το ύψος του κύκλου εργασιών του έτους 2020 με την υπεύθυνη δήλωση Β' του παραρτήματος VII και την ηλεκτρονική τους αίτηση προσκομίζουν επίσης μέχρι την ως άνω ημερομηνία το Ε3 ή κατάσταση αποτελεσμάτων χρήσης για το έτος 2020. Από την υποχρέωση του προηγούμενου εδαφίου εξαιρούνται οι επιχειρήσεις με έναρξη εργασιών εντός του 2020. Το χρηματοπιστωτικό ίδρυμα αναρτά τα ως άνω έγγραφα στο ΠΣΚΕ και σε περίπτωση μη προσκόμισης από το λήπτη της ενίσχυσης, ή μη επιβεβαίωσης της μείωσης του κύκλου εργασιών τουλάχιστον σε ποσοστό 20% ενημερώνει την ΕΥΔΕ-ΒΕΚ, η οποία εκδίδει απόφαση ολικής ανάκτησης της επιχορήγησης, σύμφωνα με τα οριζόμενα στην υπ’ αριθ. 126829 ΕΥΘΥ 1217(1) κοινή υπουργική απόφαση (Β' 2784). Ο υπολογισμός των τόκων ανάκτησης για τη συγκεκριμένη περίπτωση γίνεται από την ημερομηνία χορήγησης της ενίσχυσης.</w:t>
      </w:r>
    </w:p>
    <w:p>
      <w:pPr>
        <w:pStyle w:val="PreambelText"/>
        <w:spacing w:before="240" w:after="240"/>
        <w:rPr>
          <w:lang w:val="el" w:eastAsia="el"/>
        </w:rPr>
      </w:pPr>
      <w:r>
        <w:rPr>
          <w:b/>
          <w:bCs/>
          <w:i/>
          <w:iCs/>
          <w:lang w:val="el" w:eastAsia="el"/>
        </w:rPr>
        <w:t>3. Επίσης, ο λήπτης της ενίσχυση υποχρεούται να:</w:t>
      </w:r>
    </w:p>
    <w:p>
      <w:pPr>
        <w:pStyle w:val="PreambelText"/>
        <w:spacing w:before="240" w:after="240"/>
        <w:rPr>
          <w:lang w:val="el" w:eastAsia="el"/>
        </w:rPr>
      </w:pPr>
      <w:r>
        <w:rPr>
          <w:b/>
          <w:bCs/>
          <w:i/>
          <w:iCs/>
          <w:lang w:val="el" w:eastAsia="el"/>
        </w:rPr>
        <w:t>i. τηρεί τους όρους που προβλέπονται στην παρούσα πρόσκληση</w:t>
      </w:r>
    </w:p>
    <w:p>
      <w:pPr>
        <w:pStyle w:val="PreambelText"/>
        <w:spacing w:before="240" w:after="240"/>
        <w:rPr>
          <w:lang w:val="el" w:eastAsia="el"/>
        </w:rPr>
      </w:pPr>
      <w:r>
        <w:rPr>
          <w:b/>
          <w:bCs/>
          <w:i/>
          <w:iCs/>
          <w:lang w:val="el" w:eastAsia="el"/>
        </w:rPr>
        <w:t>ii. μην ενισχύεται από άλλο Εθνικό ή Κοινοτικό Πρόγραμμα για την υλοποίηση της ίδιας πρότασης ή τμήματος αυτής</w:t>
      </w:r>
    </w:p>
    <w:p>
      <w:pPr>
        <w:pStyle w:val="PreambelText"/>
        <w:spacing w:before="240" w:after="240"/>
        <w:rPr>
          <w:lang w:val="el" w:eastAsia="el"/>
        </w:rPr>
      </w:pPr>
      <w:r>
        <w:rPr>
          <w:b/>
          <w:bCs/>
          <w:i/>
          <w:iCs/>
          <w:lang w:val="el" w:eastAsia="el"/>
        </w:rPr>
        <w:t>iii. πραγματοποιεί το σύνολο των ενεργειών μέσω του ΠΣΚΕ διασφαλίζοντας την ακρίβεια, την ποιότητα και πληρότητα των υποβαλλόμενων στοιχείων</w:t>
      </w:r>
    </w:p>
    <w:p>
      <w:pPr>
        <w:pStyle w:val="PreambelText"/>
        <w:spacing w:before="240" w:after="240"/>
        <w:rPr>
          <w:lang w:val="el" w:eastAsia="el"/>
        </w:rPr>
      </w:pPr>
      <w:r>
        <w:rPr>
          <w:b/>
          <w:bCs/>
          <w:i/>
          <w:iCs/>
          <w:lang w:val="el" w:eastAsia="el"/>
        </w:rPr>
        <w:t xml:space="preserve">iv. λαμβάνει όλα τα μέτρα πληροφόρησης που προβλέπονται στο Παράρτημα XII του Κανονισμού 1303/2013 και αποδέχονται τη συμπερίληψή του στον κατάλογο των πράξεων του Ε.Π. που δημοσιοποιεί η οικεία ΕΥΔ στις διαδικτυακές πύλες </w:t>
      </w:r>
      <w:hyperlink r:id="rId10" w:history="1">
        <w:r>
          <w:rPr>
            <w:rStyle w:val="Hyperlink"/>
            <w:b/>
            <w:bCs/>
            <w:i/>
            <w:iCs/>
            <w:color w:val="0000EE"/>
            <w:u w:color="0000EE"/>
            <w:lang w:val="el" w:eastAsia="el"/>
          </w:rPr>
          <w:t>www.ependyseis.gr</w:t>
        </w:r>
      </w:hyperlink>
      <w:r>
        <w:rPr>
          <w:b/>
          <w:bCs/>
          <w:i/>
          <w:iCs/>
          <w:lang w:val="el" w:eastAsia="el"/>
        </w:rPr>
        <w:t xml:space="preserve">, </w:t>
      </w:r>
      <w:hyperlink r:id="rId11" w:history="1">
        <w:r>
          <w:rPr>
            <w:rStyle w:val="Hyperlink"/>
            <w:b/>
            <w:bCs/>
            <w:i/>
            <w:iCs/>
            <w:color w:val="0000EE"/>
            <w:u w:color="0000EE"/>
            <w:lang w:val="el" w:eastAsia="el"/>
          </w:rPr>
          <w:t>www.espa.gr</w:t>
        </w:r>
      </w:hyperlink>
      <w:r>
        <w:rPr>
          <w:b/>
          <w:bCs/>
          <w:i/>
          <w:iCs/>
          <w:lang w:val="el" w:eastAsia="el"/>
        </w:rPr>
        <w:t>, κατά τα προβλεπόμενα στο άρθρο 115 και στο Παράρτημα XII του Καν. 1303/2013,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pStyle w:val="PreambelText"/>
        <w:spacing w:before="240" w:after="240"/>
        <w:rPr>
          <w:lang w:val="el" w:eastAsia="el"/>
        </w:rPr>
      </w:pPr>
      <w:r>
        <w:rPr>
          <w:b/>
          <w:bCs/>
          <w:i/>
          <w:iCs/>
          <w:lang w:val="el" w:eastAsia="el"/>
        </w:rPr>
        <w:t>V. αποδέχεται να δημοσιευτούν σχετικές πληροφορίες σχετικά με την ενίσχυση που του χορηγήθηκε, σύμφωνα με τη φόρμα του Παραρτήματος VIII της παρούσας Απόφασης (σημείο 34 της Ανακοίνωσης).</w:t>
      </w:r>
    </w:p>
    <w:p>
      <w:pPr>
        <w:pStyle w:val="PreambelText"/>
        <w:spacing w:before="240" w:after="240"/>
        <w:rPr>
          <w:lang w:val="el" w:eastAsia="el"/>
        </w:rPr>
      </w:pPr>
      <w:r>
        <w:rPr>
          <w:b/>
          <w:bCs/>
          <w:i/>
          <w:iCs/>
          <w:lang w:val="el" w:eastAsia="el"/>
        </w:rPr>
        <w:t>4. Για τον έλεγχο των υποχρεώσεων του παρόντος κεφαλαίου, ο λήπτης της ενίσχυσης υποχρεούται να αποστέλλει στην ΕΥΔΕ-ΒΕΚ όλα τα σχετικά έγγραφα που ζητούνται από αυτήν. Σε περίπτωση μη προσκόμισης αυτών επιβάλλεται επιστροφή του συνόλου της δημόσιας επιχορήγησης.</w:t>
      </w:r>
    </w:p>
    <w:p>
      <w:pPr>
        <w:pStyle w:val="PreambelText"/>
        <w:spacing w:before="240" w:after="240"/>
        <w:rPr>
          <w:lang w:val="el" w:eastAsia="el"/>
        </w:rPr>
      </w:pPr>
      <w:r>
        <w:rPr>
          <w:b/>
          <w:bCs/>
          <w:i/>
          <w:iCs/>
          <w:lang w:val="el" w:eastAsia="el"/>
        </w:rPr>
        <w:t>5. Κατά την υλοποίηση της πράξης, ο λήπτης της ενίσχυσης ενημερώνει το κοινό σχετικά με τη στήριξη που έχει λάβει από τα Ταμεία:</w:t>
      </w:r>
    </w:p>
    <w:p>
      <w:pPr>
        <w:pStyle w:val="PreambelText"/>
        <w:spacing w:before="240" w:after="240"/>
        <w:rPr>
          <w:lang w:val="el" w:eastAsia="el"/>
        </w:rPr>
      </w:pPr>
      <w:r>
        <w:rPr>
          <w:b/>
          <w:bCs/>
          <w:i/>
          <w:iCs/>
          <w:lang w:val="el" w:eastAsia="el"/>
        </w:rPr>
        <w:t>i. παρέχοντας στον διαδικτυακό τόπο του, εάν υπάρχει, σύντομη περιγραφή της πράξης, ανάλογης προς το επίπεδο της στήριξης, που περιλαμβάνει τους στόχους και τα αποτελέσματά της και επισημαίνει τη χρηματοδοτική συνδρομή από την Ένωση,</w:t>
      </w:r>
    </w:p>
    <w:p>
      <w:pPr>
        <w:pStyle w:val="PreambelText"/>
        <w:spacing w:before="240" w:after="240"/>
        <w:rPr>
          <w:lang w:val="el" w:eastAsia="el"/>
        </w:rPr>
      </w:pPr>
      <w:r>
        <w:rPr>
          <w:b/>
          <w:bCs/>
          <w:i/>
          <w:iCs/>
          <w:lang w:val="el" w:eastAsia="el"/>
        </w:rPr>
        <w:t>ii. τοποθετώντας τουλάχιστον μία αφίσα με πληροφόρηση σχετικά με το έργο (ελάχιστο μέγεθος Α3), που περιλαμβάνει τη χρηματοδοτική συνδρομή από την Ένωση, σε σημείο εύκολα ορατό από το κοινό, όπως η είσοδος σε ένα κτίριο.</w:t>
      </w:r>
    </w:p>
    <w:p>
      <w:pPr>
        <w:pStyle w:val="PreambelText"/>
        <w:spacing w:before="240" w:after="240"/>
        <w:rPr>
          <w:lang w:val="el" w:eastAsia="el"/>
        </w:rPr>
      </w:pPr>
      <w:r>
        <w:rPr>
          <w:b/>
          <w:bCs/>
          <w:i/>
          <w:iCs/>
          <w:lang w:val="el" w:eastAsia="el"/>
        </w:rPr>
        <w:t>6. 0 λήπτης της ενίσχυσης, οφείλει να παράσχει κάθε στοιχείο και πληροφορία που αφορούν στο έργο ακόμα και μετά τη λήξη της Δράσης, ώστε να εξασφαλιστεί η δυνατότητα αποτίμησης και αξιολόγησης της Δράσης, στα αρμόδια όργανα.</w:t>
      </w:r>
    </w:p>
    <w:p>
      <w:pPr>
        <w:pStyle w:val="PreambelText"/>
        <w:spacing w:before="240" w:after="240"/>
        <w:rPr>
          <w:lang w:val="el" w:eastAsia="el"/>
        </w:rPr>
      </w:pPr>
      <w:r>
        <w:rPr>
          <w:b/>
          <w:bCs/>
          <w:i/>
          <w:iCs/>
          <w:lang w:val="el" w:eastAsia="el"/>
        </w:rPr>
        <w:t>7. Όλα τα δικαιολογητικά και παραστατικά στοιχεία των δαπανών του έργου τηρούνται από την επιχείρηση σε ειδική μερίδα καθ’ όλη τη διάρκεια του έργου, αλλά και στη συνέχεια για δέκα (10) χρόνια από την ημερομηνία καταβολής της τελευταίας δόσης της επιχορήγησης και τίθενται στη διάθεση των αρμοδίων οργάνων του Δημοσίου, της ΕΥΔΕ ΒΕΚ, της ΕΔΕΑ ή των αρμοδίων οργάνων της Ευρωπαϊκής Ένωσης, εφόσον ζητηθεί σχετικός έλεγχος και τούτο ανεξαρτήτως αν από άλλες διατάξεις της εθνικής νομοθεσίας δεν υποχρεούνται στη διατήρηση των δικαιολογητικών και παραστατικών της παραγωγικής επένδυσης.</w:t>
      </w:r>
    </w:p>
    <w:p>
      <w:pPr>
        <w:pStyle w:val="PreambelText"/>
        <w:spacing w:before="240" w:after="240"/>
        <w:rPr>
          <w:lang w:val="el" w:eastAsia="el"/>
        </w:rPr>
      </w:pPr>
      <w:r>
        <w:rPr>
          <w:b/>
          <w:bCs/>
          <w:i/>
          <w:iCs/>
          <w:lang w:val="el" w:eastAsia="el"/>
        </w:rPr>
        <w:t>Τα ανωτέρω στοιχεία και δικαιολογητικά έγγραφα διατηρούνται είτε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εγγρόφων ή εγγρόφων που υπόρχουν μόνο σε ηλεκτρονική μορφή.</w:t>
      </w:r>
    </w:p>
    <w:p>
      <w:pPr>
        <w:pStyle w:val="PreambelText"/>
        <w:spacing w:before="240" w:after="240"/>
        <w:rPr>
          <w:lang w:val="el" w:eastAsia="el"/>
        </w:rPr>
      </w:pPr>
      <w:r>
        <w:rPr>
          <w:b/>
          <w:bCs/>
          <w:i/>
          <w:iCs/>
          <w:lang w:val="el" w:eastAsia="el"/>
        </w:rPr>
        <w:t>8. Η επιστροφή των αχρεωστήτως καταβληθέντων ποσών της δημόσιας επιχορήγησης από τον λήπτη της ενίσχυσης σε όλες τις περιπτώσεις γίνεται εντόκως από την ημερομηνία καταβολής τους, σύμφωνα με την ΚΥΑ 126829 ΕΥΘΥ 1217(1) (Β'2784) εκτός αν προσδιορίζεται διαφορετικό στην παρούσα, όπως στην περίπτωση υπερβόσης του ορίου σώρευσης.</w:t>
      </w:r>
    </w:p>
    <w:p>
      <w:pPr>
        <w:pStyle w:val="PreambelText"/>
        <w:spacing w:before="240" w:after="240"/>
        <w:rPr>
          <w:lang w:val="el" w:eastAsia="el"/>
        </w:rPr>
      </w:pPr>
      <w:r>
        <w:rPr>
          <w:b/>
          <w:bCs/>
          <w:i/>
          <w:iCs/>
          <w:lang w:val="el" w:eastAsia="el"/>
        </w:rPr>
        <w:t xml:space="preserve">14. </w:t>
      </w:r>
      <w:r>
        <w:rPr>
          <w:b/>
          <w:bCs/>
          <w:i/>
          <w:iCs/>
          <w:lang w:val="el" w:eastAsia="el"/>
        </w:rPr>
        <w:t>ΕΞΕΤΑΣΗ ΤΗΡΗΣΗΣ ΥΠΟΧΡΕΩΣΕΩΝ ΔΙΚΑΙΟΥΧΩΝ ΚΑΙ ΛΗΠΤΩΝ ΤΩΝ ΕΝΙΣΧΥΣΕΩΝ</w:t>
      </w:r>
    </w:p>
    <w:p>
      <w:pPr>
        <w:pStyle w:val="PreambelText"/>
        <w:spacing w:before="240" w:after="240"/>
        <w:rPr>
          <w:lang w:val="el" w:eastAsia="el"/>
        </w:rPr>
      </w:pPr>
      <w:r>
        <w:rPr>
          <w:b/>
          <w:bCs/>
          <w:i/>
          <w:iCs/>
          <w:lang w:val="el" w:eastAsia="el"/>
        </w:rPr>
        <w:t>1. Μετό την ένταξη του έργου σε Ε.Π. του ΕΣΠΑ η οικεία διαχειριστική αρχή (Δ.Α) η οποία είναι υπεύθυνη για τη διαχείριση του επιχειρησιακού προγρόμματος σύμφωνα με την αρχή της χρηστής δημοσιονομικής διαχείρισης, θέτει στη διόθεση του δικαιούχου και των ληπτών ενίσχυσης πληροφορίες σχετικό με την εκτέλεση των καθηκόντων τους και την υλοποίηση πρόξεων αντίστοιχα.</w:t>
      </w:r>
    </w:p>
    <w:p>
      <w:pPr>
        <w:pStyle w:val="PreambelText"/>
        <w:spacing w:before="240" w:after="240"/>
        <w:rPr>
          <w:lang w:val="el" w:eastAsia="el"/>
        </w:rPr>
      </w:pPr>
      <w:r>
        <w:rPr>
          <w:b/>
          <w:bCs/>
          <w:i/>
          <w:iCs/>
          <w:lang w:val="el" w:eastAsia="el"/>
        </w:rPr>
        <w:t>2. Το Σύστημα Διαχείρισης και Ελέγχου αναπτύσσει επί μέρους δραστηριότητες με αντικειμενικό σκοπό τη χρηστή δημοσιονομική διαχείριση των πόρων (οικονομία αποτελεσματικότητα, αποδοτικότητα ).</w:t>
      </w:r>
    </w:p>
    <w:p>
      <w:pPr>
        <w:pStyle w:val="PreambelText"/>
        <w:spacing w:before="240" w:after="240"/>
        <w:rPr>
          <w:lang w:val="el" w:eastAsia="el"/>
        </w:rPr>
      </w:pPr>
      <w:r>
        <w:rPr>
          <w:b/>
          <w:bCs/>
          <w:i/>
          <w:iCs/>
          <w:lang w:val="el" w:eastAsia="el"/>
        </w:rPr>
        <w:t>3. Η Δ.Α. στο πλαίσιο της υποχρέωσής της για τη διασφόλιση της τήρησης της χρηστής δημοσιονομικής διαχείρισης των πόρων του προγρόμματος, αλλό και ο δικαιούχος αναλαμβόνουν όλες τις ενέργειες, οι οποίες απαιτούνται για την παρακολούθηση της τήρησης της υποχρέωσης του δικαιούχου και των ληπτών των ενισχύσεων.</w:t>
      </w:r>
    </w:p>
    <w:p>
      <w:pPr>
        <w:pStyle w:val="PreambelText"/>
        <w:spacing w:before="240" w:after="240"/>
        <w:rPr>
          <w:lang w:val="el" w:eastAsia="el"/>
        </w:rPr>
      </w:pPr>
      <w:r>
        <w:rPr>
          <w:b/>
          <w:bCs/>
          <w:i/>
          <w:iCs/>
          <w:lang w:val="el" w:eastAsia="el"/>
        </w:rPr>
        <w:t>4. Η ΕΥΔΕ-ΒΕΚ ενημερώνει σχετικό την Δ.Α. και το ΟΠΣ (Τεχνικό Δελτίο Έργου, Δελτία Επίτευξης Δεικτών, Δελτία Δαπανών κλπ) και διατηρεί φακέλους με όλες τις πληροφορίες και τα δικαιολογητικό έγγραφα που απαιτούνται, οι οποίοι φυλόσσονται κατό τα προαναφερθέντα επί 10 έτη από την ημερομηνία ολοκλήρωσης των πρόξεων.</w:t>
      </w:r>
    </w:p>
    <w:p>
      <w:pPr>
        <w:pStyle w:val="PreambelText"/>
        <w:spacing w:before="240" w:after="240"/>
        <w:rPr>
          <w:lang w:val="el" w:eastAsia="el"/>
        </w:rPr>
      </w:pPr>
      <w:r>
        <w:rPr>
          <w:b/>
          <w:bCs/>
          <w:i/>
          <w:iCs/>
          <w:lang w:val="el" w:eastAsia="el"/>
        </w:rPr>
        <w:t>5. Η παρακολούθηση της τήρησης των υποχρεώσεων του Κεφαλαίου 13 και λοιπών δεσμεύσεων και των ληπτών των ενισχύσεων γίνεται από την ΕΥΔΕ-ΒΕΚ με διοικητική επαλήθευση ηλεκτρονικό βόσει στοιχείων που αποστέλλονται από όλλα πληροφοριακό συστήματα (ενδεικτικό, ΕΡΓΑΝΗ, TAXIS ) ή βόσει διασταύρωσης στοιχείων βόσεων δεδομένων, ενώ δύναται να ζητούνται από τους λήπτες των ενισχύσεων δικαιολογητικό που επιτρέπουν την επαλήθευση της τήρησης των υποχρεώσεων.</w:t>
      </w:r>
    </w:p>
    <w:p>
      <w:pPr>
        <w:pStyle w:val="PreambelText"/>
        <w:spacing w:before="240" w:after="240"/>
        <w:rPr>
          <w:lang w:val="el" w:eastAsia="el"/>
        </w:rPr>
      </w:pPr>
      <w:r>
        <w:rPr>
          <w:b/>
          <w:bCs/>
          <w:i/>
          <w:iCs/>
          <w:lang w:val="el" w:eastAsia="el"/>
        </w:rPr>
        <w:t>6. Δειγματοληπτικό είναι δυνατόν να γίνει επαλήθευση πέραν της ΕΥΔΕ-ΒΕΚ και της Δ.Α. και από όλλα όργανα του Ελληνικού Δημοσίου ή της Ευρωπαϊκής Ένωσης. Ειδικότερα, η Δ.Α. έχει το δικαίωμα διενέργειας τόσο δειγματοληπτικών όσο και στοχευμένων επανελέγχων μετό την ολοκλήρωση έκαστου έργου.</w:t>
      </w:r>
    </w:p>
    <w:p>
      <w:pPr>
        <w:pStyle w:val="PreambelText"/>
        <w:spacing w:before="240" w:after="240"/>
        <w:rPr>
          <w:lang w:val="el" w:eastAsia="el"/>
        </w:rPr>
      </w:pPr>
      <w:r>
        <w:rPr>
          <w:b/>
          <w:bCs/>
          <w:i/>
          <w:iCs/>
          <w:lang w:val="el" w:eastAsia="el"/>
        </w:rPr>
        <w:t>7. Για τη διοικητική επαλήθευση, ο δικαιούχος υποχρεούται να υποβόλλει τα δικαιολογητικό, τα οποία ζητούνται.</w:t>
      </w:r>
    </w:p>
    <w:p>
      <w:pPr>
        <w:pStyle w:val="PreambelText"/>
        <w:spacing w:before="240" w:after="240"/>
        <w:rPr>
          <w:lang w:val="el" w:eastAsia="el"/>
        </w:rPr>
      </w:pPr>
      <w:r>
        <w:rPr>
          <w:b/>
          <w:bCs/>
          <w:i/>
          <w:iCs/>
          <w:lang w:val="el" w:eastAsia="el"/>
        </w:rPr>
        <w:t xml:space="preserve">15 </w:t>
      </w:r>
      <w:r>
        <w:rPr>
          <w:b/>
          <w:bCs/>
          <w:i/>
          <w:iCs/>
          <w:lang w:val="el" w:eastAsia="el"/>
        </w:rPr>
        <w:t>.ΠΛΗΡΟΦΟΡΗΣΗ</w:t>
      </w:r>
    </w:p>
    <w:p>
      <w:pPr>
        <w:pStyle w:val="PreambelText"/>
        <w:spacing w:before="240" w:after="240"/>
        <w:rPr>
          <w:lang w:val="el" w:eastAsia="el"/>
        </w:rPr>
      </w:pPr>
      <w:r>
        <w:rPr>
          <w:b/>
          <w:bCs/>
          <w:i/>
          <w:iCs/>
          <w:lang w:val="el" w:eastAsia="el"/>
        </w:rPr>
        <w:t>Για την πληροφόρηση των δυνητικών ληπτών λειτουργεί γραφείο ενημέρωσης</w:t>
      </w:r>
      <w:r>
        <w:rPr>
          <w:b/>
          <w:bCs/>
          <w:i/>
          <w:iCs/>
          <w:lang w:val="el" w:eastAsia="el"/>
        </w:rPr>
        <w:t>,</w:t>
      </w:r>
      <w:r>
        <w:rPr>
          <w:b/>
          <w:bCs/>
          <w:i/>
          <w:iCs/>
          <w:lang w:val="el" w:eastAsia="el"/>
        </w:rPr>
        <w:t xml:space="preserve"> Τηλ: </w:t>
      </w:r>
      <w:r>
        <w:rPr>
          <w:b/>
          <w:bCs/>
          <w:i/>
          <w:iCs/>
          <w:lang w:val="el" w:eastAsia="el"/>
        </w:rPr>
        <w:t>1520</w:t>
      </w:r>
      <w:r>
        <w:rPr>
          <w:b/>
          <w:bCs/>
          <w:i/>
          <w:iCs/>
          <w:lang w:val="el" w:eastAsia="el"/>
        </w:rPr>
        <w:t xml:space="preserve">, (ώρες γραφείου 09:00-17:00) e-mail: </w:t>
      </w:r>
      <w:hyperlink r:id="rId12" w:history="1">
        <w:r>
          <w:rPr>
            <w:rStyle w:val="Hyperlink"/>
            <w:b/>
            <w:bCs/>
            <w:i/>
            <w:iCs/>
            <w:color w:val="0000EE"/>
            <w:u w:color="0000EE"/>
            <w:lang w:val="el" w:eastAsia="el"/>
          </w:rPr>
          <w:t>eydevek.tokoi2021@mou.gr</w:t>
        </w:r>
      </w:hyperlink>
      <w:r>
        <w:rPr>
          <w:b/>
          <w:bCs/>
          <w:i/>
          <w:iCs/>
          <w:lang w:val="el" w:eastAsia="el"/>
        </w:rPr>
        <w:t xml:space="preserve"> , URL </w:t>
      </w:r>
      <w:hyperlink r:id="rId13" w:history="1">
        <w:r>
          <w:rPr>
            <w:rStyle w:val="Hyperlink"/>
            <w:b/>
            <w:bCs/>
            <w:i/>
            <w:iCs/>
            <w:color w:val="0000EE"/>
            <w:u w:color="0000EE"/>
            <w:lang w:val="el" w:eastAsia="el"/>
          </w:rPr>
          <w:t>www.mindev.gov.gr</w:t>
        </w:r>
      </w:hyperlink>
      <w:r>
        <w:rPr>
          <w:b/>
          <w:bCs/>
          <w:i/>
          <w:iCs/>
          <w:lang w:val="el" w:eastAsia="el"/>
        </w:rPr>
        <w:t xml:space="preserve"> όπου και θα αναρτηθούν τα βασικά στοιχεία του προγράμματος και menu συχνών ερωτήσεων/απαντήσεων. Τυχόν ερωτήματα θα διατυπώνονται και μέσω ηλεκτρονικού ταχυδρομείου στην διεύθυνση </w:t>
      </w:r>
      <w:hyperlink r:id="rId14" w:history="1">
        <w:r>
          <w:rPr>
            <w:rStyle w:val="Hyperlink"/>
            <w:b/>
            <w:bCs/>
            <w:i/>
            <w:iCs/>
            <w:color w:val="0000EE"/>
            <w:u w:color="0000EE"/>
            <w:lang w:val="el" w:eastAsia="el"/>
          </w:rPr>
          <w:t>eydevek.tokoi2021@mou.gr</w:t>
        </w:r>
      </w:hyperlink>
      <w:r>
        <w:rPr>
          <w:b/>
          <w:bCs/>
          <w:i/>
          <w:iCs/>
          <w:lang w:val="el" w:eastAsia="el"/>
        </w:rPr>
        <w:t xml:space="preserve">. </w:t>
      </w:r>
      <w:r>
        <w:rPr>
          <w:b/>
          <w:bCs/>
          <w:i/>
          <w:iCs/>
          <w:lang w:val="el" w:eastAsia="el"/>
        </w:rPr>
        <w:t xml:space="preserve">Για τεχνικά θέματα της εφαρμογής οι δανειολήπτες μπορούν να απευθύνονται στο HELPDESK (γραφείο υποστήριξης) που λειτουργεί η ΜΟΔ, τηλ: 210-7787940, </w:t>
      </w:r>
      <w:hyperlink r:id="rId15" w:history="1">
        <w:r>
          <w:rPr>
            <w:rStyle w:val="Hyperlink"/>
            <w:b/>
            <w:bCs/>
            <w:i/>
            <w:iCs/>
            <w:color w:val="0000EE"/>
            <w:u w:color="0000EE"/>
            <w:lang w:val="el" w:eastAsia="el"/>
          </w:rPr>
          <w:t>support@mou.gr</w:t>
        </w:r>
      </w:hyperlink>
      <w:r>
        <w:rPr>
          <w:b/>
          <w:bCs/>
          <w:i/>
          <w:iCs/>
          <w:lang w:val="el" w:eastAsia="el"/>
        </w:rPr>
        <w:t xml:space="preserve"> (ώρες γραφείου 09:00-17:00).</w:t>
      </w:r>
    </w:p>
    <w:p>
      <w:pPr>
        <w:pStyle w:val="PreambelText"/>
        <w:spacing w:before="240" w:after="240"/>
        <w:rPr>
          <w:lang w:val="el" w:eastAsia="el"/>
        </w:rPr>
      </w:pPr>
      <w:r>
        <w:rPr>
          <w:b/>
          <w:bCs/>
          <w:i/>
          <w:iCs/>
          <w:lang w:val="el" w:eastAsia="el"/>
        </w:rPr>
        <w:t xml:space="preserve">16 </w:t>
      </w:r>
      <w:r>
        <w:rPr>
          <w:b/>
          <w:bCs/>
          <w:i/>
          <w:iCs/>
          <w:lang w:val="el" w:eastAsia="el"/>
        </w:rPr>
        <w:t>.ΠΑΡΑΤΥΠΙΕΣ - ΔΙΑΚΟΠΗ ΕΝΙΣΧΥΣΗΣ - ΑΝΑΚΤΗΣΗ</w:t>
      </w:r>
    </w:p>
    <w:p>
      <w:pPr>
        <w:pStyle w:val="PreambelText"/>
        <w:spacing w:before="240" w:after="240"/>
        <w:rPr>
          <w:lang w:val="el" w:eastAsia="el"/>
        </w:rPr>
      </w:pPr>
      <w:r>
        <w:rPr>
          <w:b/>
          <w:bCs/>
          <w:i/>
          <w:iCs/>
          <w:lang w:val="el" w:eastAsia="el"/>
        </w:rPr>
        <w:t>1. Σε ό,τι αφορά σε παρατυπίες, διακοπή της ενίσχυσης καθώς και σε ανάκτηση αχρεωστήτως ή παρανόμως καταβληθέντων ποσών, ισχύουν τα όσα αναφέρονται στην με αριθμ. πρωτ. 126829 ΕΥΘΥ 1217(1) κοινή υπουργική απόφαση (Β' 2784)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w:t>
      </w:r>
    </w:p>
    <w:p>
      <w:pPr>
        <w:pStyle w:val="PreambelText"/>
        <w:spacing w:before="240" w:after="240"/>
        <w:rPr>
          <w:lang w:val="el" w:eastAsia="el"/>
        </w:rPr>
      </w:pPr>
      <w:r>
        <w:rPr>
          <w:b/>
          <w:bCs/>
          <w:i/>
          <w:iCs/>
          <w:lang w:val="el" w:eastAsia="el"/>
        </w:rPr>
        <w:t>2. Σημειώνεται ότι η Δ.Α. / ο Δικαιούχος, στο πλαίσιο της Εθνικής και Ευρωπαϊκής Πολιτικής για την καταπολέμηση της απάτης στις διαρθρωτικές δράσεις θα διαβιβάζει στοιχεία που περιέχουν υπόνοια απάτης στις αρμόδιες αρχές. Λεπτομερής αναφορά για την «Καταπολέμηση της απάτης στις διαρθρωτικές δράσεις» υπάρχει στην ιστοσελίδα του ΕΣΠΑ (</w:t>
      </w:r>
      <w:hyperlink r:id="rId16" w:history="1">
        <w:r>
          <w:rPr>
            <w:rStyle w:val="Hyperlink"/>
            <w:b/>
            <w:bCs/>
            <w:i/>
            <w:iCs/>
            <w:color w:val="0000EE"/>
            <w:u w:color="0000EE"/>
            <w:lang w:val="el" w:eastAsia="el"/>
          </w:rPr>
          <w:t>www.espa.gr</w:t>
        </w:r>
      </w:hyperlink>
      <w:r>
        <w:rPr>
          <w:b/>
          <w:bCs/>
          <w:i/>
          <w:iCs/>
          <w:lang w:val="el" w:eastAsia="el"/>
        </w:rPr>
        <w:t xml:space="preserve">) και συγκεκριμένα στον σύνδεσμο </w:t>
      </w:r>
      <w:hyperlink r:id="rId17" w:history="1">
        <w:r>
          <w:rPr>
            <w:rStyle w:val="Hyperlink"/>
            <w:b/>
            <w:bCs/>
            <w:i/>
            <w:iCs/>
            <w:color w:val="0000EE"/>
            <w:u w:color="0000EE"/>
            <w:lang w:val="el" w:eastAsia="el"/>
          </w:rPr>
          <w:t>https://www.espa.gr/el/Pages/staticAntiFraudPolicy.aspx</w:t>
        </w:r>
      </w:hyperlink>
      <w:r>
        <w:rPr>
          <w:b/>
          <w:bCs/>
          <w:i/>
          <w:iCs/>
          <w:lang w:val="el" w:eastAsia="el"/>
        </w:rPr>
        <w:t>.</w:t>
      </w:r>
    </w:p>
    <w:p>
      <w:pPr>
        <w:pStyle w:val="PreambelText"/>
        <w:spacing w:before="240" w:after="240"/>
        <w:rPr>
          <w:lang w:val="el" w:eastAsia="el"/>
        </w:rPr>
      </w:pPr>
      <w:r>
        <w:rPr>
          <w:b/>
          <w:bCs/>
          <w:i/>
          <w:iCs/>
          <w:lang w:val="el" w:eastAsia="el"/>
        </w:rPr>
        <w:t xml:space="preserve">17 </w:t>
      </w:r>
      <w:r>
        <w:rPr>
          <w:b/>
          <w:bCs/>
          <w:i/>
          <w:iCs/>
          <w:lang w:val="el" w:eastAsia="el"/>
        </w:rPr>
        <w:t>.ΚΑΤΑΛΟΓΟΣ ΠΑΡΑΡΤΗΜΑΤΩΝ</w:t>
      </w:r>
    </w:p>
    <w:p>
      <w:pPr>
        <w:pStyle w:val="PreambelText"/>
        <w:spacing w:before="240" w:after="240"/>
        <w:rPr>
          <w:lang w:val="el" w:eastAsia="el"/>
        </w:rPr>
      </w:pPr>
      <w:r>
        <w:rPr>
          <w:b/>
          <w:bCs/>
          <w:i/>
          <w:iCs/>
          <w:lang w:val="el" w:eastAsia="el"/>
        </w:rPr>
        <w:t>ΠΑΡΑΡΤΗΜΑ I: ΕΝΤΥΠΟ ΥΠΟΒΟΛΗΣ ΠΡΑΞΗΣ (προκύπτει από την ηλεκτρονική καταχώρηση στο ΠΣΚΕ των σχετικών πεδίων από τον δυνητικό λήπτη της ενίσχυσης</w:t>
      </w:r>
      <w:r>
        <w:rPr>
          <w:b/>
          <w:bCs/>
          <w:i/>
          <w:iCs/>
          <w:lang w:val="el" w:eastAsia="el"/>
        </w:rPr>
        <w:t>)</w:t>
      </w:r>
    </w:p>
    <w:p>
      <w:pPr>
        <w:pStyle w:val="PreambelText"/>
        <w:spacing w:before="240" w:after="240"/>
        <w:rPr>
          <w:lang w:val="el" w:eastAsia="el"/>
        </w:rPr>
      </w:pPr>
      <w:r>
        <w:rPr>
          <w:b/>
          <w:bCs/>
          <w:i/>
          <w:iCs/>
          <w:lang w:val="el" w:eastAsia="el"/>
        </w:rPr>
        <w:t>ΠΑΡΑΡΤΗΜΑ II: ΟΡΙΣΜΟΣ ΜΜΕ</w:t>
      </w:r>
    </w:p>
    <w:p>
      <w:pPr>
        <w:pStyle w:val="PreambelText"/>
        <w:spacing w:before="240" w:after="240"/>
        <w:rPr>
          <w:lang w:val="el" w:eastAsia="el"/>
        </w:rPr>
      </w:pPr>
      <w:r>
        <w:rPr>
          <w:b/>
          <w:bCs/>
          <w:i/>
          <w:iCs/>
          <w:lang w:val="el" w:eastAsia="el"/>
        </w:rPr>
        <w:t>ΠΑΡΑΡΤΗΜΑ III: ΥΠΟΔΕΙΓΜΑ ΔΗΛΩΣΗΣ ΣΧΕΤΙΚΑ ΜΕ ΤΑ ΣΤΟΙΧΕΙΑ ΠΟΥ ΑΦΟΡΟΥΝ ΤΗΝ ΙΔΙΟΤΗΤΑ ΜΜΕ ΜIΑΣ ΕΠIΧΕΙΡΗΣΗΣ</w:t>
      </w:r>
    </w:p>
    <w:p>
      <w:pPr>
        <w:pStyle w:val="PreambelText"/>
        <w:spacing w:before="240" w:after="240"/>
        <w:rPr>
          <w:lang w:val="el" w:eastAsia="el"/>
        </w:rPr>
      </w:pPr>
      <w:r>
        <w:rPr>
          <w:b/>
          <w:bCs/>
          <w:i/>
          <w:iCs/>
          <w:lang w:val="el" w:eastAsia="el"/>
        </w:rPr>
        <w:t>ΠΑΡΑΡΤΗΜΑ IV: ΟΡΙΣΜΟΣ ΠΡΟΒΛΗΜΑΤΙΚΩΝ ΕΠΙΧΕΙΡΗΣΕΩΝ</w:t>
      </w:r>
    </w:p>
    <w:p>
      <w:pPr>
        <w:pStyle w:val="PreambelText"/>
        <w:spacing w:before="240" w:after="240"/>
        <w:rPr>
          <w:lang w:val="el" w:eastAsia="el"/>
        </w:rPr>
      </w:pPr>
      <w:r>
        <w:rPr>
          <w:b/>
          <w:bCs/>
          <w:i/>
          <w:iCs/>
          <w:lang w:val="el" w:eastAsia="el"/>
        </w:rPr>
        <w:t>ΠΑΡΑΡΤΗΜΑ V ΠΙΝΑΚΑΣ ΕΞΑΙΡΟΥΜΕΝΩΝ ΚΩΔΙΚΩΝ ΑΡΙΘΜΩΝ ΔΡΑΣΤΗΡΙΟΤΗΤΑΣ (ΚΑΔ) ΠΑΡΑΡΤΗΜΑ VI ΔΙΚΑΙΟΛΟΓΗΤΙΚΑ ΣΥΜΜΕΤΟΧΗΣ ΠΟΥ ΕΠΙΣΥΝΑΠΤΟΝΤΑΙ ΗΛΕΚΤΡΟΝΙΚΑ</w:t>
      </w:r>
    </w:p>
    <w:p>
      <w:pPr>
        <w:pStyle w:val="PreambelText"/>
        <w:spacing w:before="240" w:after="240"/>
        <w:rPr>
          <w:lang w:val="el" w:eastAsia="el"/>
        </w:rPr>
      </w:pPr>
      <w:r>
        <w:rPr>
          <w:b/>
          <w:bCs/>
          <w:i/>
          <w:iCs/>
          <w:lang w:val="el" w:eastAsia="el"/>
        </w:rPr>
        <w:t>ΠΑΡΑΡΤΗΜΑ VII: ΥΠΟΔΕΙΓΜΑΤΑ ΥΠΕΥΘΥΝΩΝ ΔΗΛΩΣΕΩΝ</w:t>
      </w:r>
    </w:p>
    <w:p>
      <w:pPr>
        <w:pStyle w:val="PreambelText"/>
        <w:spacing w:before="240" w:after="240"/>
        <w:rPr>
          <w:lang w:val="el" w:eastAsia="el"/>
        </w:rPr>
      </w:pPr>
      <w:r>
        <w:rPr>
          <w:b/>
          <w:bCs/>
          <w:i/>
          <w:iCs/>
          <w:lang w:val="el" w:eastAsia="el"/>
        </w:rPr>
        <w:t xml:space="preserve">ΠΑΡΑΡΤΗΜΑ VIII: ΕΝΤΥΠΟ ΠΛΗΡΟΦΟΡΗΣΗΣ Ε.Ε. </w:t>
      </w:r>
      <w:r>
        <w:rPr>
          <w:b/>
          <w:bCs/>
          <w:i/>
          <w:iCs/>
          <w:lang w:val="el" w:eastAsia="el"/>
        </w:rPr>
        <w:t xml:space="preserve">ΠΑΡΑΡΤΗΜΑ Ι </w:t>
      </w:r>
      <w:r>
        <w:rPr>
          <w:b/>
          <w:bCs/>
          <w:i/>
          <w:iCs/>
          <w:lang w:val="el" w:eastAsia="el"/>
        </w:rPr>
        <w:t xml:space="preserve">- </w:t>
      </w:r>
      <w:r>
        <w:rPr>
          <w:b/>
          <w:bCs/>
          <w:i/>
          <w:iCs/>
          <w:lang w:val="el" w:eastAsia="el"/>
        </w:rPr>
        <w:t>ΕΝΤΥΠΟ ΥΠΟΒΟΛΗΣ ΠΡΑΞΗΣ</w:t>
      </w:r>
    </w:p>
    <w:p>
      <w:pPr>
        <w:pStyle w:val="PreambelText"/>
        <w:spacing w:before="240" w:after="240"/>
        <w:rPr>
          <w:lang w:val="el" w:eastAsia="el"/>
        </w:rPr>
      </w:pPr>
      <w:r>
        <w:rPr>
          <w:b/>
          <w:bCs/>
          <w:i/>
          <w:iCs/>
          <w:lang w:val="el" w:eastAsia="el"/>
        </w:rPr>
        <w:t>Προκύπτει από την καταχώρηση στο ΠΣΚΕ από τον δυνητικό δικαιούχο των κάτωθι στοιχείων:</w:t>
      </w:r>
    </w:p>
    <w:p>
      <w:pPr>
        <w:pStyle w:val="enacting"/>
        <w:spacing w:before="120" w:after="0"/>
        <w:rPr>
          <w:lang w:val="el" w:eastAsia="el"/>
        </w:rPr>
      </w:pPr>
      <w:r>
        <w:rPr>
          <w:b/>
          <w:bCs/>
          <w:i/>
          <w:iCs/>
          <w:lang w:val="el" w:eastAsia="el"/>
        </w:rPr>
        <w:t>LOGO ΥΠΟΥΡΓΕΙΟΥ</w:t>
      </w:r>
      <w:r>
        <w:rPr>
          <w:b/>
          <w:bCs/>
          <w:i/>
          <w:iCs/>
          <w:lang w:val="el" w:eastAsia="el"/>
        </w:rPr>
        <w:br/>
      </w:r>
      <w:r>
        <w:rPr>
          <w:b/>
          <w:bCs/>
          <w:i/>
          <w:iCs/>
          <w:lang w:val="el" w:eastAsia="el"/>
        </w:rPr>
        <w:t>ΕΥΔΕ ΒΕΚ</w:t>
      </w:r>
    </w:p>
    <w:p>
      <w:pPr>
        <w:pStyle w:val="PreambelText"/>
        <w:spacing w:before="240" w:after="240"/>
        <w:rPr>
          <w:lang w:val="el" w:eastAsia="el"/>
        </w:rPr>
      </w:pPr>
      <w:r>
        <w:rPr>
          <w:b/>
          <w:bCs/>
          <w:i/>
          <w:iCs/>
          <w:lang w:val="el" w:eastAsia="el"/>
        </w:rPr>
        <w:t>ΕΝΤΥΠΟ ΑΙΤΗΣΗΣ ΔΥΝΗΤΙΚΟΥ ΛΗΠΤΗ ΕΠΙΔΟΤΗΣΗΣ ΤΟΚΩΝ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17"/>
        <w:gridCol w:w="43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ΠΡΑΞΗΣ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ΠΡΟΣΥΜΠΛΗΡΩΝΕΤΑΙ ΑΠΟ ΠΣΚΕ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ηλεκτρονικής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ΠΡΟΣΥΜΠΛΗΡΩΝΕΤΑΙ ΑΠΟ ΠΣΚΕ</w:t>
            </w:r>
          </w:p>
        </w:tc>
      </w:tr>
    </w:tbl>
    <w:p>
      <w:pPr>
        <w:pStyle w:val="PreambelText"/>
        <w:spacing w:before="240" w:after="240"/>
        <w:rPr>
          <w:lang w:val="el" w:eastAsia="el"/>
        </w:rPr>
      </w:pPr>
      <w:r>
        <w:rPr>
          <w:b/>
          <w:bCs/>
          <w:i/>
          <w:iCs/>
          <w:lang w:val="el" w:eastAsia="el"/>
        </w:rPr>
        <w:t>ΕΥΡΩΠΑΪΚΗ ΕΝΩΣΗ ΕΥΡΩΠΑΪΚΟ ΤΑΜΕΙΟ ΠΕΡΙΦΕΡΕΙΑΚΗΣ ΑΝΑΠΤΎΞΚΣ</w:t>
      </w:r>
    </w:p>
    <w:p>
      <w:pPr>
        <w:pStyle w:val="PreambelText"/>
        <w:spacing w:before="240" w:after="240"/>
        <w:rPr>
          <w:lang w:val="el" w:eastAsia="el"/>
        </w:rPr>
      </w:pPr>
      <w:r>
        <w:rPr>
          <w:b/>
          <w:bCs/>
          <w:i/>
          <w:iCs/>
          <w:lang w:val="el" w:eastAsia="el"/>
        </w:rPr>
        <w:t>ΕΛΛΗΝΙΚΗ ΔΗΜΟΚΡΑΤΙΑ</w:t>
      </w:r>
    </w:p>
    <w:p>
      <w:pPr>
        <w:pStyle w:val="PreambelText"/>
        <w:spacing w:before="240" w:after="240"/>
        <w:rPr>
          <w:lang w:val="el" w:eastAsia="el"/>
        </w:rPr>
      </w:pPr>
      <w:r>
        <w:rPr>
          <w:b/>
          <w:bCs/>
          <w:i/>
          <w:iCs/>
          <w:lang w:val="el" w:eastAsia="el"/>
        </w:rPr>
        <w:t>1.</w:t>
      </w:r>
    </w:p>
    <w:p>
      <w:pPr>
        <w:pStyle w:val="PreambelText"/>
        <w:spacing w:before="240" w:after="240"/>
        <w:rPr>
          <w:lang w:val="el" w:eastAsia="el"/>
        </w:rPr>
      </w:pPr>
      <w:r>
        <w:rPr>
          <w:b/>
          <w:bCs/>
          <w:i/>
          <w:iCs/>
          <w:lang w:val="el" w:eastAsia="el"/>
        </w:rPr>
        <w:t>ΓΕΝΙΚΑ ΣΤΟΙΧΕΙΑ ΠΡΟΚΗΡΥΞΗΣ/ΠΡΟΣΚΛΗΣΗΣ/ΔΡΑΣΗΣ</w:t>
      </w:r>
    </w:p>
    <w:p>
      <w:pPr>
        <w:pStyle w:val="PreambelText"/>
        <w:spacing w:before="240" w:after="240"/>
        <w:rPr>
          <w:lang w:val="el" w:eastAsia="el"/>
        </w:rPr>
      </w:pPr>
      <w:r>
        <w:rPr>
          <w:b/>
          <w:bCs/>
          <w:i/>
          <w:iCs/>
          <w:lang w:val="el" w:eastAsia="el"/>
        </w:rPr>
        <w:t xml:space="preserve">1.1 ΚΩΔΙΚΟΣ ΠΡΟΣΚΛΗΣΗΣ </w:t>
      </w:r>
      <w:r>
        <w:rPr>
          <w:b/>
          <w:bCs/>
          <w:i/>
          <w:iCs/>
          <w:lang w:val="el" w:eastAsia="el"/>
        </w:rPr>
        <w:t>ΠΡΟΣΥΜΠΛΗΡΩΝΕΤΑΙ ΑΠΟ ΠΣΚΕ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89"/>
        <w:gridCol w:w="42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ΕΠΙΧΕΙΡΗΣΙΑΚΟ ΠΡΟΓΡΑΜΜΑ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ΠΡΟΣΥΜΠΛΗΡΩΝΕΤΑΙ ΑΠΟ ΠΣΚΕ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ΑΞΟΝΑΣ ΠΡΟΤΕΡΑΙΟΤΗΤΑΣ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ΠΡΟΣΥΜΠΛΗΡΩΝΕΤΑΙ ΑΠΟ ΠΣΚΕ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ΘΕΜΑΤΙΚΟΣ ΣΤΟΧΟΣ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ΠΡΟΣΥΜΠΛΗΡΩΝΕΤΑΙ ΑΠΟ ΠΣΚΕ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1.5ΔΙΑΡΘΡΩΤΙΚΟ ΤΑΜΕΙΟ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ΠΡΟΣΥΜΠΛΗΡΩΝΕΤΑΙ ΑΠΟ ΠΣΚΕ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 ΚΑΤΗΓΟΡΙΑ 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ΠΡΟΣΥΜΠΛΗΡΩΝΕΤΑΙ ΑΠΟ ΠΣΚΕ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 ΕΠΕΝΔΥΤΙΚΗ ΠΡΟΤΕΡΑΙΟΤΗΤΑ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ΠΡΟΣΥΜΠΛΗΡΩΝΕΤΑΙ ΑΠΟ ΠΣΚΕ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 ΚΑΘΕΣΤΩΣ ΚΡΑΤΙΚΗΣ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ΠΡΟΣΥΜΠΛΗΡΩΝΕΤΑΙ ΑΠΟ ΠΣΚΕ</w:t>
            </w:r>
          </w:p>
        </w:tc>
      </w:tr>
    </w:tbl>
    <w:p>
      <w:pPr>
        <w:pStyle w:val="PreambelText"/>
        <w:spacing w:before="240" w:after="240"/>
        <w:rPr>
          <w:lang w:val="el" w:eastAsia="el"/>
        </w:rPr>
      </w:pPr>
      <w:r>
        <w:rPr>
          <w:b/>
          <w:bCs/>
          <w:i/>
          <w:iCs/>
          <w:lang w:val="el" w:eastAsia="el"/>
        </w:rPr>
        <w:t>2.</w:t>
      </w:r>
    </w:p>
    <w:p>
      <w:pPr>
        <w:pStyle w:val="PreambelText"/>
        <w:spacing w:before="240" w:after="240"/>
        <w:rPr>
          <w:lang w:val="el" w:eastAsia="el"/>
        </w:rPr>
      </w:pPr>
      <w:r>
        <w:rPr>
          <w:b/>
          <w:bCs/>
          <w:i/>
          <w:iCs/>
          <w:lang w:val="el" w:eastAsia="el"/>
        </w:rPr>
        <w:t>ΕΠΙΛΟΓΗ ΧΡΗΜΑΤΟΠΙΣΤΩΤΙΚΟΥ ΟΡΓΑΝΙΣΜΟΥ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3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 ΕΠΩΝΥΜΙΑ 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enacting"/>
        <w:spacing w:before="120" w:after="0"/>
        <w:rPr>
          <w:lang w:val="el" w:eastAsia="el"/>
        </w:rPr>
      </w:pPr>
      <w:r>
        <w:rPr>
          <w:b/>
          <w:bCs/>
          <w:i/>
          <w:iCs/>
          <w:lang w:val="el" w:eastAsia="el"/>
        </w:rPr>
        <w:t>(+) Dropdownmenu για επιλογή ΧΟ.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97"/>
        <w:gridCol w:w="151"/>
        <w:gridCol w:w="180"/>
        <w:gridCol w:w="36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ΛΗΠΤΗ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ΓΕΝΙΚΑ ΣΤΟΙΧΕΙΑ ΛΗΠΤΗ ΤΗΣ ΕΝΙΣΧΥΣΗΣ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3.1.1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3.1.2ΕΠΩΝΥΜΙΑΕΠΙΧΕΙΡΗΣΗΣ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ΒΑΣΕΙ ΕΓΓΡΑΦΟΥ ΑΠΟ Δ.Ο.Υ.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3.1.3ΔΙΑΚΡΙΤΙΚΟΣΤΙΤΛΟΣΕΠΙΧΕΙΡΗΣΗΣ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ΒΑΣΕΙ ΕΓΓΡΑΦΟΥ ΑΠΟ Δ.Ο.Υ.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3.1.4. ΝΟΜΙΚΗ 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ΑΤΟΜΙΚΗ/ΟΕ/ΕΕ/ΙΚΕ/ΕΠΕ/ ΑΕ</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3.1.5 ΜΕΓΕΘΟΣ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 ΜΙΚΡΗ/ΜΙΚΡΗ/ΜΕΣΑΙΑ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45"/>
        <w:gridCol w:w="65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Σύμφωνα με τον ορισμό της ΜΜΕ (Παράρτημα II) και την δήλωση ΜΜΕ η οποία αποτελεί τυπικό δικαιολογητικό (Παράρτημα VI) συμπληρώνεται το αντίστοιχο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3.1.6. Η ΕΠΙΧΕΙΡΗΣΗ ΕΙΝΑΙ ΕΞΩΧΩΡΙΑ (OFFSHORE)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NAI/0XI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3.1.7.ΕΠΙΧΕΙΡΗΣΗ ΠΟΥ ΕΧΕΙ ΣΥΣΤΑΘΕΙ</w:t>
            </w:r>
          </w:p>
          <w:p>
            <w:pPr>
              <w:spacing w:before="240"/>
              <w:rPr>
                <w:b w:val="0"/>
                <w:bCs w:val="0"/>
                <w:i w:val="0"/>
                <w:iCs w:val="0"/>
                <w:smallCaps w:val="0"/>
                <w:color w:val="000000"/>
                <w:lang w:val="el" w:eastAsia="el"/>
              </w:rPr>
            </w:pPr>
            <w:r>
              <w:rPr>
                <w:b/>
                <w:bCs/>
                <w:i w:val="0"/>
                <w:iCs w:val="0"/>
                <w:smallCaps w:val="0"/>
                <w:color w:val="000000"/>
                <w:lang w:val="el" w:eastAsia="el"/>
              </w:rPr>
              <w:t>ΛΙΓΟΤΕΡΟ ΑΠΟ 5 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NAI/0XI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3.1.8.Η ΕΠΙΧΕΙΡΗΣΗ ΑΠΑΛΛΑΣΕΤΑΙ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NAI/0XI</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0"/>
        <w:gridCol w:w="58"/>
        <w:gridCol w:w="2921"/>
        <w:gridCol w:w="36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ΕΔΡΑΣ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 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EnIA0rH ΑΠ0 ΛIΣTA</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 ΠΕΡΙΦΕΡΕΙΑΚΗ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EnIA0rH ΑΠ0 ΛIΣTA</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3.2.3. ΔΗΜΟΣ - 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EnIA0rH ΑΠ0 ΛIΣTA</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 ΔΗΜΟΤΙΚΟ ΔΙΑΜΕΡΙΣΜΑ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EnIA0rH ΑΠ0 ΛIΣTA</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3.2.5.</w:t>
            </w:r>
          </w:p>
          <w:p>
            <w:pPr>
              <w:spacing w:before="240"/>
              <w:rPr>
                <w:b w:val="0"/>
                <w:bCs w:val="0"/>
                <w:i w:val="0"/>
                <w:iCs w:val="0"/>
                <w:smallCaps w:val="0"/>
                <w:color w:val="000000"/>
                <w:lang w:val="el" w:eastAsia="el"/>
              </w:rPr>
            </w:pPr>
            <w:r>
              <w:rPr>
                <w:b/>
                <w:bCs/>
                <w:i w:val="0"/>
                <w:iCs w:val="0"/>
                <w:smallCaps w:val="0"/>
                <w:color w:val="000000"/>
                <w:lang w:val="el" w:eastAsia="el"/>
              </w:rPr>
              <w:t>ΔΙΕΥΘΥΝΣΗ ΕΔΡΑΣ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3.2.5</w:t>
            </w:r>
            <w:r>
              <w:rPr>
                <w:b w:val="0"/>
                <w:bCs w:val="0"/>
                <w:i w:val="0"/>
                <w:iCs w:val="0"/>
                <w:smallCaps w:val="0"/>
                <w:color w:val="000000"/>
                <w:lang w:val="el" w:eastAsia="el"/>
              </w:rPr>
              <w:t>.1 0Δ0Σ -</w:t>
            </w:r>
          </w:p>
          <w:p>
            <w:pPr>
              <w:spacing w:before="240"/>
              <w:rPr>
                <w:b w:val="0"/>
                <w:bCs w:val="0"/>
                <w:i w:val="0"/>
                <w:iCs w:val="0"/>
                <w:smallCaps w:val="0"/>
                <w:color w:val="000000"/>
                <w:lang w:val="el" w:eastAsia="el"/>
              </w:rPr>
            </w:pPr>
            <w:r>
              <w:rPr>
                <w:b w:val="0"/>
                <w:bCs w:val="0"/>
                <w:i w:val="0"/>
                <w:iCs w:val="0"/>
                <w:smallCaps w:val="0"/>
                <w:color w:val="000000"/>
                <w:lang w:val="el" w:eastAsia="el"/>
              </w:rPr>
              <w:t>APIΘΜ0Σ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ΒΑΣΕ! ΕΓΓΡΑΦ0Υ ΑΠ0 Δ.0.Υ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w:t>
            </w:r>
            <w:r>
              <w:rPr>
                <w:b w:val="0"/>
                <w:bCs w:val="0"/>
                <w:i w:val="0"/>
                <w:iCs w:val="0"/>
                <w:smallCaps w:val="0"/>
                <w:color w:val="000000"/>
                <w:lang w:val="el" w:eastAsia="el"/>
              </w:rPr>
              <w:t>.2 T0Π0ΘΕΣIA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ΒΑΣΕ! ΕΓΓΡΑΦ0Υ ΑΠ0 Δ.0.Υ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w:t>
            </w:r>
            <w:r>
              <w:rPr>
                <w:b w:val="0"/>
                <w:bCs w:val="0"/>
                <w:i w:val="0"/>
                <w:iCs w:val="0"/>
                <w:smallCaps w:val="0"/>
                <w:color w:val="000000"/>
                <w:lang w:val="el" w:eastAsia="el"/>
              </w:rPr>
              <w:t>.3 TAX. KΩΔIK0Σ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3.2.6. ΤΗΛΕΦΩΝΟ ΕΠΙΚΟΙΝΩΝΙΑΣ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3.2.7. Ηλεκτρονική Διεύθυνση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0"/>
        <w:gridCol w:w="1770"/>
        <w:gridCol w:w="3256"/>
        <w:gridCol w:w="33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ΚΥΡΙΟΣ Ή Κ.Α.Δ. ΜΕ ΤΑ ΜΕΓΑΛΥΤΕΡΑ ΕΣΟΔΑ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 ΚΥΡΙΟΣ ΚΑΔ Ή Κ.Α.Δ. ΜΕ ΤΑ ΜΕΓΑΛΥΤΕΡΑ ΕΣΟΔΑ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ΒAΣΕI ΕΓΓΡΑΦ0Υ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ΑΠ0 Δ.0.Υ ή</w:t>
            </w:r>
          </w:p>
          <w:p>
            <w:pPr>
              <w:spacing w:before="240"/>
              <w:rPr>
                <w:b w:val="0"/>
                <w:bCs w:val="0"/>
                <w:i w:val="0"/>
                <w:iCs w:val="0"/>
                <w:smallCaps w:val="0"/>
                <w:color w:val="000000"/>
                <w:lang w:val="el" w:eastAsia="el"/>
              </w:rPr>
            </w:pPr>
            <w:r>
              <w:rPr>
                <w:b w:val="0"/>
                <w:bCs w:val="0"/>
                <w:i w:val="0"/>
                <w:iCs w:val="0"/>
                <w:smallCaps w:val="0"/>
                <w:color w:val="000000"/>
                <w:lang w:val="el" w:eastAsia="el"/>
              </w:rPr>
              <w:t>ΥΠ0ΒΛΗΘΕΝ Ε3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7"/>
        <w:gridCol w:w="3746"/>
        <w:gridCol w:w="4540"/>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ΣΥΝΔΕΔΕΜΕΝΩΝ ΕΠΙΧΕΙΡΗΣΕΩΝ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ΣΥΝΔΕΔΕΜΕΝΗΣ ΕIXΕIΡHΣHΣ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ΕΠΩNΥΜIA ΣΥΝΔΕΔΕΜΕΝΗΣ ΕΠIXΕIΡHΣHΣ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ΠΡ0Σ0ΧΗ ΣΥΜΠΛHΡΩN0NTAI Μ0Ν0 ΤΑ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ΣΥΝΔΕΔΕΜΕΝΩΝ ΤΑ ΟΠΟΙΑ ΠΡΕΠΕΙ ΝΑ ΤΑΥΤΙΖΟΝΤΑΙ ΜΕ ΤΑ ΔΗΑΩΝΕΝΑ ΣΤΟ ΠΑΡΑΡΤΗΜΑ ΙΙΙ</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15"/>
        <w:gridCol w:w="117"/>
        <w:gridCol w:w="4699"/>
        <w:gridCol w:w="4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ΝΟΜΙΜΟΥ ΕΚΠΡΟΣΩΠΟΥ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3.5.1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3.5.2VAT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3.5.3 ΧΩΡΑ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3.5.4 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3.5.5 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3.5.8</w:t>
            </w:r>
          </w:p>
          <w:p>
            <w:pPr>
              <w:spacing w:before="240"/>
              <w:rPr>
                <w:b w:val="0"/>
                <w:bCs w:val="0"/>
                <w:i w:val="0"/>
                <w:iCs w:val="0"/>
                <w:smallCaps w:val="0"/>
                <w:color w:val="000000"/>
                <w:lang w:val="el" w:eastAsia="el"/>
              </w:rPr>
            </w:pPr>
            <w:r>
              <w:rPr>
                <w:b/>
                <w:bCs/>
                <w:i w:val="0"/>
                <w:iCs w:val="0"/>
                <w:smallCaps w:val="0"/>
                <w:color w:val="000000"/>
                <w:lang w:val="el" w:eastAsia="el"/>
              </w:rPr>
              <w:t>ΔΙΕΥΘΥΝΣΗ ΕΠΙΚΟΙΝΩΝΙΑΣ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3.5.8.1. 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3.5.8.2 </w:t>
            </w:r>
            <w:r>
              <w:rPr>
                <w:b w:val="0"/>
                <w:bCs w:val="0"/>
                <w:i w:val="0"/>
                <w:iCs w:val="0"/>
                <w:smallCaps w:val="0"/>
                <w:color w:val="000000"/>
                <w:lang w:val="el" w:eastAsia="el"/>
              </w:rPr>
              <w:t>ΟΔΟΣ -</w:t>
            </w:r>
          </w:p>
          <w:p>
            <w:pPr>
              <w:spacing w:before="240"/>
              <w:rPr>
                <w:b w:val="0"/>
                <w:bCs w:val="0"/>
                <w:i w:val="0"/>
                <w:iCs w:val="0"/>
                <w:smallCaps w:val="0"/>
                <w:color w:val="000000"/>
                <w:lang w:val="el" w:eastAsia="el"/>
              </w:rPr>
            </w:pPr>
            <w:r>
              <w:rPr>
                <w:b w:val="0"/>
                <w:bCs w:val="0"/>
                <w:i w:val="0"/>
                <w:iCs w:val="0"/>
                <w:smallCaps w:val="0"/>
                <w:color w:val="000000"/>
                <w:lang w:val="el" w:eastAsia="el"/>
              </w:rPr>
              <w:t>ΑΡΙΘΜΟΣ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3.5.8.3 </w:t>
            </w:r>
            <w:r>
              <w:rPr>
                <w:b w:val="0"/>
                <w:bCs w:val="0"/>
                <w:i w:val="0"/>
                <w:iCs w:val="0"/>
                <w:smallCaps w:val="0"/>
                <w:color w:val="000000"/>
                <w:lang w:val="el" w:eastAsia="el"/>
              </w:rPr>
              <w:t>ΤΟΠΟΘΕΣΙΑ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3.5.8.4 </w:t>
            </w:r>
            <w:r>
              <w:rPr>
                <w:b w:val="0"/>
                <w:bCs w:val="0"/>
                <w:i w:val="0"/>
                <w:iCs w:val="0"/>
                <w:smallCaps w:val="0"/>
                <w:color w:val="000000"/>
                <w:lang w:val="el" w:eastAsia="el"/>
              </w:rPr>
              <w:t>ΤΑΧ. 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3.5.9. ΤΗΛΕΦΩΝΟ (Σταθερό)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3.5.10 ΤΗΛΕΦΩΝΟ (Κινητό)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3.5.11 Ηλεκτρονική Διεύθυνση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2"/>
        <w:gridCol w:w="185"/>
        <w:gridCol w:w="2249"/>
        <w:gridCol w:w="2249"/>
        <w:gridCol w:w="24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iCs/>
                <w:smallCaps w:val="0"/>
                <w:color w:val="000000"/>
                <w:lang w:val="el" w:eastAsia="el"/>
              </w:rPr>
              <w:t>ΟΙΚΟΝΟΜΙΚΗ ΚΑΤΑΣΤΑΣΗ ΦΟΡΕΑ</w:t>
            </w:r>
          </w:p>
          <w:p>
            <w:pPr>
              <w:spacing w:before="240"/>
              <w:rPr>
                <w:b w:val="0"/>
                <w:bCs w:val="0"/>
                <w:i w:val="0"/>
                <w:iCs w:val="0"/>
                <w:smallCaps w:val="0"/>
                <w:color w:val="000000"/>
                <w:lang w:val="el" w:eastAsia="el"/>
              </w:rPr>
            </w:pPr>
            <w:r>
              <w:rPr>
                <w:b/>
                <w:bCs/>
                <w:i/>
                <w:iCs/>
                <w:smallCaps w:val="0"/>
                <w:color w:val="000000"/>
                <w:lang w:val="el" w:eastAsia="el"/>
              </w:rPr>
              <w:t>(</w:t>
            </w:r>
            <w:r>
              <w:rPr>
                <w:b/>
                <w:bCs/>
                <w:i/>
                <w:iCs/>
                <w:smallCaps w:val="0"/>
                <w:color w:val="000000"/>
                <w:lang w:val="el" w:eastAsia="el"/>
              </w:rPr>
              <w:t xml:space="preserve">Αφορά αποκλειστικά στα στοιχεία της επιχείρησης και δεν περιλαμβάνονται στοιχεία συνδεδεμένων ή συνεργαζομένων επιχειρήσεων </w:t>
            </w:r>
            <w:r>
              <w:rPr>
                <w:b/>
                <w:bCs/>
                <w:i/>
                <w:iCs/>
                <w:smallCaps w:val="0"/>
                <w:color w:val="000000"/>
                <w:lang w:val="el" w:eastAsia="el"/>
              </w:rPr>
              <w:t>) - (</w:t>
            </w:r>
            <w:r>
              <w:rPr>
                <w:b/>
                <w:bCs/>
                <w:i/>
                <w:iCs/>
                <w:smallCaps w:val="0"/>
                <w:color w:val="000000"/>
                <w:lang w:val="el" w:eastAsia="el"/>
              </w:rPr>
              <w:t xml:space="preserve">Δεν συμπληρώνεται για τις επιχειρήσεις που ιδρύ&amp;ηκαν εντός του </w:t>
            </w:r>
            <w:r>
              <w:rPr>
                <w:b/>
                <w:bCs/>
                <w:i/>
                <w:iCs/>
                <w:smallCaps w:val="0"/>
                <w:color w:val="000000"/>
                <w:lang w:val="el" w:eastAsia="el"/>
              </w:rPr>
              <w:t>2020)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ΟΙΚΟΝΟΜΙΚΟ</w:t>
            </w:r>
          </w:p>
          <w:p>
            <w:pPr>
              <w:spacing w:before="240"/>
              <w:rPr>
                <w:b w:val="0"/>
                <w:bCs w:val="0"/>
                <w:i w:val="0"/>
                <w:iCs w:val="0"/>
                <w:smallCaps w:val="0"/>
                <w:color w:val="000000"/>
                <w:lang w:val="el" w:eastAsia="el"/>
              </w:rPr>
            </w:pPr>
            <w:r>
              <w:rPr>
                <w:b/>
                <w:bCs/>
                <w:i w:val="0"/>
                <w:iCs w:val="0"/>
                <w:smallCaps w:val="0"/>
                <w:color w:val="000000"/>
                <w:lang w:val="el" w:eastAsia="el"/>
              </w:rPr>
              <w:t>'ΕΤΟΣ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ΟΙΚΟΝΟΜΙΚΟ</w:t>
            </w:r>
          </w:p>
          <w:p>
            <w:pPr>
              <w:spacing w:before="240"/>
              <w:rPr>
                <w:b w:val="0"/>
                <w:bCs w:val="0"/>
                <w:i w:val="0"/>
                <w:iCs w:val="0"/>
                <w:smallCaps w:val="0"/>
                <w:color w:val="000000"/>
                <w:lang w:val="el" w:eastAsia="el"/>
              </w:rPr>
            </w:pPr>
            <w:r>
              <w:rPr>
                <w:b/>
                <w:bCs/>
                <w:i w:val="0"/>
                <w:iCs w:val="0"/>
                <w:smallCaps w:val="0"/>
                <w:color w:val="000000"/>
                <w:lang w:val="el" w:eastAsia="el"/>
              </w:rPr>
              <w:t>'ΕΤΟΣ 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ΠΤΩΣΗ ΚΥΚΛΟΥ</w:t>
            </w:r>
          </w:p>
          <w:p>
            <w:pPr>
              <w:spacing w:before="240"/>
              <w:rPr>
                <w:b w:val="0"/>
                <w:bCs w:val="0"/>
                <w:i w:val="0"/>
                <w:iCs w:val="0"/>
                <w:smallCaps w:val="0"/>
                <w:color w:val="000000"/>
                <w:lang w:val="el" w:eastAsia="el"/>
              </w:rPr>
            </w:pPr>
            <w:r>
              <w:rPr>
                <w:b/>
                <w:bCs/>
                <w:i w:val="0"/>
                <w:iCs w:val="0"/>
                <w:smallCaps w:val="0"/>
                <w:color w:val="000000"/>
                <w:lang w:val="el" w:eastAsia="el"/>
              </w:rPr>
              <w:t>ΕΡΓΑΣΙΩΝ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ΗΜΕΡΩΝ ΛΕΙΤΟΥΡΓΙΑΣ (Η ΠΕΡΙΟΔΟΣ ΛΕΙΤΟΥΡΓΙΑΣ)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ΚΥΚΛΟΣ ΕΡΓΑΣΙΩΝ ΓΙΑ ΤΗΝ ΙΔΙΑ ΠΕΡΙΟΔΟ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9"/>
        <w:gridCol w:w="13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 Παρατηρήσεις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PreambelText"/>
        <w:spacing w:before="240" w:after="240"/>
        <w:rPr>
          <w:lang w:val="el" w:eastAsia="el"/>
        </w:rPr>
      </w:pPr>
      <w:r>
        <w:rPr>
          <w:b/>
          <w:bCs/>
          <w:i/>
          <w:iCs/>
          <w:lang w:val="el" w:eastAsia="el"/>
        </w:rPr>
        <w:t>5. ΚΑΤΑΛΟΓΟΣ ΣΥΝΗΜΜΕΝΩΝ ΕΓΓΡΑΦΩΝ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68"/>
        <w:gridCol w:w="3768"/>
        <w:gridCol w:w="1718"/>
        <w:gridCol w:w="17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 ΠΕΡΙΓΡΑΦΗ ΕΓΓΡΑΦΟΥ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 ΑΡΧΕΙΟ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 ΣΧΟΑΙΑ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PreambelText"/>
        <w:spacing w:before="240" w:after="240"/>
        <w:rPr>
          <w:lang w:val="el" w:eastAsia="el"/>
        </w:rPr>
      </w:pPr>
      <w:r>
        <w:rPr>
          <w:b/>
          <w:bCs/>
          <w:i/>
          <w:iCs/>
          <w:lang w:val="el" w:eastAsia="el"/>
        </w:rPr>
        <w:t>ΠΑΡΑΡΤΗΜΑ II: ΟΡΙΣΜΟΣ ΜΜΕ</w:t>
      </w:r>
    </w:p>
    <w:p>
      <w:pPr>
        <w:pStyle w:val="PreambelText"/>
        <w:spacing w:before="240" w:after="240"/>
        <w:rPr>
          <w:lang w:val="el" w:eastAsia="el"/>
        </w:rPr>
      </w:pPr>
      <w:r>
        <w:rPr>
          <w:b/>
          <w:bCs/>
          <w:i/>
          <w:iCs/>
          <w:lang w:val="el" w:eastAsia="el"/>
        </w:rPr>
        <w:t xml:space="preserve">Άρ&amp;ρο </w:t>
      </w:r>
      <w:r>
        <w:rPr>
          <w:b/>
          <w:bCs/>
          <w:i/>
          <w:iCs/>
          <w:lang w:val="el" w:eastAsia="el"/>
        </w:rPr>
        <w:t xml:space="preserve">1 - </w:t>
      </w:r>
      <w:r>
        <w:rPr>
          <w:b/>
          <w:bCs/>
          <w:i/>
          <w:iCs/>
          <w:lang w:val="el" w:eastAsia="el"/>
        </w:rPr>
        <w:t>Επιχείρηση</w:t>
      </w:r>
    </w:p>
    <w:p>
      <w:pPr>
        <w:pStyle w:val="PreambelText"/>
        <w:spacing w:before="240" w:after="240"/>
        <w:rPr>
          <w:lang w:val="el" w:eastAsia="el"/>
        </w:rPr>
      </w:pPr>
      <w:r>
        <w:rPr>
          <w:b/>
          <w:bCs/>
          <w:i/>
          <w:iCs/>
          <w:lang w:val="el" w:eastAsia="el"/>
        </w:rPr>
        <w:t>Επιχείρηση Θεωρείται κάθε μονάδα,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b/>
          <w:bCs/>
          <w:i/>
          <w:iCs/>
          <w:lang w:val="el" w:eastAsia="el"/>
        </w:rPr>
        <w:t xml:space="preserve">Άρ&amp;ρο </w:t>
      </w:r>
      <w:r>
        <w:rPr>
          <w:b/>
          <w:bCs/>
          <w:i/>
          <w:iCs/>
          <w:lang w:val="el" w:eastAsia="el"/>
        </w:rPr>
        <w:t xml:space="preserve">2 - </w:t>
      </w:r>
      <w:r>
        <w:rPr>
          <w:b/>
          <w:bCs/>
          <w:i/>
          <w:iCs/>
          <w:lang w:val="el" w:eastAsia="el"/>
        </w:rPr>
        <w:t>Αρι&amp;μός απασχολουμένων και οικονομικά όρια προσδιορίζονται τις κατηγορίες επιχειρήσεων</w:t>
      </w:r>
    </w:p>
    <w:p>
      <w:pPr>
        <w:pStyle w:val="PreambelText"/>
        <w:spacing w:before="240" w:after="240"/>
        <w:rPr>
          <w:lang w:val="el" w:eastAsia="el"/>
        </w:rPr>
      </w:pPr>
      <w:r>
        <w:rPr>
          <w:b/>
          <w:bCs/>
          <w:i/>
          <w:iCs/>
          <w:lang w:val="el" w:eastAsia="el"/>
        </w:rPr>
        <w:t>Η κατηγορία των πολύ μικρών, μικρών και μεσαίων επιχειρήσεων («ΜΜΕ») αποτελείται από επιχειρήσεις που απασχολούν λιγότερους από 250 εργαζομένους και των οποίων ο ετήσιος κύκλος εργασιών δεν υπερβαίνει τα 50 εκατ. ευρώ και/ή το σύνολο του ετήσιου ισολογισμού δεν υπερβαίνει τα 43 εκατ. ευρώ.</w:t>
      </w:r>
    </w:p>
    <w:p>
      <w:pPr>
        <w:pStyle w:val="PreambelText"/>
        <w:spacing w:before="240" w:after="240"/>
        <w:rPr>
          <w:lang w:val="el" w:eastAsia="el"/>
        </w:rPr>
      </w:pPr>
      <w:r>
        <w:rPr>
          <w:b/>
          <w:bCs/>
          <w:i/>
          <w:iCs/>
          <w:lang w:val="el" w:eastAsia="el"/>
        </w:rPr>
        <w:t>Στην κατηγορία των ΜΜΕ, ως μικρή επιχείρηση ορίζεται 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 ευρώ.</w:t>
      </w:r>
    </w:p>
    <w:p>
      <w:pPr>
        <w:pStyle w:val="PreambelText"/>
        <w:spacing w:before="240" w:after="240"/>
        <w:rPr>
          <w:lang w:val="el" w:eastAsia="el"/>
        </w:rPr>
      </w:pPr>
      <w:r>
        <w:rPr>
          <w:b/>
          <w:bCs/>
          <w:i/>
          <w:iCs/>
          <w:lang w:val="el" w:eastAsia="el"/>
        </w:rPr>
        <w:t>Στην κατηγορία των ΜΜΕ, ως πολύ μικρή επιχείρηση ορίζεται 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 ευρώ.</w:t>
      </w:r>
    </w:p>
    <w:p>
      <w:pPr>
        <w:pStyle w:val="PreambelText"/>
        <w:spacing w:before="240" w:after="240"/>
        <w:rPr>
          <w:lang w:val="el" w:eastAsia="el"/>
        </w:rPr>
      </w:pPr>
      <w:r>
        <w:rPr>
          <w:b/>
          <w:bCs/>
          <w:i/>
          <w:iCs/>
          <w:lang w:val="el" w:eastAsia="el"/>
        </w:rPr>
        <w:t xml:space="preserve">Άρ&amp;ρο </w:t>
      </w:r>
      <w:r>
        <w:rPr>
          <w:b/>
          <w:bCs/>
          <w:i/>
          <w:iCs/>
          <w:lang w:val="el" w:eastAsia="el"/>
        </w:rPr>
        <w:t xml:space="preserve">3 - </w:t>
      </w:r>
      <w:r>
        <w:rPr>
          <w:b/>
          <w:bCs/>
          <w:i/>
          <w:iCs/>
          <w:lang w:val="el" w:eastAsia="el"/>
        </w:rPr>
        <w:t>Τύποι επιχειρήσεων που λαμβάνονται υπόψη για τον υπολογισμό του αρι&amp;μού απασχολουμένων και των χρηματικών ποσών</w:t>
      </w:r>
    </w:p>
    <w:p>
      <w:pPr>
        <w:pStyle w:val="PreambelText"/>
        <w:spacing w:before="240" w:after="240"/>
        <w:rPr>
          <w:lang w:val="el" w:eastAsia="el"/>
        </w:rPr>
      </w:pPr>
      <w:r>
        <w:rPr>
          <w:b/>
          <w:bCs/>
          <w:i/>
          <w:iCs/>
          <w:lang w:val="el" w:eastAsia="el"/>
        </w:rPr>
        <w:t>«Ανεξάρτητη επιχείρηση» είναι κάθε επιχείρηση που δεν χαρακτηρίζεται ως συνεργαζόμενη επιχείρηση κατά την έννοια της παραγράφου 2 ή ως συνδεδεμένη επιχείρηση κατά την έννοια της παραγράφου 3.</w:t>
      </w:r>
    </w:p>
    <w:p>
      <w:pPr>
        <w:pStyle w:val="PreambelText"/>
        <w:spacing w:before="240" w:after="240"/>
        <w:rPr>
          <w:lang w:val="el" w:eastAsia="el"/>
        </w:rPr>
      </w:pPr>
      <w:r>
        <w:rPr>
          <w:b/>
          <w:bCs/>
          <w:i/>
          <w:iCs/>
          <w:lang w:val="el" w:eastAsia="el"/>
        </w:rPr>
        <w:t>«Συνεργαζόμενες επιχειρήσεις» είναι όλες οι επιχειρήσεις που δεν χαρακτηρίζονται ως συνδεδεμένες κατά την έννοια της παραγράφου 3 και μεταξύ των οποίων υπάρχει η ακόλουθη σχέση: μια επιχείρηση (ανάντη επιχείρηση) κατέχει, μόνη ή από κοινού με μία ή περισσότερες συνδεδεμένες επιχειρήσεις κατά την έννοια της παραγράφου 3, το 25 % ή περισσότερο του κεφαλαίου ή των δικαιωμάτων ψήφου μιας άλλης επιχείρησης (κατάντη επιχείρησης).</w:t>
      </w:r>
    </w:p>
    <w:p>
      <w:pPr>
        <w:pStyle w:val="PreambelText"/>
        <w:spacing w:before="240" w:after="240"/>
        <w:rPr>
          <w:lang w:val="el" w:eastAsia="el"/>
        </w:rPr>
      </w:pPr>
      <w:r>
        <w:rPr>
          <w:b/>
          <w:bCs/>
          <w:i/>
          <w:iCs/>
          <w:lang w:val="el" w:eastAsia="el"/>
        </w:rPr>
        <w:t>Ωστόσο, μια επιχείρηση μπορεί να χαρακτηριστεί ως ανεξάρτητη, μη έχουσα δηλαδή συνεργαζόμενες επιχειρήσεις, ακόμη και εάν το όριο του 25 % καλύπτεται ή υπερκαλύπτεται, εφόσον το ποσοστό αυτό ελέγχεται από τις ακόλουθες κατηγορίες επενδυτών και υπό την προϋπόθεση ότι αυτοί δεν είναι, μεμονωμένα ή από κοινού, συνδεδεμένοι κατά την έννοια της παραγράφου 3 με την εν λόγω επιχείρηση:</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δημόσιες εταιρείες συμμετοχών, εταιρείες επιχειρηματικού κεφαλαίου, φυσικά πρόσωπα ή ομάδες φυσικών προσώπων που ασκούν συστηματικά δραστηριότητες σε επενδύσεις επιχειρηματικού κεφαλαίου και επενδύουν ίδια κεφάλαια σε μη εισηγμένες στο χρηματιστήριο επιχειρήσεις (business angels), εφόσον το σύνολο της επένδυσης αυτής σε μία επιχείρηση δεν υπερβαίνει τα 1.250.000 ευρώ,</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πανεπιστήμια ή ερευνητικά κέντρα μη κερδοσκοπικού σκοπού,</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θεσμικοί επενδυτές, συμπεριλαμβανομένων των ταμείων περιφερειακής ανάπτυξης,</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αυτόνομες τοπικές αρχές με ετήσιο προϋπολογισμό μικρότερο από 10 εκατ. ευρώ και με λιγότερους από 5.000 κατοίκους.</w:t>
      </w:r>
    </w:p>
    <w:p>
      <w:pPr>
        <w:pStyle w:val="PreambelText"/>
        <w:spacing w:before="240" w:after="240"/>
        <w:rPr>
          <w:lang w:val="el" w:eastAsia="el"/>
        </w:rPr>
      </w:pPr>
      <w:r>
        <w:rPr>
          <w:b/>
          <w:bCs/>
          <w:i/>
          <w:iCs/>
          <w:lang w:val="el" w:eastAsia="el"/>
        </w:rPr>
        <w:t>3.«Συνδεδεμένες επιχειρήσεις» είναι οι επιχειρήσεις που διατηρούν μεταξύ τους μία από τις ακόλουθες σχέσεις: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μία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μία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μία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μία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pStyle w:val="PreambelText"/>
        <w:spacing w:before="240" w:after="240"/>
        <w:rPr>
          <w:lang w:val="el" w:eastAsia="el"/>
        </w:rPr>
      </w:pPr>
      <w:r>
        <w:rPr>
          <w:b/>
          <w:bCs/>
          <w:i/>
          <w:iCs/>
          <w:lang w:val="el" w:eastAsia="el"/>
        </w:rPr>
        <w:t>Τεκμαίρεται ότι δεν υπάρχει κυριαρχική επιρροή, εφόσον οι επενδυτές που αναφέρονται στην παράγραφο 2 δεύτερο εδάφιο δεν υπεισέρχονται άμεσα ή έμμεσα στη διαχείριση της εξεταζόμενης επιχείρησης, με την επιφύλαξη των δικαιωμάτων που έχουν με την ιδιότητά τους ως μετόχων ή εταίρων.</w:t>
      </w:r>
    </w:p>
    <w:p>
      <w:pPr>
        <w:pStyle w:val="PreambelText"/>
        <w:spacing w:before="240" w:after="240"/>
        <w:rPr>
          <w:lang w:val="el" w:eastAsia="el"/>
        </w:rPr>
      </w:pPr>
      <w:r>
        <w:rPr>
          <w:b/>
          <w:bCs/>
          <w:i/>
          <w:iCs/>
          <w:lang w:val="el" w:eastAsia="el"/>
        </w:rPr>
        <w:t>Συνδεδεμένες Θεωρούνται επίσης οι επιχειρήσεις που διατηρούν μια από τις σχέσεις που αναφέρονται στο πρώτο εδάφιο μέσω μιας ή περισσότερων άλλων επιχειρήσεων ή μέσω οποιουδήποτε από τους επενδυτές που αναφέρονται στην παράγραφο 2.</w:t>
      </w:r>
    </w:p>
    <w:p>
      <w:pPr>
        <w:pStyle w:val="PreambelText"/>
        <w:spacing w:before="240" w:after="240"/>
        <w:rPr>
          <w:lang w:val="el" w:eastAsia="el"/>
        </w:rPr>
      </w:pPr>
      <w:r>
        <w:rPr>
          <w:b/>
          <w:bCs/>
          <w:i/>
          <w:iCs/>
          <w:lang w:val="el" w:eastAsia="el"/>
        </w:rPr>
        <w:t>Οι επιχειρήσεις που διατηρούν μια από τις εν λόγω σχέσεις μέσω φυσικού προσώπου ή ομάδας φυσικών προσώπων που ενεργούν από κοινού Θεωρούνται επίσης συνδεδεμένες επιχειρήσεις, εφόσον ασκούν το σύνολο ή τμήμα των δραστηριοτήτων τους στην ίδια αγορά ή σε όμορες αγορές. Ως «όμορη αγορά» νοείται η αγορά προϊόντος ή υπηρεσίας που βρίσκεται αμέσως ανάντη ή κατάντη της σχετικής αγοράς.</w:t>
      </w:r>
    </w:p>
    <w:p>
      <w:pPr>
        <w:pStyle w:val="PreambelText"/>
        <w:spacing w:before="240" w:after="240"/>
        <w:rPr>
          <w:lang w:val="el" w:eastAsia="el"/>
        </w:rPr>
      </w:pPr>
      <w:r>
        <w:rPr>
          <w:b/>
          <w:bCs/>
          <w:i/>
          <w:iCs/>
          <w:lang w:val="el" w:eastAsia="el"/>
        </w:rPr>
        <w:t>4. Εκτός από τις περιπτώσεις που ορίζονται στην παράγραφο 2 δεύτερο εδάφιο, μια επιχείρηση δεν μπορεί να Θεωρηθεί ΜΜΕ εάν το 25 % ή περισσότερο του κεφαλαίου της ή των δικαιωμάτων ψήφου της ελέγχεται, άμεσα ή έμμεσα, από έναν ή περισσότερους δημόσιους φορείς, μεμονωμένα ή από κοινού.</w:t>
      </w:r>
    </w:p>
    <w:p>
      <w:pPr>
        <w:pStyle w:val="PreambelText"/>
        <w:spacing w:before="240" w:after="240"/>
        <w:rPr>
          <w:lang w:val="el" w:eastAsia="el"/>
        </w:rPr>
      </w:pPr>
      <w:r>
        <w:rPr>
          <w:b/>
          <w:bCs/>
          <w:i/>
          <w:iCs/>
          <w:lang w:val="el" w:eastAsia="el"/>
        </w:rPr>
        <w:t>5. Μία επιχείρηση μπορεί να υποβάλει δήλωση σχετικά με την ιδιότητά της ως ανεξάρτητης, συνεργαζόμενης ή συνδεδεμένης επιχείρησης, καθώς και σχετικά με τα στοιχεία που αφορούν τα αριθμητικά όρια που αναφέρονται στο άρθρο 2. Η δήλωση αυτή μπορεί να υποβληθεί ακόμη και εάν η διασπορά κεφαλαίου δεν επιτρέπει να καθοριστεί επακριβώς ποιος το κατέχει, οπότε η επιχείρηση δηλώνει υπεύθυνα ότι μπορεί εύλογα να υποθέσει ότι δεν ανήκει, κατά ποσοστό 25 % ή περισσότερο, σε μια επιχείρηση ή, από κοινού, σε περισσότερες επιχειρήσεις που είναι συνδεδεμένες μεταξύ τους. Οι δηλώσεις αυτές πραγματοποιούνται με την επιφύλαξη των ελέγχων και εξακριβώσεων που προβλέπονται από τις εθνικές ή ενωσιακές διατάξεις.</w:t>
      </w:r>
    </w:p>
    <w:p>
      <w:pPr>
        <w:pStyle w:val="Heading6"/>
        <w:spacing w:before="240" w:after="240"/>
        <w:rPr>
          <w:lang w:val="el" w:eastAsia="el"/>
        </w:rPr>
      </w:pPr>
      <w:r>
        <w:rPr>
          <w:b/>
          <w:bCs/>
          <w:i/>
          <w:iCs/>
          <w:lang w:val="el" w:eastAsia="el"/>
        </w:rPr>
        <w:t xml:space="preserve">Άρθρο </w:t>
      </w:r>
      <w:r>
        <w:rPr>
          <w:b/>
          <w:bCs/>
          <w:i/>
          <w:iCs/>
          <w:lang w:val="el" w:eastAsia="el"/>
        </w:rPr>
        <w:t xml:space="preserve">4 </w:t>
      </w:r>
    </w:p>
    <w:p>
      <w:pPr>
        <w:pStyle w:val="Heading6"/>
        <w:spacing w:before="240" w:after="240"/>
        <w:rPr>
          <w:lang w:val="el" w:eastAsia="el"/>
        </w:rPr>
      </w:pPr>
      <w:r>
        <w:rPr>
          <w:b/>
          <w:bCs/>
          <w:i/>
          <w:iCs/>
          <w:lang w:val="el" w:eastAsia="el"/>
        </w:rPr>
        <w:t xml:space="preserve">- </w:t>
      </w:r>
      <w:r>
        <w:rPr>
          <w:b/>
          <w:bCs/>
          <w:i/>
          <w:iCs/>
          <w:lang w:val="el" w:eastAsia="el"/>
        </w:rPr>
        <w:t>Στοιχεία για τον υπολογισμό του αριθμού απασχολουμένων και των χρηματικών ποσών και περίοδος αναφοράς</w:t>
      </w:r>
    </w:p>
    <w:p>
      <w:pPr>
        <w:spacing w:before="240" w:after="240"/>
        <w:rPr>
          <w:lang w:val="el" w:eastAsia="el"/>
        </w:rPr>
      </w:pPr>
      <w:r>
        <w:rPr>
          <w:b/>
          <w:bCs/>
          <w:i/>
          <w:iCs/>
          <w:lang w:val="el" w:eastAsia="el"/>
        </w:rPr>
        <w:t>1 .Τα στοιχεία που χρησιμοποιούνται για τον υπολογισμό του αριθμού απασχολουμένων και των χρηματικών ποσών είναι εκείνα που αφορούν την τελευταία κλεισμένη διαχειριστική χρήση και υπολογίζονται σε ετήσια βάση. Λαμβάνονται υπόψη κατά την ημερομηνία κλεισίματος των λογαριασμών. Το ύψος του κύκλου εργασιών υπολογίζεται χωρίς τον φόρο προστιθέμενης αξίας (ΦΠΑ) και χωρίς άλλους έμμεσους φόρους.</w:t>
      </w:r>
    </w:p>
    <w:p>
      <w:pPr>
        <w:spacing w:before="240" w:after="240"/>
        <w:rPr>
          <w:lang w:val="el" w:eastAsia="el"/>
        </w:rPr>
      </w:pPr>
      <w:r>
        <w:rPr>
          <w:b/>
          <w:bCs/>
          <w:i/>
          <w:iCs/>
          <w:lang w:val="el" w:eastAsia="el"/>
        </w:rPr>
        <w:t>2 .Όταν, κατά την ημερομηνία κλεισίματος των λογαριασμών και σε ετήσια βάση, μια επιχείρηση βρίσκεται πάνω ή κάτω από τα όρια τα σχετικά με τον αριθμό απασχολουμένων ή τα χρηματικά όρια που αναφέρονται στο άρθρο 2, η κατάσταση αυτή έχει ως αποτέλεσμα την απόκτηση ή την απώλεια της ιδιότητας της μεσαίας, μικρής ή πολύ μικρής επιχείρησης μόνον εάν η υπέρβαση των εν λόγω ορίων επαναληφθεί επί δύο διαδοχικά οικονομικά έτη.</w:t>
      </w:r>
    </w:p>
    <w:p>
      <w:pPr>
        <w:spacing w:before="240" w:after="240"/>
        <w:rPr>
          <w:lang w:val="el" w:eastAsia="el"/>
        </w:rPr>
      </w:pPr>
      <w:r>
        <w:rPr>
          <w:b/>
          <w:bCs/>
          <w:i/>
          <w:iCs/>
          <w:lang w:val="el" w:eastAsia="el"/>
        </w:rPr>
        <w:t>3 .Στην περίπτωση νεοσύστατων επιχειρήσεων, οι λογαριασμοί των οποίων δεν έχουν κλείσει ακόμη, τα στοιχεία που λαμβάνονται υπόψη πρέπει να προκύπτουν από καλόπιστες εκτιμήσεις που πραγματοποιούνται κατά τη διάρκεια του οικονομικού έτους.</w:t>
      </w:r>
    </w:p>
    <w:p>
      <w:pPr>
        <w:spacing w:before="240" w:after="240"/>
        <w:rPr>
          <w:lang w:val="el" w:eastAsia="el"/>
        </w:rPr>
      </w:pPr>
      <w:r>
        <w:rPr>
          <w:b/>
          <w:bCs/>
          <w:i/>
          <w:iCs/>
          <w:lang w:val="el" w:eastAsia="el"/>
        </w:rPr>
        <w:t xml:space="preserve">Άρ&amp;ρο </w:t>
      </w:r>
      <w:r>
        <w:rPr>
          <w:b/>
          <w:bCs/>
          <w:i/>
          <w:iCs/>
          <w:lang w:val="el" w:eastAsia="el"/>
        </w:rPr>
        <w:t xml:space="preserve">5 - </w:t>
      </w:r>
      <w:r>
        <w:rPr>
          <w:b/>
          <w:bCs/>
          <w:i/>
          <w:iCs/>
          <w:lang w:val="el" w:eastAsia="el"/>
        </w:rPr>
        <w:t>Ο αρι&amp;μός απασχολούμενων</w:t>
      </w:r>
    </w:p>
    <w:p>
      <w:pPr>
        <w:spacing w:before="240" w:after="240"/>
        <w:rPr>
          <w:lang w:val="el" w:eastAsia="el"/>
        </w:rPr>
      </w:pPr>
      <w:r>
        <w:rPr>
          <w:b/>
          <w:bCs/>
          <w:i/>
          <w:iCs/>
          <w:lang w:val="el" w:eastAsia="el"/>
        </w:rPr>
        <w:t>0 αριθμός απασχολούμενων ατόμων αντιστοιχεί στον αριθμό ετήσιων μονάδων εργασίας (ΕΜΕ), δηλαδή στον αριθμό εργαζομένων πλήρους απασχόλησης που εργάστηκαν στην εξεταζόμενη επιχείρηση ή για λογαριασμό αυτής επί ολόκληρο το υπόψη έτος.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 Στον αριθμό απασχολουμένων περιλαμβάνονται:</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οι μισθωτοί</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τα άτομα που εργάζονται για την επιχείρηση, έχουν σχέση εξάρτησης προς αυτήν και εξομοιώνονται με μισθωτούς με βάση το εθνικό δίκαιο,</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οι ιδιοκτήτες επιχειρηματίες,</w:t>
      </w:r>
    </w:p>
    <w:p>
      <w:pPr>
        <w:spacing w:before="240" w:after="240"/>
        <w:rPr>
          <w:lang w:val="el" w:eastAsia="el"/>
        </w:rPr>
      </w:pPr>
      <w:r>
        <w:rPr>
          <w:b/>
          <w:bCs/>
          <w:i/>
          <w:iCs/>
          <w:lang w:val="el" w:eastAsia="el"/>
        </w:rPr>
        <w:t>δ)οι εταίροι που ασκούν τακτική δραστηριότητα εντός της επιχείρησης και προσπορίζονται οικονομικά οφέλη από την επιχείρηση.</w:t>
      </w:r>
    </w:p>
    <w:p>
      <w:pPr>
        <w:spacing w:before="240" w:after="240"/>
        <w:rPr>
          <w:lang w:val="el" w:eastAsia="el"/>
        </w:rPr>
      </w:pPr>
      <w:r>
        <w:rPr>
          <w:b/>
          <w:bCs/>
          <w:i/>
          <w:iCs/>
          <w:lang w:val="el" w:eastAsia="el"/>
        </w:rPr>
        <w:t>0ι μαθητευόμενοι ή οι σπουδαστές που βρίσκονται σε επαγγελματική κατάρτιση στο πλαίσιο σύμβασης μαθητείας ή επαγγελματικής κατάρτισης δεν συνυπολογίζονται στον αριθμό απασχολουμένων. Η διάρκεια των αδειών μητρότητας ή των γονικών αδειών δεν συνυπολογίζεται.</w:t>
      </w:r>
    </w:p>
    <w:p>
      <w:pPr>
        <w:spacing w:before="240" w:after="240"/>
        <w:rPr>
          <w:lang w:val="el" w:eastAsia="el"/>
        </w:rPr>
      </w:pPr>
      <w:r>
        <w:rPr>
          <w:b/>
          <w:bCs/>
          <w:i/>
          <w:iCs/>
          <w:lang w:val="el" w:eastAsia="el"/>
        </w:rPr>
        <w:t xml:space="preserve">Άρ&amp;ρο </w:t>
      </w:r>
      <w:r>
        <w:rPr>
          <w:b/>
          <w:bCs/>
          <w:i/>
          <w:iCs/>
          <w:lang w:val="el" w:eastAsia="el"/>
        </w:rPr>
        <w:t>6 -</w:t>
      </w:r>
      <w:r>
        <w:rPr>
          <w:b/>
          <w:bCs/>
          <w:i/>
          <w:iCs/>
          <w:lang w:val="el" w:eastAsia="el"/>
        </w:rPr>
        <w:t>Καθορισμός των στοιχείων της επιχείρησης</w:t>
      </w:r>
    </w:p>
    <w:p>
      <w:pPr>
        <w:pStyle w:val="MainText"/>
        <w:spacing w:before="120" w:after="0"/>
        <w:rPr>
          <w:lang w:val="el" w:eastAsia="el"/>
        </w:rPr>
      </w:pPr>
      <w:r>
        <w:rPr>
          <w:b/>
          <w:bCs/>
          <w:i/>
          <w:iCs/>
          <w:lang w:val="el" w:eastAsia="el"/>
        </w:rPr>
        <w:t>1.</w:t>
      </w:r>
      <w:r>
        <w:rPr>
          <w:b/>
          <w:bCs/>
          <w:i/>
          <w:iCs/>
          <w:lang w:val="el" w:eastAsia="el"/>
        </w:rPr>
        <w:t xml:space="preserve"> Στην περίπτωση ανεξάρτητης επιχείρησης, ο καθορισμός των στοιχείων, συμπεριλαμβανομένου του αριθμού απασχολουμένων, πραγματοποιείται αποκλειστικά με βάση τους λογαριασμούς αυτής της επιχείρησης.</w:t>
      </w:r>
    </w:p>
    <w:p>
      <w:pPr>
        <w:pStyle w:val="MainText"/>
        <w:spacing w:before="120" w:after="0"/>
        <w:rPr>
          <w:lang w:val="el" w:eastAsia="el"/>
        </w:rPr>
      </w:pPr>
      <w:r>
        <w:rPr>
          <w:b/>
          <w:bCs/>
          <w:i/>
          <w:iCs/>
          <w:lang w:val="el" w:eastAsia="el"/>
        </w:rPr>
        <w:t>2.</w:t>
      </w:r>
      <w:r>
        <w:rPr>
          <w:b/>
          <w:bCs/>
          <w:i/>
          <w:iCs/>
          <w:lang w:val="el" w:eastAsia="el"/>
        </w:rPr>
        <w:t xml:space="preserve"> Στην περίπτωση επιχείρησης που συνεργάζεται ή συνδέεται με άλλες επιχειρήσεις, ο καθορισμός των στοιχείων, συμπεριλαμβανομένου του αριθμού απασχολουμένων, γίνεται με βάση τους λογαριασμούς και τα λοιπά στοιχεία της επιχείρησης, ή — εφόσον υπάρχουν— τους ενοποιημένους λογαριασμούς της επιχείρησης ή τους ενοποιημένους λογαριασμούς στους οποίους περιλαμβάνεται και η εξεταζόμενη επιχείρηση βάσει ενοποίησης.</w:t>
      </w:r>
    </w:p>
    <w:p>
      <w:pPr>
        <w:spacing w:before="240" w:after="240"/>
        <w:rPr>
          <w:lang w:val="el" w:eastAsia="el"/>
        </w:rPr>
      </w:pPr>
      <w:r>
        <w:rPr>
          <w:b/>
          <w:bCs/>
          <w:i/>
          <w:iCs/>
          <w:lang w:val="el" w:eastAsia="el"/>
        </w:rPr>
        <w:t>Στα στοιχεία που αναφέρονται στο πρώτο εδάφιο προστίθενται τα στοιχεία των επιχειρήσεων που ενδεχομένως συνεργάζονται με την εξεταζόμενη επιχείρηση, οι οποίες βρίσκονται αμέσως ανάντη ή κατάντη της εν λόγω επιχείρησης. Τα στοιχεία συγκεντρώνονται κατ' αναλογία προς το ποσοστό συμμετοχής στο κεφάλαιο ή στα δικαιώματα ψήφου (το υψηλότερο από τα δύο αυτά ποσοστά). Σε περίπτωση διασταυρωμένης συμμετοχής, λαμβάνεται υπόψη το υψηλότερο των ποσοστών αυτών.</w:t>
      </w:r>
    </w:p>
    <w:p>
      <w:pPr>
        <w:spacing w:before="240" w:after="240"/>
        <w:rPr>
          <w:lang w:val="el" w:eastAsia="el"/>
        </w:rPr>
      </w:pPr>
      <w:r>
        <w:rPr>
          <w:b/>
          <w:bCs/>
          <w:i/>
          <w:iCs/>
          <w:lang w:val="el" w:eastAsia="el"/>
        </w:rPr>
        <w:t>Στα στοιχεία που αναφέρονται στο πρώτο και το δεύτερο εδάφιο προστίθεται το 100 % των στοιχείων των επιχειρήσεων που ενδεχομένως συνδέονται άμεσα ή έμμεσα με την εξεταζόμενη επιχείρηση και τα οποία δεν περιλαμβάνονται ήδη στους λογαριασμούς βάσει ενοποίησης.</w:t>
      </w:r>
    </w:p>
    <w:p>
      <w:pPr>
        <w:pStyle w:val="MainText"/>
        <w:spacing w:before="120" w:after="0"/>
        <w:rPr>
          <w:lang w:val="el" w:eastAsia="el"/>
        </w:rPr>
      </w:pPr>
      <w:r>
        <w:rPr>
          <w:b/>
          <w:bCs/>
          <w:i/>
          <w:iCs/>
          <w:lang w:val="el" w:eastAsia="el"/>
        </w:rPr>
        <w:t>3.</w:t>
      </w:r>
      <w:r>
        <w:rPr>
          <w:b/>
          <w:bCs/>
          <w:i/>
          <w:iCs/>
          <w:lang w:val="el" w:eastAsia="el"/>
        </w:rPr>
        <w:t xml:space="preserve"> Για την εφαρμογή της παραγράφου 2, τα στοιχεία των επιχειρήσεων που συνεργάζονται με την εξεταζόμενη επιχείρηση προκύπτουν από τους λογαριασμούς και τα λοιπά στοιχεία τους, ενοποιημένα εφόσον υπάρχουν. Σε αυτά προστίθεται το 100 % των στοιχείων των επιχειρήσεων που συνδέονται με αυτές τις συνεργαζόμενες επιχειρήσεις, εκτός εάν τα στοιχεία τους περιλαμβάνονται ήδη βάσει ενοποίησης.</w:t>
      </w:r>
    </w:p>
    <w:p>
      <w:pPr>
        <w:spacing w:before="240" w:after="240"/>
        <w:rPr>
          <w:lang w:val="el" w:eastAsia="el"/>
        </w:rPr>
      </w:pPr>
      <w:r>
        <w:rPr>
          <w:b/>
          <w:bCs/>
          <w:i/>
          <w:iCs/>
          <w:lang w:val="el" w:eastAsia="el"/>
        </w:rPr>
        <w:t>Για την εφαρμογή επίσης της παραγράφου 2, τα στοιχεία των επιχειρήσεων που συνδέονται με την εξεταζόμενη επιχείρηση προκύπτουν από τους λογαριασμούς και τα λοιπά στοιχεία τους, ενοποιημένα εφόσον υπάρχουν. Στα στοιχεία αυτά προστίθενται κατ' αναλογία τα στοιχεία των επιχειρήσεων που ενδεχομένως συνεργάζονται με τις συνδεδεμένες αυτές επιχειρήσεις, οι οποίες βρίσκονται αμέσως ανάντη ή κατάντη αυτών, εάν δεν περιλαμβάνονται ήδη στους ενοποιημένους λογαριασμούς σε αναλογία τουλάχιστον ισοδύναμη με το ποσοστό που ορίζεται στην παράγραφο 2 δεύτερο εδάφιο.</w:t>
      </w:r>
    </w:p>
    <w:p>
      <w:pPr>
        <w:pStyle w:val="MainText"/>
        <w:spacing w:before="120" w:after="0"/>
        <w:rPr>
          <w:lang w:val="el" w:eastAsia="el"/>
        </w:rPr>
      </w:pPr>
      <w:r>
        <w:rPr>
          <w:b/>
          <w:bCs/>
          <w:i/>
          <w:iCs/>
          <w:lang w:val="el" w:eastAsia="el"/>
        </w:rPr>
        <w:t>4.</w:t>
      </w:r>
      <w:r>
        <w:rPr>
          <w:b/>
          <w:bCs/>
          <w:i/>
          <w:iCs/>
          <w:lang w:val="el" w:eastAsia="el"/>
        </w:rPr>
        <w:t xml:space="preserve"> Όταν ο αριθμός απασχολούμενων δεδομένης επιχείρησης δεν προκύπτει από τους ενοποιημένους λογαριασμούς, υπολογίζεται συγκεντρώνοντας κατ' αναλογία τα στοιχεία από τις επιχειρήσεις που συνεργάζονται με την εν λόγω επιχείρηση, και προσθέτοντας τα στοιχεία από τις επιχειρήσεις που συνδέονται μαζί της.</w:t>
      </w:r>
    </w:p>
    <w:p>
      <w:pPr>
        <w:spacing w:before="240" w:after="240"/>
        <w:rPr>
          <w:lang w:val="el" w:eastAsia="el"/>
        </w:rPr>
      </w:pPr>
      <w:r>
        <w:rPr>
          <w:b/>
          <w:bCs/>
          <w:i/>
          <w:iCs/>
          <w:lang w:val="el" w:eastAsia="el"/>
        </w:rPr>
        <w:t>ΠΑΡΑΡΤΗΜΑ III: ΥΠΟΔΕΙΓΜΑ ΔΗΛΩΣΗΣ ΣΧΕΤΙΚΑ ΜΕ ΤΑ ΣΤΟΙΧΕΙΑ ΠΟΥ ΑΦΟΡΟΥΝ ΤΗΝ ΙΔΙΟΤΗΤΑ ΜΜΕ ΜΙΑΣ ΕΠΙΧΕΙΡΗΣΗΣ</w:t>
      </w:r>
    </w:p>
    <w:p>
      <w:pPr>
        <w:spacing w:before="240" w:after="240"/>
        <w:rPr>
          <w:lang w:val="el" w:eastAsia="el"/>
        </w:rPr>
      </w:pPr>
      <w:r>
        <w:rPr>
          <w:b/>
          <w:bCs/>
          <w:i/>
          <w:iCs/>
          <w:lang w:val="el" w:eastAsia="el"/>
        </w:rPr>
        <w:t>Ακριβή στοιχεία της επιχείρησης</w:t>
      </w:r>
    </w:p>
    <w:p>
      <w:pPr>
        <w:spacing w:before="240" w:after="240"/>
        <w:rPr>
          <w:lang w:val="el" w:eastAsia="el"/>
        </w:rPr>
      </w:pPr>
      <w:r>
        <w:rPr>
          <w:b/>
          <w:bCs/>
          <w:i/>
          <w:iCs/>
          <w:lang w:val="el" w:eastAsia="el"/>
        </w:rPr>
        <w:t xml:space="preserve">Επωνυμία ή εταιρική επωνυμία: </w:t>
      </w:r>
    </w:p>
    <w:p>
      <w:pPr>
        <w:spacing w:before="240" w:after="240"/>
        <w:rPr>
          <w:lang w:val="el" w:eastAsia="el"/>
        </w:rPr>
      </w:pPr>
      <w:r>
        <w:rPr>
          <w:b/>
          <w:bCs/>
          <w:i/>
          <w:iCs/>
          <w:lang w:val="el" w:eastAsia="el"/>
        </w:rPr>
        <w:t xml:space="preserve">Διεύθυνση της εταιρικής έδρας: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pendyseis.gr" TargetMode="External" /><Relationship Id="rId11" Type="http://schemas.openxmlformats.org/officeDocument/2006/relationships/hyperlink" Target="http://www.espa.gr" TargetMode="External" /><Relationship Id="rId12" Type="http://schemas.openxmlformats.org/officeDocument/2006/relationships/hyperlink" Target="mailto:eydevek.tokoi2021@mou.gr" TargetMode="External" /><Relationship Id="rId13" Type="http://schemas.openxmlformats.org/officeDocument/2006/relationships/hyperlink" Target="http://www.mindev.gov.gr" TargetMode="External" /><Relationship Id="rId14" Type="http://schemas.openxmlformats.org/officeDocument/2006/relationships/hyperlink" Target="mailto:eydevek.tokoi2021@mou.gr" TargetMode="External" /><Relationship Id="rId15" Type="http://schemas.openxmlformats.org/officeDocument/2006/relationships/hyperlink" Target="mailto:support@mou.gr" TargetMode="External" /><Relationship Id="rId16" Type="http://schemas.openxmlformats.org/officeDocument/2006/relationships/hyperlink" Target="http://www.espa.gr" TargetMode="External" /><Relationship Id="rId17" Type="http://schemas.openxmlformats.org/officeDocument/2006/relationships/hyperlink" Target="https://www.espa.gr/el/Pages/staticAntiFraudPolicy.aspx"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ependyseis.gr/mis" TargetMode="External" /><Relationship Id="rId5" Type="http://schemas.openxmlformats.org/officeDocument/2006/relationships/hyperlink" Target="http://www.antagonistikotita.gr" TargetMode="External" /><Relationship Id="rId6" Type="http://schemas.openxmlformats.org/officeDocument/2006/relationships/hyperlink" Target="http://www.espa.gr" TargetMode="External" /><Relationship Id="rId7" Type="http://schemas.openxmlformats.org/officeDocument/2006/relationships/hyperlink" Target="http://www.mindev.gov.gr" TargetMode="External" /><Relationship Id="rId8" Type="http://schemas.openxmlformats.org/officeDocument/2006/relationships/hyperlink" Target="http://www.ependyseis.gr/mis" TargetMode="External" /><Relationship Id="rId9" Type="http://schemas.openxmlformats.org/officeDocument/2006/relationships/hyperlink" Target="http://www.ependyseis.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