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sz w:val="30"/>
          <w:szCs w:val="30"/>
          <w:vertAlign w:val="subscript"/>
          <w:lang w:val="el" w:eastAsia="el"/>
        </w:rPr>
        <w:t>■</w:t>
      </w:r>
      <w:r>
        <w:rPr>
          <w:b/>
          <w:bCs/>
          <w:lang w:val="el" w:eastAsia="el"/>
        </w:rPr>
        <w:t xml:space="preserve"> ΛΑΔΕ</w:t>
      </w:r>
    </w:p>
    <w:p>
      <w:pPr>
        <w:pStyle w:val="Title"/>
        <w:spacing w:before="120" w:after="360"/>
        <w:rPr>
          <w:lang w:val="el" w:eastAsia="el"/>
        </w:rPr>
      </w:pPr>
      <w:r>
        <w:rPr>
          <w:lang w:val="el" w:eastAsia="el"/>
        </w:rPr>
        <w:t xml:space="preserve">Ανεξάρτητη Αρχή </w:t>
      </w:r>
      <w:r>
        <w:rPr>
          <w:b/>
          <w:bCs/>
          <w:lang w:val="el" w:eastAsia="el"/>
        </w:rPr>
        <w:t>g^« ..,^.·ί·ϊ2ίϊί,^ίϊ^ΰΙΚΟΝΟΜΙΚΩΝ</w:t>
      </w:r>
    </w:p>
    <w:p>
      <w:pPr>
        <w:pStyle w:val="Title"/>
        <w:spacing w:before="120" w:after="360"/>
        <w:rPr>
          <w:lang w:val="el" w:eastAsia="el"/>
        </w:rPr>
      </w:pPr>
      <w:r>
        <w:rPr>
          <w:b/>
          <w:bCs/>
          <w:lang w:val="el" w:eastAsia="el"/>
        </w:rPr>
        <w:t>ΣΧΕΣΕΩΝ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ΔΙΕΘΝΟΥΣ ΔΙΟΙΚΗΤΙΚΗΣ</w:t>
      </w:r>
    </w:p>
    <w:p>
      <w:pPr>
        <w:spacing w:before="240" w:after="240"/>
        <w:rPr>
          <w:lang w:val="el" w:eastAsia="el"/>
        </w:rPr>
      </w:pPr>
      <w:r>
        <w:rPr>
          <w:b/>
          <w:bCs/>
          <w:lang w:val="el" w:eastAsia="el"/>
        </w:rPr>
        <w:t>ΣΥΝΕΡΓΑΣΙΑΣ</w:t>
      </w:r>
    </w:p>
    <w:p>
      <w:pPr>
        <w:spacing w:before="240" w:after="240"/>
        <w:rPr>
          <w:lang w:val="el" w:eastAsia="el"/>
        </w:rPr>
      </w:pPr>
      <w:r>
        <w:rPr>
          <w:lang w:val="el" w:eastAsia="el"/>
        </w:rPr>
        <w:t>Ταχ. Δ/νση : Καρ. Σερβίας 8</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Τηλέφωνο : 210 – 3375857, 849</w:t>
      </w:r>
    </w:p>
    <w:p>
      <w:pPr>
        <w:spacing w:before="240" w:after="240"/>
        <w:rPr>
          <w:lang w:val="el" w:eastAsia="el"/>
        </w:rPr>
      </w:pPr>
      <w:r>
        <w:rPr>
          <w:lang w:val="el" w:eastAsia="el"/>
        </w:rPr>
        <w:t>Fax : 210 - 3375854</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dos.c@aade.gr</w:t>
        </w:r>
      </w:hyperlink>
    </w:p>
    <w:p>
      <w:pPr>
        <w:spacing w:before="240" w:after="240"/>
        <w:rPr>
          <w:lang w:val="el" w:eastAsia="el"/>
        </w:rPr>
      </w:pPr>
      <w:r>
        <w:rPr>
          <w:lang w:val="el" w:eastAsia="el"/>
        </w:rPr>
        <w:t>Url</w:t>
      </w:r>
    </w:p>
    <w:p>
      <w:pPr>
        <w:spacing w:before="240" w:after="240"/>
        <w:rPr>
          <w:lang w:val="el" w:eastAsia="el"/>
        </w:rPr>
      </w:pPr>
      <w:r>
        <w:rPr>
          <w:b/>
          <w:bCs/>
          <w:lang w:val="el" w:eastAsia="el"/>
        </w:rPr>
        <w:t>2. ΓΕΝΙΚΗ ΔΙΕΥΘΥΝΣΗ ΦΟΡΟΛΟΓΙΚΗΣ ΔΙΟΙΚΗΣΗΣ</w:t>
      </w:r>
    </w:p>
    <w:p>
      <w:pPr>
        <w:spacing w:before="240" w:after="240"/>
        <w:rPr>
          <w:lang w:val="el" w:eastAsia="el"/>
        </w:rPr>
      </w:pPr>
      <w:r>
        <w:rPr>
          <w:b/>
          <w:bCs/>
          <w:lang w:val="el" w:eastAsia="el"/>
        </w:rPr>
        <w:t>Δ/ΝΣΗ ΕΛΕΓΧΩΝ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Κώδ.: </w:t>
      </w:r>
      <w:r>
        <w:rPr>
          <w:lang w:val="el" w:eastAsia="el"/>
        </w:rPr>
        <w:t>101 84 ΑΘΗΝΑ</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 xml:space="preserve">Ηλ. ταχ.: </w:t>
      </w:r>
      <w:hyperlink r:id="rId5" w:history="1">
        <w:r>
          <w:rPr>
            <w:rStyle w:val="Hyperlink"/>
            <w:b/>
            <w:bCs/>
            <w:color w:val="0000EE"/>
            <w:u w:color="0000EE"/>
            <w:lang w:val="el" w:eastAsia="el"/>
          </w:rPr>
          <w:t>d.eleg5@aade.gr</w:t>
        </w:r>
      </w:hyperlink>
    </w:p>
    <w:p>
      <w:pPr>
        <w:spacing w:before="240" w:after="240"/>
        <w:rPr>
          <w:lang w:val="el" w:eastAsia="el"/>
        </w:rPr>
      </w:pPr>
      <w:r>
        <w:rPr>
          <w:b/>
          <w:bCs/>
          <w:lang w:val="el" w:eastAsia="el"/>
        </w:rPr>
        <w:t>Θέμα: Καθορισμός τμημάτων διασύνδεσης δυνάμει των παρ. 1 και 5 του άρθρου 5 του Ν.4170/2013 (Α΄163), όσον αφορά την υποχρεωτική αυτόματη ανταλλαγή πληροφοριών στον τομέα της φορολογίας, για την εφαρμογή των διατάξεων του άρθρου 9Α του Μέρους Πρώτου ν. 4170/2013 (Α΄163), σχετικά με τις εκ των προτέρων διασυνοριακές αποφάσεις και τις εκ των προτέρων συμφωνίες ενδοομιλικής τιμολόγησης.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των άρθρων 5 και 9</w:t>
      </w:r>
      <w:r>
        <w:rPr>
          <w:sz w:val="30"/>
          <w:szCs w:val="30"/>
          <w:vertAlign w:val="superscript"/>
          <w:lang w:val="el" w:eastAsia="el"/>
        </w:rPr>
        <w:t>Α</w:t>
      </w:r>
      <w:r>
        <w:rPr>
          <w:lang w:val="el" w:eastAsia="el"/>
        </w:rPr>
        <w:t xml:space="preserve"> του ν.4170/2013 (Α΄163) «Ενσωμάτωση της Οδηγίας 2011/16/ΕΕ, ρύθμιση θεμάτων της ΕΛ.Τ.Ε., αναμόρφωση Οργανισμού του Ν.Σ.Κ. και άλλες διατάξεις».</w:t>
      </w:r>
    </w:p>
    <w:p>
      <w:pPr>
        <w:spacing w:before="240" w:after="240"/>
        <w:rPr>
          <w:lang w:val="el" w:eastAsia="el"/>
        </w:rPr>
      </w:pPr>
      <w:r>
        <w:rPr>
          <w:lang w:val="el" w:eastAsia="el"/>
        </w:rPr>
        <w:t>ΑΔΗΜΟΣΙΕΥΤΗ ΣΕ ΦΕΚ – ΔΕΝ ΙΣΧΥΕΙ ΜΕΧΡΙ ΤΗ ΔΗΜΟΣΙΕΥΣΗ ΤΗΣ β) Του κεφαλαίου Α΄ «Σύσταση Ανεξάρτητης Αρχής Δημοσίων Εσόδων» του Μέρους Πρώτου του ν. 4389/2016 (Α΄94) «Επείγουσες διατάξεις για την 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lang w:val="el" w:eastAsia="el"/>
        </w:rPr>
        <w:t>γ)</w:t>
      </w:r>
      <w:r>
        <w:rPr>
          <w:lang w:val="en" w:eastAsia="en"/>
        </w:rPr>
        <w:tab/>
      </w:r>
      <w:r>
        <w:rPr>
          <w:lang w:val="el" w:eastAsia="el"/>
        </w:rPr>
        <w:t>Την αριθ. Δ. ΟΡΓ. Α 1125859 ΕΞ 2020 ( Β’ 4738) απόφαση του Διοικητή της ΑΑΔΕ «Οργανισμός της Ανεξάρτητης Αρχής Δημοσίων Εσόδων (Α.Α.Δ.Ε.)».</w:t>
      </w:r>
    </w:p>
    <w:p>
      <w:pPr>
        <w:pStyle w:val="StructureList1"/>
        <w:spacing w:before="120" w:after="0"/>
        <w:rPr>
          <w:lang w:val="el" w:eastAsia="el"/>
        </w:rPr>
      </w:pPr>
      <w:r>
        <w:rPr>
          <w:lang w:val="el" w:eastAsia="el"/>
        </w:rPr>
        <w:t>δ)</w:t>
      </w:r>
      <w:r>
        <w:rPr>
          <w:lang w:val="en" w:eastAsia="en"/>
        </w:rPr>
        <w:tab/>
      </w:r>
      <w:r>
        <w:rPr>
          <w:lang w:val="el" w:eastAsia="el"/>
        </w:rPr>
        <w:t>Την αριθ. Δ6Α 1015213 ΕΞ 2013/28.1.2013 (Β' 130 και Β' 372) υπουργική απόφαση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ν.4389/2016.</w:t>
      </w:r>
    </w:p>
    <w:p>
      <w:pPr>
        <w:pStyle w:val="StructureList1"/>
        <w:spacing w:before="120" w:after="0"/>
        <w:rPr>
          <w:lang w:val="el" w:eastAsia="el"/>
        </w:rPr>
      </w:pPr>
      <w:r>
        <w:rPr>
          <w:lang w:val="el" w:eastAsia="el"/>
        </w:rPr>
        <w:t>ε)</w:t>
      </w:r>
      <w:r>
        <w:rPr>
          <w:lang w:val="en" w:eastAsia="en"/>
        </w:rPr>
        <w:tab/>
      </w:r>
      <w:r>
        <w:rPr>
          <w:lang w:val="el" w:eastAsia="el"/>
        </w:rPr>
        <w:t>Την αριθ.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αριθ. 39/3/30.11.2017 (Υ.Ο.Δ.Δ. 689) του Συμβουλίου Διοίκησης της ΑΑΔΕ και αριθ. 5294 ΕΞ 2020/17.1.2020 (Υ.Ο.Δ.Δ. 27) του Υπουργού Οικονομικών, με θέμα «Ανανέωση της θητείας του Διοικητή της Ανεξάρτητης Αρχής Δημοσίων Εσόδων».</w:t>
      </w:r>
    </w:p>
    <w:p>
      <w:pPr>
        <w:pStyle w:val="StructureList1"/>
        <w:spacing w:before="120" w:after="0"/>
        <w:rPr>
          <w:lang w:val="el" w:eastAsia="el"/>
        </w:rPr>
      </w:pPr>
      <w:r>
        <w:rPr>
          <w:lang w:val="el" w:eastAsia="el"/>
        </w:rPr>
        <w:t>ζ)</w:t>
      </w:r>
      <w:r>
        <w:rPr>
          <w:lang w:val="en" w:eastAsia="en"/>
        </w:rPr>
        <w:tab/>
      </w:r>
      <w:r>
        <w:rPr>
          <w:lang w:val="el" w:eastAsia="el"/>
        </w:rPr>
        <w:t>Την από 10/02/21 εισήγηση της Δ/νσης Διεθνών Οικονομικών Σχέσεων της ΑΑΔΕ ως αρμόδιας αρχής κατά το άρθρο 5 παρ. 1 και 5 του ν.4170/2013.</w:t>
      </w:r>
    </w:p>
    <w:p>
      <w:pPr>
        <w:pStyle w:val="StructureList1"/>
        <w:spacing w:before="120" w:after="0"/>
        <w:rPr>
          <w:lang w:val="el" w:eastAsia="el"/>
        </w:rPr>
      </w:pPr>
      <w:r>
        <w:rPr>
          <w:lang w:val="el" w:eastAsia="el"/>
        </w:rPr>
        <w:t>η)</w:t>
      </w:r>
      <w:r>
        <w:rPr>
          <w:lang w:val="en" w:eastAsia="en"/>
        </w:rPr>
        <w:tab/>
      </w:r>
      <w:r>
        <w:rPr>
          <w:lang w:val="el" w:eastAsia="el"/>
        </w:rPr>
        <w:t>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Ορισμός Τμήματος Διασύνδεσης</w:t>
      </w:r>
    </w:p>
    <w:p>
      <w:pPr>
        <w:spacing w:before="240" w:after="240"/>
        <w:rPr>
          <w:lang w:val="el" w:eastAsia="el"/>
        </w:rPr>
      </w:pPr>
      <w:r>
        <w:rPr>
          <w:lang w:val="el" w:eastAsia="el"/>
        </w:rPr>
        <w:t>Το Τμήμα Ε΄ της Δ/νσης Ελέγχων της ΑΑΔΕ, ορίζεται ως «τμήμα διασύνδεσης», το οποίο και ενεργεί ως αρμόδια κατ΄ ανάθεση αρχή.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Το τμήμα διασύνδεσης του Άρθρου 1, ως αρμόδια κατ΄ ανάθεση αρχή, λαμβάνει και αποστέλλει με αυτόματη ανταλλαγή, από και προς τις αρμόδιες αρχές των άλλων κρατών- μελών και στην Ευρωπαϊκή Επιτροπή, σύμφωνα με τα όσα προβλέπονται με τις διατάξεις του άρθρου 9</w:t>
      </w:r>
      <w:r>
        <w:rPr>
          <w:sz w:val="30"/>
          <w:szCs w:val="30"/>
          <w:vertAlign w:val="superscript"/>
          <w:lang w:val="el" w:eastAsia="el"/>
        </w:rPr>
        <w:t>Α</w:t>
      </w:r>
      <w:r>
        <w:rPr>
          <w:lang w:val="el" w:eastAsia="el"/>
        </w:rPr>
        <w:t>, συναφείς πληροφορίες στις κάτωθι περιπτώσεις</w:t>
      </w:r>
    </w:p>
    <w:p>
      <w:pPr>
        <w:pStyle w:val="StructureList1"/>
        <w:spacing w:before="120" w:after="0"/>
        <w:rPr>
          <w:lang w:val="el" w:eastAsia="el"/>
        </w:rPr>
      </w:pPr>
      <w:r>
        <w:rPr>
          <w:lang w:val="el" w:eastAsia="el"/>
        </w:rPr>
        <w:t>α)</w:t>
      </w:r>
      <w:r>
        <w:rPr>
          <w:lang w:val="en" w:eastAsia="en"/>
        </w:rPr>
        <w:tab/>
      </w:r>
      <w:r>
        <w:rPr>
          <w:lang w:val="el" w:eastAsia="el"/>
        </w:rPr>
        <w:t>όταν μια εκ των προτέρων διασυνοριακή απόφαση ή μια εκ των προτέρων συμφωνία ενδοομιλικής τιμολόγησης εκδίδεται, τροποποιείται ή ανανεώνεται μετά τις 31</w:t>
      </w:r>
      <w:r>
        <w:rPr>
          <w:sz w:val="30"/>
          <w:szCs w:val="30"/>
          <w:vertAlign w:val="superscript"/>
          <w:lang w:val="el" w:eastAsia="el"/>
        </w:rPr>
        <w:t>η</w:t>
      </w:r>
      <w:r>
        <w:rPr>
          <w:lang w:val="el" w:eastAsia="el"/>
        </w:rPr>
        <w:t xml:space="preserve"> Δεκεμβρίου 2016, β) όταν μια εκ των προτέρων διασυνοριακή απόφαση ή μια εκ των προτέρων συμφωνία ενδοομιλικής τιμολόγησης εκδίδεται, τροποποιείται ή ανανεώνεται μετά την 1</w:t>
      </w:r>
      <w:r>
        <w:rPr>
          <w:sz w:val="30"/>
          <w:szCs w:val="30"/>
          <w:vertAlign w:val="superscript"/>
          <w:lang w:val="el" w:eastAsia="el"/>
        </w:rPr>
        <w:t>η</w:t>
      </w:r>
      <w:r>
        <w:rPr>
          <w:lang w:val="el" w:eastAsia="el"/>
        </w:rPr>
        <w:t xml:space="preserve"> Ιανουαρίου 2012.</w:t>
      </w:r>
    </w:p>
    <w:p>
      <w:pPr>
        <w:pStyle w:val="MainText"/>
        <w:spacing w:before="120" w:after="0"/>
        <w:rPr>
          <w:lang w:val="el" w:eastAsia="el"/>
        </w:rPr>
      </w:pPr>
      <w:r>
        <w:rPr>
          <w:b/>
          <w:bCs/>
          <w:lang w:val="el" w:eastAsia="el"/>
        </w:rPr>
        <w:t>2.</w:t>
      </w:r>
      <w:r>
        <w:rPr>
          <w:lang w:val="el" w:eastAsia="el"/>
        </w:rPr>
        <w:t xml:space="preserve"> Οι πληροφορίες για αποφάσεις που έχουν εκδοθεί μεταξύ της 1</w:t>
      </w:r>
      <w:r>
        <w:rPr>
          <w:sz w:val="30"/>
          <w:szCs w:val="30"/>
          <w:vertAlign w:val="superscript"/>
          <w:lang w:val="el" w:eastAsia="el"/>
        </w:rPr>
        <w:t>ης</w:t>
      </w:r>
      <w:r>
        <w:rPr>
          <w:lang w:val="el" w:eastAsia="el"/>
        </w:rPr>
        <w:t xml:space="preserve"> Ιανουαρίου 2012 και της 31</w:t>
      </w:r>
      <w:r>
        <w:rPr>
          <w:sz w:val="30"/>
          <w:szCs w:val="30"/>
          <w:vertAlign w:val="superscript"/>
          <w:lang w:val="el" w:eastAsia="el"/>
        </w:rPr>
        <w:t>ης</w:t>
      </w:r>
      <w:r>
        <w:rPr>
          <w:lang w:val="el" w:eastAsia="el"/>
        </w:rPr>
        <w:t xml:space="preserve"> Δεκεμβρίου 2013 κοινοποιούνται με την προϋπόθεση ότι εξακολουθούσαν να ισχύουν την 1</w:t>
      </w:r>
      <w:r>
        <w:rPr>
          <w:sz w:val="30"/>
          <w:szCs w:val="30"/>
          <w:vertAlign w:val="superscript"/>
          <w:lang w:val="el" w:eastAsia="el"/>
        </w:rPr>
        <w:t>η</w:t>
      </w:r>
      <w:r>
        <w:rPr>
          <w:lang w:val="el" w:eastAsia="el"/>
        </w:rPr>
        <w:t xml:space="preserve"> Ιανουαρίου 2014, ενώ οι πληροφορίες για αποφάσεις που έχουν εκδοθεί μεταξύ της 1</w:t>
      </w:r>
      <w:r>
        <w:rPr>
          <w:sz w:val="30"/>
          <w:szCs w:val="30"/>
          <w:vertAlign w:val="superscript"/>
          <w:lang w:val="el" w:eastAsia="el"/>
        </w:rPr>
        <w:t xml:space="preserve">ης </w:t>
      </w:r>
      <w:r>
        <w:rPr>
          <w:lang w:val="el" w:eastAsia="el"/>
        </w:rPr>
        <w:t>Ιανουαρίου 2014 και 31</w:t>
      </w:r>
      <w:r>
        <w:rPr>
          <w:sz w:val="30"/>
          <w:szCs w:val="30"/>
          <w:vertAlign w:val="superscript"/>
          <w:lang w:val="el" w:eastAsia="el"/>
        </w:rPr>
        <w:t>ης</w:t>
      </w:r>
      <w:r>
        <w:rPr>
          <w:lang w:val="el" w:eastAsia="el"/>
        </w:rPr>
        <w:t xml:space="preserve"> Δεκεμβρίου 2016 κοινοποιούνται ανεξαρτήτως ισχύος.</w:t>
      </w:r>
    </w:p>
    <w:p>
      <w:pPr>
        <w:pStyle w:val="MainText"/>
        <w:spacing w:before="120" w:after="0"/>
        <w:rPr>
          <w:lang w:val="el" w:eastAsia="el"/>
        </w:rPr>
      </w:pPr>
      <w:r>
        <w:rPr>
          <w:b/>
          <w:bCs/>
          <w:lang w:val="el" w:eastAsia="el"/>
        </w:rPr>
        <w:t>3.</w:t>
      </w:r>
      <w:r>
        <w:rPr>
          <w:lang w:val="el" w:eastAsia="el"/>
        </w:rPr>
        <w:t xml:space="preserve"> Η αυτόματη ανταλλαγή πληροφοριών πραγματοποιείται σύμφωνα με τις πρακτικές ρυθμίσεις που θεσπίζονται δυνάμει του άρθρου 21 του ν. 4170/2013.</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Ο Διοικητής της Ανεξάρτητης Αρχής Δημοσίων Εσόδων</w:t>
      </w:r>
    </w:p>
    <w:p>
      <w:pPr>
        <w:spacing w:before="240" w:after="240"/>
        <w:rPr>
          <w:lang w:val="el" w:eastAsia="el"/>
        </w:rPr>
      </w:pPr>
      <w:r>
        <w:rPr>
          <w:lang w:val="el" w:eastAsia="el"/>
        </w:rPr>
        <w:t>Γεώργιος Πιτσιλής</w:t>
      </w:r>
    </w:p>
    <w:p>
      <w:pPr>
        <w:spacing w:before="240" w:after="240"/>
        <w:rPr>
          <w:lang w:val="el" w:eastAsia="el"/>
        </w:rPr>
      </w:pPr>
      <w:r>
        <w:rPr>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(στην ηλεκτρονική διεύθυνση</w:t>
      </w:r>
      <w:hyperlink r:id="rId6" w:history="1">
        <w:r>
          <w:rPr>
            <w:rStyle w:val="Hyperlink"/>
            <w:color w:val="0000EE"/>
            <w:u w:color="0000EE"/>
            <w:lang w:val="el" w:eastAsia="el"/>
          </w:rPr>
          <w:t>webmaster.et@et.gr</w:t>
        </w:r>
      </w:hyperlink>
      <w:r>
        <w:rPr>
          <w:lang w:val="el" w:eastAsia="el"/>
        </w:rPr>
        <w:t>), για δημοσίευση της απόφασης</w:t>
      </w:r>
    </w:p>
    <w:p>
      <w:pPr>
        <w:pStyle w:val="MainText"/>
        <w:spacing w:before="120" w:after="0"/>
        <w:rPr>
          <w:lang w:val="el" w:eastAsia="el"/>
        </w:rPr>
      </w:pPr>
      <w:r>
        <w:rPr>
          <w:b/>
          <w:bCs/>
          <w:lang w:val="el" w:eastAsia="el"/>
        </w:rPr>
        <w:t>2.</w:t>
      </w:r>
      <w:r>
        <w:rPr>
          <w:lang w:val="el" w:eastAsia="el"/>
        </w:rPr>
        <w:t xml:space="preserve">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w:t>
      </w:r>
    </w:p>
    <w:p>
      <w:pPr>
        <w:pStyle w:val="MainText"/>
        <w:spacing w:before="120" w:after="0"/>
        <w:rPr>
          <w:lang w:val="el" w:eastAsia="el"/>
        </w:rPr>
      </w:pPr>
      <w:r>
        <w:rPr>
          <w:b/>
          <w:bCs/>
          <w:lang w:val="el" w:eastAsia="el"/>
        </w:rPr>
        <w:t>2.</w:t>
      </w:r>
      <w:r>
        <w:rPr>
          <w:lang w:val="el" w:eastAsia="el"/>
        </w:rPr>
        <w:t xml:space="preserve"> Γραφείο Υφυπουργού</w:t>
      </w:r>
    </w:p>
    <w:p>
      <w:pPr>
        <w:pStyle w:val="MainText"/>
        <w:spacing w:before="120" w:after="0"/>
        <w:rPr>
          <w:lang w:val="el" w:eastAsia="el"/>
        </w:rPr>
      </w:pPr>
      <w:r>
        <w:rPr>
          <w:b/>
          <w:bCs/>
          <w:lang w:val="el" w:eastAsia="el"/>
        </w:rPr>
        <w:t>3.</w:t>
      </w:r>
      <w:r>
        <w:rPr>
          <w:lang w:val="el" w:eastAsia="el"/>
        </w:rPr>
        <w:t xml:space="preserve"> Γραφείο Γενικής Γραμματέως Φορολογικής Πολιτικής και Δημόσιας Περιουσίας.</w:t>
      </w:r>
    </w:p>
    <w:p>
      <w:pPr>
        <w:pStyle w:val="MainText"/>
        <w:spacing w:before="120" w:after="0"/>
        <w:rPr>
          <w:lang w:val="el" w:eastAsia="el"/>
        </w:rPr>
      </w:pPr>
      <w:r>
        <w:rPr>
          <w:b/>
          <w:bCs/>
          <w:lang w:val="el" w:eastAsia="el"/>
        </w:rPr>
        <w:t>4.</w:t>
      </w:r>
      <w:r>
        <w:rPr>
          <w:lang w:val="el" w:eastAsia="el"/>
        </w:rPr>
        <w:t xml:space="preserve"> Αποδέκτες πινάκων Α΄, Β΄, Γ΄και Δ΄.</w:t>
      </w:r>
    </w:p>
    <w:p>
      <w:pPr>
        <w:pStyle w:val="MainText"/>
        <w:spacing w:before="120" w:after="0"/>
        <w:rPr>
          <w:lang w:val="el" w:eastAsia="el"/>
        </w:rPr>
      </w:pPr>
      <w:r>
        <w:rPr>
          <w:b/>
          <w:bCs/>
          <w:lang w:val="el" w:eastAsia="el"/>
        </w:rPr>
        <w:t>5.</w:t>
      </w:r>
      <w:r>
        <w:rPr>
          <w:lang w:val="el" w:eastAsia="el"/>
        </w:rPr>
        <w:t xml:space="preserve"> Περιοδικό « Φορολογική Επιθεώρηση».</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ΑΑΔΕ</w:t>
      </w:r>
    </w:p>
    <w:p>
      <w:pPr>
        <w:pStyle w:val="MainText"/>
        <w:spacing w:before="120" w:after="0"/>
        <w:rPr>
          <w:lang w:val="el" w:eastAsia="el"/>
        </w:rPr>
      </w:pPr>
      <w:r>
        <w:rPr>
          <w:b/>
          <w:bCs/>
          <w:lang w:val="el" w:eastAsia="el"/>
        </w:rPr>
        <w:t>2.</w:t>
      </w:r>
      <w:r>
        <w:rPr>
          <w:lang w:val="el" w:eastAsia="el"/>
        </w:rPr>
        <w:t xml:space="preserve"> Γραφείο Γενικής Δ/ντριας Φορολογικής Διοίκησης</w:t>
      </w:r>
    </w:p>
    <w:p>
      <w:pPr>
        <w:pStyle w:val="MainText"/>
        <w:spacing w:before="120" w:after="0"/>
        <w:rPr>
          <w:lang w:val="el" w:eastAsia="el"/>
        </w:rPr>
      </w:pPr>
      <w:r>
        <w:rPr>
          <w:b/>
          <w:bCs/>
          <w:lang w:val="el" w:eastAsia="el"/>
        </w:rPr>
        <w:t>3.</w:t>
      </w:r>
      <w:r>
        <w:rPr>
          <w:lang w:val="el" w:eastAsia="el"/>
        </w:rPr>
        <w:t xml:space="preserve"> Γραφείο Γενικού Δντή Ηλεκτρονικής Διακυβέρνησης</w:t>
      </w:r>
    </w:p>
    <w:p>
      <w:pPr>
        <w:pStyle w:val="MainText"/>
        <w:spacing w:before="120" w:after="0"/>
        <w:rPr>
          <w:lang w:val="el" w:eastAsia="el"/>
        </w:rPr>
      </w:pPr>
      <w:r>
        <w:rPr>
          <w:b/>
          <w:bCs/>
          <w:lang w:val="el" w:eastAsia="el"/>
        </w:rPr>
        <w:t>4.</w:t>
      </w:r>
      <w:r>
        <w:rPr>
          <w:lang w:val="el" w:eastAsia="el"/>
        </w:rPr>
        <w:t xml:space="preserve"> Δ/νση Νομικής Υποστήριξης</w:t>
      </w:r>
    </w:p>
    <w:p>
      <w:pPr>
        <w:pStyle w:val="MainText"/>
        <w:spacing w:before="120" w:after="0"/>
        <w:rPr>
          <w:lang w:val="el" w:eastAsia="el"/>
        </w:rPr>
      </w:pPr>
      <w:r>
        <w:rPr>
          <w:b/>
          <w:bCs/>
          <w:lang w:val="el" w:eastAsia="el"/>
        </w:rPr>
        <w:t>5.</w:t>
      </w:r>
      <w:r>
        <w:rPr>
          <w:lang w:val="el" w:eastAsia="el"/>
        </w:rPr>
        <w:t xml:space="preserve"> Δ/νση ΔΟΣ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aade.gr" TargetMode="External" /><Relationship Id="rId5" Type="http://schemas.openxmlformats.org/officeDocument/2006/relationships/hyperlink" Target="mailto:d.eleg5@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