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 ΩΘΦΥ46ΜΠ3Ζ-Β2Γ</w:t>
      </w:r>
    </w:p>
    <w:p>
      <w:pPr>
        <w:pStyle w:val="Title"/>
        <w:spacing w:before="120" w:after="360"/>
        <w:rPr>
          <w:lang w:val="el" w:eastAsia="el"/>
        </w:rPr>
      </w:pPr>
      <w:r>
        <w:rPr>
          <w:b/>
          <w:bCs/>
          <w:lang w:val="el" w:eastAsia="el"/>
        </w:rPr>
        <w:t>Αριθ. ΦΕΚ: 796/Β’/28.02.2021</w:t>
      </w:r>
    </w:p>
    <w:p>
      <w:pPr>
        <w:spacing w:before="240" w:after="240"/>
        <w:rPr>
          <w:lang w:val="el" w:eastAsia="el"/>
        </w:rPr>
      </w:pPr>
      <w:r>
        <w:rPr>
          <w:b/>
          <w:bCs/>
          <w:lang w:val="el" w:eastAsia="el"/>
        </w:rPr>
        <w:t>Αθήνα, 27 Φεβρουαρίου 2021</w:t>
      </w:r>
    </w:p>
    <w:p>
      <w:pPr>
        <w:spacing w:before="240" w:after="240"/>
        <w:rPr>
          <w:lang w:val="el" w:eastAsia="el"/>
        </w:rPr>
      </w:pPr>
      <w:r>
        <w:rPr>
          <w:b/>
          <w:bCs/>
          <w:lang w:val="el" w:eastAsia="el"/>
        </w:rPr>
        <w:t>Αρ. Πρωτ: A.1040</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ΛΑΛΕ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«Τροποποίηση της υπό στοιχεία Α.1025/2021 Απόφασης του Υφυπουργού Οικονομικών (Β΄ 538 &amp; 655) για τον προσδιορισμό των πληττόμενων επιχειρήσεων για την υποχρεωτική απαλλαγή από την υποχρέωση καταβολής του συνολικού μισθώματος ή του 40% του συνολικού μισθώματος για τους μήνες Ιανουάριο και Φεβρουάριο 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 των παρ.8α και 10 του άρθρου δεύτερου της από 20.3.2020 Πράξης Νομοθετικού Περιεχομένου (Π.Ν.Π.)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η οποία κυρώθηκε με το άρθρο 1 του ν. 4683/2020 (Α΄ 83), όπως αυτές προστέθηκαν με την παρ. 2 του άρθρου 33 του ν. 4753/2020 (A’ 227) και με το άρθρο 26 του ν. 4772/2021 (Α΄17).</w:t>
      </w:r>
    </w:p>
    <w:p>
      <w:pPr>
        <w:spacing w:before="240" w:after="240"/>
        <w:rPr>
          <w:lang w:val="el" w:eastAsia="el"/>
        </w:rPr>
      </w:pPr>
      <w:r>
        <w:rPr>
          <w:lang w:val="el" w:eastAsia="el"/>
        </w:rPr>
        <w:t>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άρθρο41.</w:t>
      </w:r>
    </w:p>
    <w:p>
      <w:pPr>
        <w:spacing w:before="240" w:after="240"/>
        <w:rPr>
          <w:lang w:val="el" w:eastAsia="el"/>
        </w:rPr>
      </w:pPr>
      <w:r>
        <w:rPr>
          <w:lang w:val="el" w:eastAsia="el"/>
        </w:rPr>
        <w:t>Τις διατάξεις του ν.4174/2013 «Φορολογικές διαδικασίες και άλλες διατάξεις» (Α΄ 170), όπως ισχύουν.</w:t>
      </w:r>
    </w:p>
    <w:p>
      <w:pPr>
        <w:spacing w:before="240" w:after="240"/>
        <w:rPr>
          <w:lang w:val="el" w:eastAsia="el"/>
        </w:rPr>
      </w:pPr>
      <w:r>
        <w:rPr>
          <w:lang w:val="el" w:eastAsia="el"/>
        </w:rPr>
        <w:t>Τις διατάξεις του ν.δ.356/1974 «Περί Κώδικος Εισπράξεως Δημοσίων Εσόδων» (Α΄90), όπως ισχύουν ιδίως το άρθρο 83.</w:t>
      </w:r>
    </w:p>
    <w:p>
      <w:pPr>
        <w:spacing w:before="240" w:after="240"/>
        <w:rPr>
          <w:lang w:val="el" w:eastAsia="el"/>
        </w:rPr>
      </w:pPr>
      <w:r>
        <w:rPr>
          <w:lang w:val="el" w:eastAsia="el"/>
        </w:rPr>
        <w:t>Το π.δ.83/2019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Το π.δ.81/2019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spacing w:before="240" w:after="240"/>
        <w:rPr>
          <w:lang w:val="el" w:eastAsia="el"/>
        </w:rPr>
      </w:pPr>
      <w:r>
        <w:rPr>
          <w:lang w:val="el" w:eastAsia="el"/>
        </w:rPr>
        <w:t>Το π.δ.142/2017 «Οργανισμός Υπουργείου Οικονομικών» (Α΄181), σε συνδυασμό με το άρθρο 1 του π.δ.84/2019 (Α΄ 123).</w:t>
      </w:r>
    </w:p>
    <w:p>
      <w:pPr>
        <w:spacing w:before="240" w:after="240"/>
        <w:rPr>
          <w:lang w:val="el" w:eastAsia="el"/>
        </w:rPr>
      </w:pPr>
      <w:r>
        <w:rPr>
          <w:lang w:val="el" w:eastAsia="el"/>
        </w:rPr>
        <w:t>Τις διατάξεις του άρθρου 90 του Κώδικα νομοθεσίας για την Κυβέρνηση και τα κυβερνητικά όργανα π.δ. 63/2005 (Α΄ 98), όπως διατηρήθηκε σε ισχύ με την παρ. 22 του άρθρου 119 του ν. 4622/2019 (Α΄133).</w:t>
      </w:r>
    </w:p>
    <w:p>
      <w:pPr>
        <w:spacing w:before="240" w:after="240"/>
        <w:rPr>
          <w:lang w:val="el" w:eastAsia="el"/>
        </w:rPr>
      </w:pPr>
      <w:r>
        <w:rPr>
          <w:lang w:val="el" w:eastAsia="el"/>
        </w:rPr>
        <w:t>Την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Ανεξάρτητης Αρχής Δημοσίων Εσόδων «Ανανέωσης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Την υπό στοιχεία Δ. ΟΡΓ. Α 1125859 ΕΞ 2020/23.10.2020 απόφαση του Διοικητή της Ανεξάρτητης Αρχής Δημοσίων Εσόδων «Οργανισμός της Ανεξάρτητης Αρχής Δημοσίων Εσόδων (Α.Α.Δ.Ε.)» (Β΄4738), όπως συμπληρώθηκε, τροποποιήθηκε και ισχύει.</w:t>
      </w:r>
    </w:p>
    <w:p>
      <w:pPr>
        <w:spacing w:before="240" w:after="240"/>
        <w:rPr>
          <w:lang w:val="el" w:eastAsia="el"/>
        </w:rPr>
      </w:pPr>
      <w:r>
        <w:rPr>
          <w:lang w:val="el" w:eastAsia="el"/>
        </w:rPr>
        <w:t>Την υπό στοιχεία Δ1α/ΓΠ.οικ.: 2/2.01.2021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την Κυριακή 3 Ιανουαρίου 2021 και ώρα 6:00 έως και τη Δευτέρα 11Ιανουαρίου 2021 και ώρα 6:00» (Β’ 1).</w:t>
      </w:r>
    </w:p>
    <w:p>
      <w:pPr>
        <w:spacing w:before="240" w:after="240"/>
        <w:rPr>
          <w:lang w:val="el" w:eastAsia="el"/>
        </w:rPr>
      </w:pPr>
      <w:r>
        <w:rPr>
          <w:lang w:val="el" w:eastAsia="el"/>
        </w:rPr>
        <w:t>Την υπό στοιχεία Δ1α/ΓΠ.οικ.: 1293/8.01.2021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11 Ιανουαρίου 2021 και ώρα 6:00 έως και τη Δευτέρα 18 Ιανουαρίου 2021 και ώρα 6:00» (Β’ 30).</w:t>
      </w:r>
    </w:p>
    <w:p>
      <w:pPr>
        <w:spacing w:before="240" w:after="240"/>
        <w:rPr>
          <w:lang w:val="el" w:eastAsia="el"/>
        </w:rPr>
      </w:pPr>
      <w:r>
        <w:rPr>
          <w:lang w:val="el" w:eastAsia="el"/>
        </w:rPr>
        <w:t>Την υπό στοιχεία Δ1α/ΓΠ.οικ.: 3060/15.01.2021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18 Ιανουαρίου 2021 και ώρα 6:00 έως και τη Δευτέρα 25 Ιανουαρίου 2021 και ώρα 6:00» (Β’ 89).</w:t>
      </w:r>
    </w:p>
    <w:p>
      <w:pPr>
        <w:spacing w:before="240" w:after="240"/>
        <w:rPr>
          <w:lang w:val="el" w:eastAsia="el"/>
        </w:rPr>
      </w:pPr>
      <w:r>
        <w:rPr>
          <w:lang w:val="el" w:eastAsia="el"/>
        </w:rPr>
        <w:t>Την υπό στοιχεία Δ1α/ΓΠ.οικ.: 4992/22.01.2021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25 Ιανουαρίου 2021 και ώρα 6:00 έως και τη Δευτέρα 1 Φεβρουαρίου 2021 και ώρα 6:00» (Β’ 186).</w:t>
      </w:r>
    </w:p>
    <w:p>
      <w:pPr>
        <w:spacing w:before="240" w:after="240"/>
        <w:rPr>
          <w:lang w:val="el" w:eastAsia="el"/>
        </w:rPr>
      </w:pPr>
      <w:r>
        <w:rPr>
          <w:lang w:val="el" w:eastAsia="el"/>
        </w:rPr>
        <w:t>Την υπό στοιχεία Δ1α/ΓΠ.οικ.: 8378/5.02.2021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6 Φεβρουαρίου 2021 και ώρα 6:00 έως και τη Δευτέρα 15 Φεβρουαρίου 2021 και ώρα 6:00» (Β’ 454).</w:t>
      </w:r>
    </w:p>
    <w:p>
      <w:pPr>
        <w:spacing w:before="240" w:after="240"/>
        <w:rPr>
          <w:lang w:val="el" w:eastAsia="el"/>
        </w:rPr>
      </w:pPr>
      <w:r>
        <w:rPr>
          <w:lang w:val="el" w:eastAsia="el"/>
        </w:rPr>
        <w:t>Την υπό στοιχεία Δ1α/ΓΠ.οικ.: 9147/10.02.2021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και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την Πέμπτη 11 Φεβρουαρίου 2021 και ώρα 6:00 έως και τη Δευτέρα 1 Μαρτίου 2021 και ώρα 6:00» (Β’ 534), όπως ισχύει.</w:t>
      </w:r>
    </w:p>
    <w:p>
      <w:pPr>
        <w:spacing w:before="240" w:after="240"/>
        <w:rPr>
          <w:lang w:val="el" w:eastAsia="el"/>
        </w:rPr>
      </w:pPr>
      <w:r>
        <w:rPr>
          <w:lang w:val="el" w:eastAsia="el"/>
        </w:rPr>
        <w:t>Την υπό στοιχεία Δ1α/ΓΠ.οικ.:10969/19.02.2021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και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22 Φεβρουαρίου 2021 και ώρα 6:00 έως και τη Δευτέρα 1 Μαρτίου 2021 και ώρα 6:00» (Β’ 648), όπως ισχύει.</w:t>
      </w:r>
    </w:p>
    <w:p>
      <w:pPr>
        <w:spacing w:before="240" w:after="240"/>
        <w:rPr>
          <w:lang w:val="el" w:eastAsia="el"/>
        </w:rPr>
      </w:pPr>
      <w:r>
        <w:rPr>
          <w:lang w:val="el" w:eastAsia="el"/>
        </w:rPr>
        <w:t>Την υπό στοιχεία Α. 1025/2021 απόφαση του Υφυπουργού Οικονομικών «Προσδιορισμός πληττόμενων επιχειρήσεων για την υποχρεωτική απαλλαγή από την υποχρέωση καταβολής του συνολικού μισθώματος ή του 40% του συνολικού μισθώματος για τους μήνες Ιανουάριο και Φεβρουάριο 2021» (Β΄538 &amp; Β΄655).</w:t>
      </w:r>
    </w:p>
    <w:p>
      <w:pPr>
        <w:spacing w:before="240" w:after="240"/>
        <w:rPr>
          <w:lang w:val="el" w:eastAsia="el"/>
        </w:rPr>
      </w:pPr>
      <w:r>
        <w:rPr>
          <w:lang w:val="el" w:eastAsia="el"/>
        </w:rPr>
        <w:t>Την από 27.02.2021 εισήγηση του Διοικητή της Ανεξάρτητης Αρχής Δημοσίων Εσόδων.</w:t>
      </w:r>
    </w:p>
    <w:p>
      <w:pPr>
        <w:spacing w:before="240" w:after="240"/>
        <w:rPr>
          <w:lang w:val="el" w:eastAsia="el"/>
        </w:rPr>
      </w:pPr>
      <w:r>
        <w:rPr>
          <w:lang w:val="el" w:eastAsia="el"/>
        </w:rPr>
        <w:t>Την ανάγκη καθορισμού των πληττόμενων επιχειρήσεων για την εφαρμογή των παρ. 8α και 10 του άρθρου δεύτερου της από 20.3.2020 Πράξης Νομοθετικού Περιεχομένου (Α΄ 68).</w:t>
      </w:r>
    </w:p>
    <w:p>
      <w:pPr>
        <w:spacing w:before="240" w:after="240"/>
        <w:rPr>
          <w:lang w:val="el" w:eastAsia="el"/>
        </w:rPr>
      </w:pPr>
      <w:r>
        <w:rPr>
          <w:lang w:val="el" w:eastAsia="el"/>
        </w:rPr>
        <w:t>Το γεγονός ότι από τις διατάξεις της παρούσας απόφασης δεν προκαλείται δαπάνη σε βάρος του κρατικού προϋπολογισμού οικονομικού έτους 2021.</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Η υπό στοιχεία Α. 1025/2021(Β΄538 &amp; Β΄655) απόφαση του Υφυπουργού Οικονομικών αντικαθίσταται ως εξής :</w:t>
      </w:r>
    </w:p>
    <w:p>
      <w:pPr>
        <w:spacing w:before="240" w:after="240"/>
        <w:rPr>
          <w:lang w:val="el" w:eastAsia="el"/>
        </w:rPr>
      </w:pPr>
      <w:r>
        <w:rPr>
          <w:lang w:val="el" w:eastAsia="el"/>
        </w:rPr>
        <w:t>“1. Ο μισθωτής επαγγελματικής μίσθωσης προς εγκατάσταση επιχείρησης, η οποία εδρεύει ή έχει υποκατάστημα στην Ελληνική Επικράτεια και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ή η οποία πλήττεται οικονομικά λόγω της εμφάνισης και διάδοσης του κορωνοϊού COVID-19, ήτοι επιχείρησης η οποία:</w:t>
      </w:r>
    </w:p>
    <w:p>
      <w:pPr>
        <w:pStyle w:val="StructureList1"/>
        <w:spacing w:before="120" w:after="0"/>
        <w:rPr>
          <w:lang w:val="el" w:eastAsia="el"/>
        </w:rPr>
      </w:pPr>
      <w:r>
        <w:rPr>
          <w:lang w:val="el" w:eastAsia="el"/>
        </w:rPr>
        <w:t>α)</w:t>
      </w:r>
      <w:r>
        <w:rPr>
          <w:lang w:val="en" w:eastAsia="en"/>
        </w:rPr>
        <w:tab/>
      </w:r>
      <w:r>
        <w:rPr>
          <w:lang w:val="el" w:eastAsia="el"/>
        </w:rPr>
        <w:t>έχει ενεργό, κύριο Κωδικό Αριθμό Δραστηριότητας (ΚΑΔ) την 4</w:t>
      </w:r>
      <w:r>
        <w:rPr>
          <w:sz w:val="30"/>
          <w:szCs w:val="30"/>
          <w:vertAlign w:val="superscript"/>
          <w:lang w:val="el" w:eastAsia="el"/>
        </w:rPr>
        <w:t>η</w:t>
      </w:r>
      <w:r>
        <w:rPr>
          <w:lang w:val="el" w:eastAsia="el"/>
        </w:rPr>
        <w:t xml:space="preserve"> Ιανουαρίου 2021 ή έχει ενεργό ΚΑΔ δευτερεύουσας δραστηριότητας την 4</w:t>
      </w:r>
      <w:r>
        <w:rPr>
          <w:sz w:val="30"/>
          <w:szCs w:val="30"/>
          <w:vertAlign w:val="superscript"/>
          <w:lang w:val="el" w:eastAsia="el"/>
        </w:rPr>
        <w:t>η</w:t>
      </w:r>
      <w:r>
        <w:rPr>
          <w:lang w:val="el" w:eastAsia="el"/>
        </w:rPr>
        <w:t xml:space="preserve"> Ιανουαρίου 2021 στον οποίο αντιστοιχούν τα μεγαλύτερα ακαθάριστα έσοδα με βάση την αρχική δήλωση φορολογίας εισοδήματος φορολογικού έτους 2019 και περιλαμβάνεται στους ΚΑΔ του Παραρτήματος, το οποίο και αποτελεί αναπόσπαστο μέρος της παρούσας, απαλλάσσεται από την υποχρέωση καταβολής του συνολικού μισθώματος -ΠΙΝΑΚΑΣ Α'- ή του 40% του συνολικού μισθώματος -ΠΙΝΑΚΑΣ Β' - για τους μήνες Ιανουάριο και Φεβρουάριο 2021, εφαρμόζοντας το ευνοϊκότερο για τον μισθωτή ποσοστό μείωσης του μισθώματος, κατά παρέκκλιση των κείμενων διατάξεων περί μισθώσεων, σύμφωνα με τα οριζόμενα στο δεύτερο και τρίτο εδάφιο της παρ. 1 του δεύτερου άρθρου της από 20.3.2020 Πράξης Νομοθετικού Περιεχομένου (Α' 68), όπως ισχύει.</w:t>
      </w:r>
    </w:p>
    <w:p>
      <w:pPr>
        <w:pStyle w:val="StructureList1"/>
        <w:spacing w:before="120" w:after="0"/>
        <w:rPr>
          <w:lang w:val="el" w:eastAsia="el"/>
        </w:rPr>
      </w:pPr>
      <w:r>
        <w:rPr>
          <w:lang w:val="el" w:eastAsia="el"/>
        </w:rPr>
        <w:t>β)</w:t>
      </w:r>
      <w:r>
        <w:rPr>
          <w:lang w:val="en" w:eastAsia="en"/>
        </w:rPr>
        <w:tab/>
      </w:r>
      <w:r>
        <w:rPr>
          <w:lang w:val="el" w:eastAsia="el"/>
        </w:rPr>
        <w:t>έχει ενεργό, κύριο Κωδικό Αριθμό Δραστηριότητας (ΚΑΔ) την 4</w:t>
      </w:r>
      <w:r>
        <w:rPr>
          <w:sz w:val="30"/>
          <w:szCs w:val="30"/>
          <w:vertAlign w:val="superscript"/>
          <w:lang w:val="el" w:eastAsia="el"/>
        </w:rPr>
        <w:t>η</w:t>
      </w:r>
      <w:r>
        <w:rPr>
          <w:lang w:val="el" w:eastAsia="el"/>
        </w:rPr>
        <w:t xml:space="preserve"> Ιανουαρίου 2021 ή έχει ενεργό ΚΑΔ δευτερεύουσας δραστηριότητας την 4</w:t>
      </w:r>
      <w:r>
        <w:rPr>
          <w:sz w:val="30"/>
          <w:szCs w:val="30"/>
          <w:vertAlign w:val="superscript"/>
          <w:lang w:val="el" w:eastAsia="el"/>
        </w:rPr>
        <w:t>η</w:t>
      </w:r>
      <w:r>
        <w:rPr>
          <w:lang w:val="el" w:eastAsia="el"/>
        </w:rPr>
        <w:t xml:space="preserve"> Ιανουαρίου 2021 στον οποίο αντιστοιχούν τα μεγαλύτερα ακαθάριστα έσοδα με βάση την αρχική δήλωση φορολογίας εισοδήματος φορολογικού έτους 2019 και συμπεριλαμβάνεται στους ΚΑΔ του ΠΙΝΑΚΑ Β’ του Παραρτήματος και έχει ενεργό κύριο ΚΑΔ υποκαταστήματος / υποκαταστημάτων την 4</w:t>
      </w:r>
      <w:r>
        <w:rPr>
          <w:sz w:val="30"/>
          <w:szCs w:val="30"/>
          <w:vertAlign w:val="superscript"/>
          <w:lang w:val="el" w:eastAsia="el"/>
        </w:rPr>
        <w:t>η</w:t>
      </w:r>
      <w:r>
        <w:rPr>
          <w:lang w:val="el" w:eastAsia="el"/>
        </w:rPr>
        <w:t xml:space="preserve"> Ιανουαρίου 2021 που συμπεριλαμβάνεται στον ΠΙΝΑΚΑ Α’ του Παραρτήματος απαλλάσσεται από την υποχρέωση καταβολής του συνολικού μισθώματος, κατά παρέκκλιση των κείμενων διατάξεων περί μισθώσεων, σύμφωνα με τα οριζόμενα στο δεύτερο και τρίτο εδάφιο της</w:t>
      </w:r>
      <w:r>
        <w:rPr>
          <w:rStyle w:val="link"/>
          <w:lang w:val="el" w:eastAsia="el"/>
        </w:rPr>
        <w:t xml:space="preserve"> παρ. 1 του δεύτερου άρθρου </w:t>
      </w:r>
      <w:r>
        <w:rPr>
          <w:lang w:val="el" w:eastAsia="el"/>
        </w:rPr>
        <w:t>της από</w:t>
      </w:r>
      <w:r>
        <w:rPr>
          <w:rStyle w:val="link"/>
          <w:lang w:val="el" w:eastAsia="el"/>
        </w:rPr>
        <w:t xml:space="preserve"> 20.3.2020 Πράξης</w:t>
      </w:r>
      <w:r>
        <w:rPr>
          <w:rStyle w:val="link"/>
          <w:lang w:val="el" w:eastAsia="el"/>
        </w:rPr>
        <w:t xml:space="preserve">Νομοθετικού Περιεχομένου </w:t>
      </w:r>
      <w:r>
        <w:rPr>
          <w:lang w:val="el" w:eastAsia="el"/>
        </w:rPr>
        <w:t>(Α' 68), όπως ισχύει. Για την εφαρμογή της παρούσας, ως υποκατάστημα ορίζεται οποιαδήποτε εκτός της έδρας της επιχείρησης επαγγελματική εγκατάσταση, στην οποία πραγματοποιείται παραγωγική ή συναλλακτική δραστηριότητα [κωδικός εγκατάστασης υποσυστήματος μητρώου TAXIS (10) – υποκατάστημα].»</w:t>
      </w:r>
    </w:p>
    <w:p>
      <w:pPr>
        <w:spacing w:before="240" w:after="240"/>
        <w:rPr>
          <w:lang w:val="el" w:eastAsia="el"/>
        </w:rPr>
      </w:pPr>
      <w:r>
        <w:rPr>
          <w:lang w:val="el" w:eastAsia="el"/>
        </w:rPr>
        <w:t>2. Για την εφαρμογή των οριζομένων στην προηγούμενη παράγραφο, οι Κωδικοί Αριθμοί Δραστηριότητας (ΚΑΔ) λαμβάνονται όπως αυτοί έχουν τροποποιηθεί στο Φορολογικό Μητρώο της ΑΑΔΕ μέχρι και την 9</w:t>
      </w:r>
      <w:r>
        <w:rPr>
          <w:sz w:val="30"/>
          <w:szCs w:val="30"/>
          <w:vertAlign w:val="superscript"/>
          <w:lang w:val="el" w:eastAsia="el"/>
        </w:rPr>
        <w:t>η</w:t>
      </w:r>
      <w:r>
        <w:rPr>
          <w:lang w:val="el" w:eastAsia="el"/>
        </w:rPr>
        <w:t xml:space="preserve"> Φεβρουαρίου 2021.</w:t>
      </w:r>
    </w:p>
    <w:p>
      <w:pPr>
        <w:spacing w:before="240" w:after="240"/>
        <w:rPr>
          <w:lang w:val="el" w:eastAsia="el"/>
        </w:rPr>
      </w:pPr>
      <w:r>
        <w:rPr>
          <w:lang w:val="el" w:eastAsia="el"/>
        </w:rPr>
        <w:t>3. Ειδικά για επιχειρήσεις που δεν ήταν ενεργές την 4/1/2021, για την εφαρμογή των οριζόμενων στην παράγραφο 1 της παρούσας, λαμβάνεται υπόψη ο κύριος ΚΑΔ κατά την ημερομηνία έναρξής τους από την 4/1/2021 και έως και τη δημοσίευση της παρούσας. Σε περίπτωση που η επιχείρηση δήλωσε ημερομηνία έναρξης υποκαταστήματος μετά την 4/1/2021 λαμβάνεται υπόψη ο ενεργός κύριος ΚΑΔ υποκαταστήματος κατά την έναρξη του υποκαταστήματος από την 4/1/2021 και έως και τη δημοσίευση της παρούσας.</w:t>
      </w:r>
    </w:p>
    <w:p>
      <w:pPr>
        <w:spacing w:before="240" w:after="240"/>
        <w:rPr>
          <w:lang w:val="el" w:eastAsia="el"/>
        </w:rPr>
      </w:pPr>
      <w:r>
        <w:rPr>
          <w:lang w:val="el" w:eastAsia="el"/>
        </w:rPr>
        <w:t>4. Η απόφαση αυτή να δημοσιευθεί στην Εφημερίδα της Κυβέρνησης</w:t>
      </w:r>
      <w:r>
        <w:rPr>
          <w:b/>
          <w:bCs/>
          <w:lang w:val="el" w:eastAsia="el"/>
        </w:rPr>
        <w:t>.</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 ΑΑΔΕ (με την παράκληση να αναρτηθεί στο διαδικτυακό τόπο της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Γραφεία Υφυπουργών Οικονομικών</w:t>
      </w:r>
    </w:p>
    <w:p>
      <w:pPr>
        <w:spacing w:before="240" w:after="240"/>
        <w:rPr>
          <w:lang w:val="el" w:eastAsia="el"/>
        </w:rPr>
      </w:pPr>
      <w:r>
        <w:rPr>
          <w:lang w:val="el" w:eastAsia="el"/>
        </w:rPr>
        <w:t>3. Γραφεία Γενικών Γραμματέων Υπουργείου Οικονομικών</w:t>
      </w:r>
    </w:p>
    <w:p>
      <w:pPr>
        <w:spacing w:before="240" w:after="240"/>
        <w:rPr>
          <w:lang w:val="el" w:eastAsia="el"/>
        </w:rPr>
      </w:pPr>
      <w:r>
        <w:rPr>
          <w:lang w:val="el" w:eastAsia="el"/>
        </w:rPr>
        <w:t>4. Γραφείο Υπηρεσιακής Γραμματέως Υπουργείου Οικονομικών</w:t>
      </w:r>
    </w:p>
    <w:p>
      <w:pPr>
        <w:spacing w:before="240" w:after="240"/>
        <w:rPr>
          <w:lang w:val="el" w:eastAsia="el"/>
        </w:rPr>
      </w:pPr>
      <w:r>
        <w:rPr>
          <w:b/>
          <w:bCs/>
          <w:lang w:val="el" w:eastAsia="el"/>
        </w:rPr>
        <w:t>Γ.</w:t>
      </w:r>
      <w:r>
        <w:rPr>
          <w:b/>
          <w:bCs/>
          <w:u w:val="single"/>
          <w:lang w:val="el" w:eastAsia="el"/>
        </w:rPr>
        <w:t>ΕΣΩΤΕΡΙΚΗ ΔΙΑΝΟΜΗ:</w:t>
      </w:r>
    </w:p>
    <w:p>
      <w:pPr>
        <w:spacing w:before="240" w:after="240"/>
        <w:rPr>
          <w:lang w:val="el" w:eastAsia="el"/>
        </w:rPr>
      </w:pPr>
      <w:r>
        <w:rPr>
          <w:lang w:val="el" w:eastAsia="el"/>
        </w:rPr>
        <w:t>1. Γραφείο Υφυπουργού Οικονομικών, κ. Βεσυρόπουλου</w:t>
      </w:r>
    </w:p>
    <w:p>
      <w:pPr>
        <w:spacing w:before="240" w:after="240"/>
        <w:rPr>
          <w:lang w:val="el" w:eastAsia="el"/>
        </w:rPr>
      </w:pPr>
      <w:r>
        <w:rPr>
          <w:lang w:val="el" w:eastAsia="el"/>
        </w:rPr>
        <w:t>2. Γραφείο Διοικητή Ανεξάρτητης Αρχής Δημοσίων Εσόδων</w:t>
      </w:r>
    </w:p>
    <w:p>
      <w:pPr>
        <w:spacing w:before="240" w:after="240"/>
        <w:rPr>
          <w:lang w:val="el" w:eastAsia="el"/>
        </w:rPr>
      </w:pPr>
      <w:r>
        <w:rPr>
          <w:lang w:val="el" w:eastAsia="el"/>
        </w:rPr>
        <w:t>3. Γραφεία κ.κ. Γεν. Διευθυντών ΑΑΔΕ</w:t>
      </w:r>
    </w:p>
    <w:p>
      <w:pPr>
        <w:spacing w:before="240" w:after="240"/>
        <w:rPr>
          <w:lang w:val="el" w:eastAsia="el"/>
        </w:rPr>
      </w:pPr>
      <w:r>
        <w:rPr>
          <w:lang w:val="el" w:eastAsia="el"/>
        </w:rPr>
        <w:t>4. Δ/νση Εισπράξεων ΑΑΔΕ - Τμήματα Α, Β, Γ, Δ, Ε, Γραμματεία</w:t>
      </w:r>
    </w:p>
    <w:p>
      <w:pPr>
        <w:spacing w:before="240" w:after="240"/>
        <w:rPr>
          <w:lang w:val="el" w:eastAsia="el"/>
        </w:rPr>
      </w:pPr>
      <w:r>
        <w:rPr>
          <w:lang w:val="el" w:eastAsia="el"/>
        </w:rPr>
        <w:t>5. Δ/νση Εφαρμογής Άμεσης Φορολογίας - Τμήματα Α-Β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