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ΓΔΟΥ 232/2021</w:t>
      </w:r>
    </w:p>
    <w:p>
      <w:pPr>
        <w:pStyle w:val="Title"/>
        <w:spacing w:before="120" w:after="360"/>
        <w:rPr>
          <w:lang w:val="el" w:eastAsia="el"/>
        </w:rPr>
      </w:pPr>
      <w:r>
        <w:rPr>
          <w:lang w:val="el" w:eastAsia="el"/>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 μήνα Ιανουάριο 2021</w:t>
      </w:r>
    </w:p>
    <w:p>
      <w:pPr>
        <w:pStyle w:val="Title"/>
        <w:spacing w:before="120" w:after="360"/>
        <w:rPr>
          <w:lang w:val="el" w:eastAsia="el"/>
        </w:rPr>
      </w:pPr>
      <w:r>
        <w:rPr>
          <w:b/>
          <w:bCs/>
          <w:lang w:val="el" w:eastAsia="el"/>
        </w:rPr>
        <w:t>Αριθμ. ΓΔΟΥ 232/2021</w:t>
      </w:r>
    </w:p>
    <w:p>
      <w:pPr>
        <w:pStyle w:val="Title"/>
        <w:spacing w:before="120" w:after="360"/>
        <w:rPr>
          <w:lang w:val="el" w:eastAsia="el"/>
        </w:rPr>
      </w:pPr>
      <w:r>
        <w:rPr>
          <w:lang w:val="el" w:eastAsia="el"/>
        </w:rPr>
        <w:t xml:space="preserve">(ΦΕΚ Β' 804/01-03-2021) </w:t>
      </w:r>
      <w:r>
        <w:rPr>
          <w:b/>
          <w:bCs/>
          <w:lang w:val="el" w:eastAsia="el"/>
        </w:rPr>
        <w:t>(</w:t>
      </w:r>
      <w:r>
        <w:rPr>
          <w:b/>
          <w:bCs/>
          <w:i/>
          <w:iCs/>
          <w:lang w:val="el" w:eastAsia="el"/>
        </w:rPr>
        <w:t xml:space="preserve">όπως διορθώθηκε με ορθή </w:t>
      </w:r>
      <w:r>
        <w:rPr>
          <w:b/>
          <w:bCs/>
          <w:i/>
          <w:iCs/>
          <w:lang w:val="el" w:eastAsia="el"/>
        </w:rPr>
        <w:t>επανεκτύπωση</w:t>
      </w:r>
      <w:r>
        <w:rPr>
          <w:b/>
          <w:bCs/>
          <w:lang w:val="el" w:eastAsia="el"/>
        </w:rPr>
        <w:t xml:space="preserve">) </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(Α'75) η οποία κυρώθηκε με το άρθρο 1 του ν. 4684/2020 (Α'86),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(Α'84) η οποία κυρώθηκε με το άρθρο 1 του ν. 4690/2020 (Α' 104).</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5. Τον υπ' αρ.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υπ' αρ. 1080/2006,όπως τροποποιήθηκε με τον Κανονισμό (ΕΕ) υπ' αρ. 460/2020 και ειδικότερα την τροποποίηση του άρθρου 3 παρ. 1 του Κανονισμού 1301/2013.</w:t>
      </w:r>
    </w:p>
    <w:p>
      <w:pPr>
        <w:pStyle w:val="PreambelText"/>
        <w:spacing w:before="240" w:after="240"/>
        <w:rPr>
          <w:lang w:val="el" w:eastAsia="el"/>
        </w:rPr>
      </w:pPr>
      <w:r>
        <w:rPr>
          <w:lang w:val="el" w:eastAsia="el"/>
        </w:rPr>
        <w:t>6. Τον υπ' αρ.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 όπως τροποποιήθηκε και ισχύει.</w:t>
      </w:r>
    </w:p>
    <w:p>
      <w:pPr>
        <w:pStyle w:val="PreambelText"/>
        <w:spacing w:before="240" w:after="240"/>
        <w:rPr>
          <w:lang w:val="el" w:eastAsia="el"/>
        </w:rPr>
      </w:pPr>
      <w:r>
        <w:rPr>
          <w:lang w:val="el" w:eastAsia="el"/>
        </w:rPr>
        <w:t>7.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8. Τις διατάξεις του άρθρου 76 του ν.4722/2020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(Α'184).</w:t>
      </w:r>
    </w:p>
    <w:p>
      <w:pPr>
        <w:pStyle w:val="PreambelText"/>
        <w:spacing w:before="240" w:after="240"/>
        <w:rPr>
          <w:lang w:val="el" w:eastAsia="el"/>
        </w:rPr>
      </w:pPr>
      <w:r>
        <w:rPr>
          <w:lang w:val="el" w:eastAsia="el"/>
        </w:rPr>
        <w:t>9. Τις διατάξεις του ν. 4314/2014 «A) για τη διαχείριση, τον έλεγχο και εφαρμογή αναπτυξιακών παρεμβάσεων για την προγραμματική περίοδο 2014-2020, B)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(Α'265), όπως ισχύει.</w:t>
      </w:r>
    </w:p>
    <w:p>
      <w:pPr>
        <w:pStyle w:val="PreambelText"/>
        <w:spacing w:before="240" w:after="240"/>
        <w:rPr>
          <w:lang w:val="el" w:eastAsia="el"/>
        </w:rPr>
      </w:pPr>
      <w:r>
        <w:rPr>
          <w:lang w:val="el" w:eastAsia="el"/>
        </w:rPr>
        <w:t>10. Τις διατάξεις του ν. 4270/2014 «Αρχές δημοσιονομικής διαχείρισης και εποπτείας (ενσωμάτωση της Οδηγίας 2011/85/ΕΕ) - δημόσιο λογιστικό και άλλες διατάξεις» (Α'143).</w:t>
      </w:r>
    </w:p>
    <w:p>
      <w:pPr>
        <w:pStyle w:val="PreambelText"/>
        <w:spacing w:before="240" w:after="240"/>
        <w:rPr>
          <w:lang w:val="el" w:eastAsia="el"/>
        </w:rPr>
      </w:pPr>
      <w:r>
        <w:rPr>
          <w:lang w:val="el" w:eastAsia="el"/>
        </w:rPr>
        <w:t>11. Τις διατάξεις της παρ. 4 της υποπαρ. Β.10 της παρ. Β του άρθρου πρώτου του ν. 4152/2013 «Επείγοντα μέτρα εφαρμογής των ν. 4046/2012, ν. 4093/2012 και ν. 4172/2013» (Α' 107).</w:t>
      </w:r>
    </w:p>
    <w:p>
      <w:pPr>
        <w:pStyle w:val="PreambelText"/>
        <w:spacing w:before="240" w:after="240"/>
        <w:rPr>
          <w:lang w:val="el" w:eastAsia="el"/>
        </w:rPr>
      </w:pPr>
      <w:r>
        <w:rPr>
          <w:lang w:val="el" w:eastAsia="el"/>
        </w:rPr>
        <w:t>12. Τις διατάξεις του ν.δ. 356/1974 Κ.Ε.Δ.Ε. (Α'90), όπως ισχύουν.</w:t>
      </w:r>
    </w:p>
    <w:p>
      <w:pPr>
        <w:pStyle w:val="PreambelText"/>
        <w:spacing w:before="240" w:after="240"/>
        <w:rPr>
          <w:lang w:val="el" w:eastAsia="el"/>
        </w:rPr>
      </w:pPr>
      <w:r>
        <w:rPr>
          <w:lang w:val="el" w:eastAsia="el"/>
        </w:rPr>
        <w:t>13. Το π.δ. 62/2020 «Διορισμός Αναπληρωτών Υπουργών και Υφυπουργών» (Α' 155).</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16. Το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17. Το π.δ. 142/2017 «Οργανισμός Υπουργείου Οικονομικών» (Α'181).</w:t>
      </w:r>
    </w:p>
    <w:p>
      <w:pPr>
        <w:pStyle w:val="PreambelText"/>
        <w:spacing w:before="240" w:after="240"/>
        <w:rPr>
          <w:lang w:val="el" w:eastAsia="el"/>
        </w:rPr>
      </w:pPr>
      <w:r>
        <w:rPr>
          <w:lang w:val="el" w:eastAsia="el"/>
        </w:rPr>
        <w:t>18. Το π.δ. 147/2017 «Οργανισμός του Υπουργείου Οικονομίας και Ανάπτυξης» (Α'192).</w:t>
      </w:r>
    </w:p>
    <w:p>
      <w:pPr>
        <w:pStyle w:val="PreambelText"/>
        <w:spacing w:before="240" w:after="240"/>
        <w:rPr>
          <w:lang w:val="el" w:eastAsia="el"/>
        </w:rPr>
      </w:pPr>
      <w:r>
        <w:rPr>
          <w:lang w:val="el" w:eastAsia="el"/>
        </w:rPr>
        <w:t>19. Το π.δ. 80/2016 «Ανάληψη υποχρεώσεων από τους διατάκτες» (Α'145).</w:t>
      </w:r>
    </w:p>
    <w:p>
      <w:pPr>
        <w:pStyle w:val="PreambelText"/>
        <w:spacing w:before="240" w:after="240"/>
        <w:rPr>
          <w:lang w:val="el" w:eastAsia="el"/>
        </w:rPr>
      </w:pPr>
      <w:r>
        <w:rPr>
          <w:lang w:val="el" w:eastAsia="el"/>
        </w:rPr>
        <w:t>20.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21. Την υπό στοιχεία Y70/30.10.2020 απόφαση του Πρωθυπουργού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22.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23. Την υπό στοιχεία Υ2/09.07.2019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24. Την υπ' αρ. 339/18.7.2019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25.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παραγράφου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26. Την υπό στοιχεία Δ1α/Γ.Π.οικ.: 6877/29.1.2021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30 Ιανουαρίου 2021 και ώρα 6:00 έως και τη Δευτέρα, 8 Φεβρουαρίου 2021 και ώρα 6:00» (Β'341).</w:t>
      </w:r>
    </w:p>
    <w:p>
      <w:pPr>
        <w:pStyle w:val="PreambelText"/>
        <w:spacing w:before="240" w:after="240"/>
        <w:rPr>
          <w:lang w:val="el" w:eastAsia="el"/>
        </w:rPr>
      </w:pPr>
      <w:r>
        <w:rPr>
          <w:lang w:val="el" w:eastAsia="el"/>
        </w:rPr>
        <w:t>27. Την υπό στοιχεία Δ1α/Γ.Π.οικ.3060/15.1.2021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18 Ιανουαρίου 2021 και ώρα 6:00 έως και τη Δευτέρα, 25 Ιανουαρίου 2021 και ώρα 6:00» (Β'89).</w:t>
      </w:r>
    </w:p>
    <w:p>
      <w:pPr>
        <w:pStyle w:val="PreambelText"/>
        <w:spacing w:before="240" w:after="240"/>
        <w:rPr>
          <w:lang w:val="el" w:eastAsia="el"/>
        </w:rPr>
      </w:pPr>
      <w:r>
        <w:rPr>
          <w:lang w:val="el" w:eastAsia="el"/>
        </w:rPr>
        <w:t>28. Την υπό στοιχεία Δ1α/Γ.Π.οικ.1293/8.1.2021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11 Ιανουαρίου 2021 και ώρα 6:00 έως και τη Δευτέρα 18 Ιανουαρίου 2021 και ώρα 6:00» (Β'30).</w:t>
      </w:r>
    </w:p>
    <w:p>
      <w:pPr>
        <w:pStyle w:val="PreambelText"/>
        <w:spacing w:before="240" w:after="240"/>
        <w:rPr>
          <w:lang w:val="el" w:eastAsia="el"/>
        </w:rPr>
      </w:pPr>
      <w:r>
        <w:rPr>
          <w:lang w:val="el" w:eastAsia="el"/>
        </w:rPr>
        <w:t>29. Την υπό στοιχεία Δ1α/ΓΠ.οικ 2/2.1.2021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Κυριακή 3 Ιανουαρίου 2021 και ώρα 6:00 έως και τη Δευτέρα 11 Ιανουαρίου 2021 και ώρα 6:00» (Β'1).</w:t>
      </w:r>
    </w:p>
    <w:p>
      <w:pPr>
        <w:pStyle w:val="PreambelText"/>
        <w:spacing w:before="240" w:after="240"/>
        <w:rPr>
          <w:lang w:val="el" w:eastAsia="el"/>
        </w:rPr>
      </w:pPr>
      <w:r>
        <w:rPr>
          <w:lang w:val="el" w:eastAsia="el"/>
        </w:rPr>
        <w:t>30. Την υπό στοιχεία ΓΔΟΥ 154/10-02-2021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τον μήνα Ιανουάριο 2021» (Β'540).</w:t>
      </w:r>
    </w:p>
    <w:p>
      <w:pPr>
        <w:pStyle w:val="PreambelText"/>
        <w:spacing w:before="240" w:after="240"/>
        <w:rPr>
          <w:lang w:val="el" w:eastAsia="el"/>
        </w:rPr>
      </w:pPr>
      <w:r>
        <w:rPr>
          <w:lang w:val="el" w:eastAsia="el"/>
        </w:rPr>
        <w:t>31. Την υπό στοιχεία Α.1076/2.4.2020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ισχύει.</w:t>
      </w:r>
    </w:p>
    <w:p>
      <w:pPr>
        <w:pStyle w:val="PreambelText"/>
        <w:spacing w:before="240" w:after="240"/>
        <w:rPr>
          <w:lang w:val="el" w:eastAsia="el"/>
        </w:rPr>
      </w:pPr>
      <w:r>
        <w:rPr>
          <w:lang w:val="el" w:eastAsia="el"/>
        </w:rPr>
        <w:t>32. Την υπό στοιχεία 137675/ΕΥΘΥ1016/19.12.2018 απόφαση του Υφυπουργού Οικονομίας και Ανάπτυξης «Αντικατάσταση της 110427/ΕΥΘΥ/1020/20.10.2016 (Β'3521) υπουργικής απόφασης με τίτλο «Τροποποίηση και αντικατάσταση της 81986/ΕΥΘΥ712/31.7.2015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(Β'5968), όπως ισχύει.</w:t>
      </w:r>
    </w:p>
    <w:p>
      <w:pPr>
        <w:pStyle w:val="PreambelText"/>
        <w:spacing w:before="240" w:after="240"/>
        <w:rPr>
          <w:lang w:val="el" w:eastAsia="el"/>
        </w:rPr>
      </w:pPr>
      <w:r>
        <w:rPr>
          <w:lang w:val="el" w:eastAsia="el"/>
        </w:rPr>
        <w:t>33.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46274/22.9.2014, (Β'2573)» (Β'2857).</w:t>
      </w:r>
    </w:p>
    <w:p>
      <w:pPr>
        <w:pStyle w:val="PreambelText"/>
        <w:spacing w:before="240" w:after="240"/>
        <w:rPr>
          <w:lang w:val="el" w:eastAsia="el"/>
        </w:rPr>
      </w:pPr>
      <w:r>
        <w:rPr>
          <w:lang w:val="el" w:eastAsia="el"/>
        </w:rPr>
        <w:t>34. Την υπό στοιχεία 126829/EΥΘΥ1217/8.12.2015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 22 του ν. 4314/2014» (Β'2784).</w:t>
      </w:r>
    </w:p>
    <w:p>
      <w:pPr>
        <w:pStyle w:val="PreambelText"/>
        <w:spacing w:before="240" w:after="240"/>
        <w:rPr>
          <w:lang w:val="el" w:eastAsia="el"/>
        </w:rPr>
      </w:pPr>
      <w:r>
        <w:rPr>
          <w:lang w:val="el" w:eastAsia="el"/>
        </w:rPr>
        <w:t>35. Την υπ' αρ. 109/12.3.2019 πράξη του Διοικητή της Τράπεζας της Ελλάδος.</w:t>
      </w:r>
    </w:p>
    <w:p>
      <w:pPr>
        <w:pStyle w:val="PreambelText"/>
        <w:spacing w:before="240" w:after="240"/>
        <w:rPr>
          <w:lang w:val="el" w:eastAsia="el"/>
        </w:rPr>
      </w:pPr>
      <w:r>
        <w:rPr>
          <w:lang w:val="el" w:eastAsia="el"/>
        </w:rPr>
        <w:t>36. Την ανάγκη στήριξης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37. Την υπό στοιχεία 2/48909/ΔΠΓΚ/1.3.2021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38. Την υπό στοιχεία 24767/1.3.2021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 xml:space="preserve">39. Το γεγονός ότι από τις διατάξεις της παρούσας απόφασης προκαλείται πρόσθετη δαπάνη ύψους τετρακοσίων είκοσι εκατομμυρίων (420.000.000) ευρώ για το τρέχον οικονομικό έτος σε βάρος του τακτικού προϋπολογισμού του Ειδικού Φορέα 1023-711-0000000 «Γενικές Κρατικές Δαπάνες» του Υπουργείου Οικονομικών και του ΑΛΕ 2310803020 «Ενίσχυση με τη μορφή επιστρεπτέας προκαταβολής σε επιχειρήσεις και οργανισμούς με νομική μορφή», η οποία θα αντιμετωπιστεί από τις εγγεγραμμένες πιστώσεις του ΑΛΕ 2310803020, καθώς και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και δαπάνη σε βάρος του τακτικού προϋπολογισμού του Ειδικού Φορέα 1023-711-0000000 «Γενικές Κρατικές Δαπάνες» του Υπουργείου Οικονομικών, η οποία εξαρτάται από τα πραγματικά γεγονότα και δεν είναι δυνατόν να προσδιοριστεί και η οποία θα καλυφθεί από τις πιστώσεις του ΑΛΕ 2420913001 «Λοιπές αμοιβές για τραπεζικές υπηρεσίες», ενώ δαπάνη ύψους εκατό τριάντα εκατομμυρίων (130.000.000) ευρώ σε βάρος του Προϋπολογισμού Δημοσίων Επενδύσεων του Υπουργείου Οικονομικών θα αντιμετωπιστεί από το διαθέσιμο υπόλοιπο της ΣΑ051/2,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επιστρεπτέας προκαταβολής για επιχειρήσεις, ανεξαρτήτως κλάδου, που επλήγησαν οικονομικά λόγω της εμφάνισης και διάδοσης της νόσου του κορωνοϊού COVID-19 (COVID-19) για τον μήνα Ιανουάριο 2021.</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είτε:</w:t>
      </w:r>
    </w:p>
    <w:p>
      <w:pPr>
        <w:pStyle w:val="StructureList1"/>
        <w:spacing w:before="120" w:after="0"/>
        <w:rPr>
          <w:lang w:val="el" w:eastAsia="el"/>
        </w:rPr>
      </w:pPr>
      <w:r>
        <w:rPr>
          <w:lang w:val="el" w:eastAsia="el"/>
        </w:rPr>
        <w:t>α)</w:t>
      </w:r>
      <w:r>
        <w:rPr>
          <w:lang w:val="en" w:eastAsia="en"/>
        </w:rPr>
        <w:tab/>
      </w:r>
      <w:r>
        <w:rPr>
          <w:lang w:val="el" w:eastAsia="el"/>
        </w:rPr>
        <w:t>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είτε</w:t>
      </w:r>
    </w:p>
    <w:p>
      <w:pPr>
        <w:pStyle w:val="StructureList1"/>
        <w:spacing w:before="120" w:after="0"/>
        <w:rPr>
          <w:lang w:val="el" w:eastAsia="el"/>
        </w:rPr>
      </w:pPr>
      <w:r>
        <w:rPr>
          <w:lang w:val="el" w:eastAsia="el"/>
        </w:rPr>
        <w:t>β)</w:t>
      </w:r>
      <w:r>
        <w:rPr>
          <w:lang w:val="en" w:eastAsia="en"/>
        </w:rPr>
        <w:tab/>
      </w:r>
      <w:r>
        <w:rPr>
          <w:lang w:val="el" w:eastAsia="el"/>
        </w:rPr>
        <w:t>σύμφωνα με τους όρους του Κανονισμού (ΕΕ) υπ' αρ. 1407/2013 για τις ενισχύσεις ήσσονος σημασίας (Κανονισμός de minimis).</w:t>
      </w:r>
    </w:p>
    <w:p>
      <w:pPr>
        <w:pStyle w:val="MainText"/>
        <w:spacing w:before="120" w:after="0"/>
        <w:rPr>
          <w:lang w:val="el" w:eastAsia="el"/>
        </w:rPr>
      </w:pPr>
      <w:r>
        <w:rPr>
          <w:b/>
          <w:bCs/>
          <w:lang w:val="el" w:eastAsia="el"/>
        </w:rPr>
        <w:t>3.</w:t>
      </w:r>
      <w:r>
        <w:rPr>
          <w:lang w:val="el" w:eastAsia="el"/>
        </w:rPr>
        <w:t xml:space="preserve"> 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Επιστρεπτέα προκαταβολή: ενίσχυση η οποία χορηγείται σε επιχειρήσεις και η οποία επιστρέφεται, εν όλω ή εν μέρει,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του Κανονισμού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lang w:val="el" w:eastAsia="el"/>
        </w:rPr>
        <w:t xml:space="preserve"> Ενιαία επιχείρηση: ειδικά για τους σκοπούς του ελέγχου της σώρευσης του άρθρου 5, καθώς και του ελέγχου της προϋπόθεσης της περίπτ. α της παρ. 3 του άρθρου 3,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lang w:val="el" w:eastAsia="el"/>
        </w:rPr>
        <w:t xml:space="preserve"> Επιτόκιο αναφοράς: 0,64% το οποίο αντιστοιχεί στο βασικό επιτόκιο που έχει ορίσει η Ευρωπαϊκή Επιτροπή για την Ελλάδα και ισχύει κατά την ημερομηνία έναρξης ισχύος της παρούσας, σύμφωνα με την ανακοίνωση την τελευταίας υπό στοιχεία 2008/C 14/02 (C 14/6 της 19.1.2008), ήτοι -0,45, προσαυξημένο κατά 109 μονάδες βάσης.</w:t>
      </w:r>
    </w:p>
    <w:p>
      <w:pPr>
        <w:pStyle w:val="MainText"/>
        <w:spacing w:before="120" w:after="0"/>
        <w:rPr>
          <w:lang w:val="el" w:eastAsia="el"/>
        </w:rPr>
      </w:pPr>
      <w:r>
        <w:rPr>
          <w:b/>
          <w:bCs/>
          <w:lang w:val="el" w:eastAsia="el"/>
        </w:rPr>
        <w:t>5.</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(ΕΚ) υπ' αρ. 104/2000,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6.</w:t>
      </w:r>
      <w:r>
        <w:rPr>
          <w:lang w:val="el" w:eastAsia="el"/>
        </w:rPr>
        <w:t xml:space="preserve"> Τομείς αλιείας και υδατοκαλλιέργειας: οι τομείς που εμπίπτουν στον Κανονισμό (ΕΚ) υπ' αρ. 104/2000 του Συμβουλίου της 17ης Δεκεμβρίου 1999 για την κοινή οργάνωση των αγορών των προϊόντων αλιείας και υδατοκαλλιέργειας (EE L17/22/21.1.2000), και οι οποίοι αντιστοιχούν στους ΚΑΔ του Παραρτήματος ΙΙΙ το οποίο και αποτελεί αναπόσπαστο μέρος της παρούσας.</w:t>
      </w:r>
    </w:p>
    <w:p>
      <w:pPr>
        <w:pStyle w:val="MainText"/>
        <w:spacing w:before="120" w:after="0"/>
        <w:rPr>
          <w:lang w:val="el" w:eastAsia="el"/>
        </w:rPr>
      </w:pPr>
      <w:r>
        <w:rPr>
          <w:b/>
          <w:bCs/>
          <w:lang w:val="el" w:eastAsia="el"/>
        </w:rPr>
        <w:t>7.</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8.</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9.</w:t>
      </w:r>
      <w:r>
        <w:rPr>
          <w:lang w:val="el" w:eastAsia="el"/>
        </w:rPr>
        <w:t xml:space="preserve"> Μικρομεσαίες Επιχειρήσεις (ΜΜΕ): οι επιχειρήσεις που πληρούν τα κριτήρια που ορίζονται στο παράρτημα I του Κανονισμού 651/2014.</w:t>
      </w:r>
    </w:p>
    <w:p>
      <w:pPr>
        <w:spacing w:before="240" w:after="240"/>
        <w:rPr>
          <w:lang w:val="el" w:eastAsia="el"/>
        </w:rPr>
      </w:pPr>
      <w:r>
        <w:rPr>
          <w:lang w:val="el" w:eastAsia="el"/>
        </w:rPr>
        <w:t>Εξ' αυτών, σύμφωνα με τα οριζόμενα στο άρθρο 2 του ως άνω παραρτήματος:</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10.</w:t>
      </w:r>
      <w:r>
        <w:rPr>
          <w:lang w:val="el" w:eastAsia="el"/>
        </w:rPr>
        <w:t xml:space="preserve"> Κύκλος εργασιών αναφοράς: για τις επιχειρήσεις που είναι υποκείμενες σε ΦΠΑ:</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έχει θετικό κύκλο εργασιών τον μήνα Ιανουάριο 2020, ως κύκλος εργασιών αναφοράς λαμβάνεται ο κύκλος εργασιών του μηνός Ιανουαρίου του 2020,</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θετικό κύκλο εργασιών τον μήνα Ιανουάριο του 2020 και έχει θετικό κύκλο εργασιών τον μήνα Οκτώβριο του 2020, ως κύκλος εργασιών αναφοράς λαμβάνεται ο κύκλος εργασιών του μηνός Οκτωβρίου 2020,</w:t>
      </w:r>
    </w:p>
    <w:p>
      <w:pPr>
        <w:pStyle w:val="StructureList1"/>
        <w:spacing w:before="120" w:after="0"/>
        <w:rPr>
          <w:lang w:val="el" w:eastAsia="el"/>
        </w:rPr>
      </w:pPr>
      <w:r>
        <w:rPr>
          <w:lang w:val="el" w:eastAsia="el"/>
        </w:rPr>
        <w:t>γ)</w:t>
      </w:r>
      <w:r>
        <w:rPr>
          <w:lang w:val="en" w:eastAsia="en"/>
        </w:rPr>
        <w:tab/>
      </w:r>
      <w:r>
        <w:rPr>
          <w:lang w:val="el" w:eastAsia="el"/>
        </w:rPr>
        <w:t>σε διαφορετική περίπτωση, ο κύκλος εργασιών αναφοράς ισούται με μηδέν (0).</w:t>
      </w:r>
    </w:p>
    <w:p>
      <w:pPr>
        <w:pStyle w:val="MainText"/>
        <w:spacing w:before="120" w:after="0"/>
        <w:rPr>
          <w:lang w:val="el" w:eastAsia="el"/>
        </w:rPr>
      </w:pPr>
      <w:r>
        <w:rPr>
          <w:b/>
          <w:bCs/>
          <w:lang w:val="el" w:eastAsia="el"/>
        </w:rPr>
        <w:t>11.</w:t>
      </w:r>
      <w:r>
        <w:rPr>
          <w:lang w:val="el" w:eastAsia="el"/>
        </w:rPr>
        <w:t xml:space="preserve"> Ακαθάριστα έσοδα αναφοράς: για τις επιχειρήσεις που δεν είναι υποκείμενες σε ΦΠΑ ή είναι υποκείμενες και απαλλασσόμενες από το ΦΠΑ:</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έχει θετικά ακαθάριστα έσοδα το έτος 2019 ως τα ακαθάριστα έσοδα του έτους 2019, διαιρεμένα με δώδεκα (12),</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θετικά ακαθάριστα έσοδα το έτος 2019 και έχει θετικά ακαθάριστα έσοδα τον μήνα Ιανουάριο του έτους 2020, ως τα ακαθάριστα έσοδα του μηνός Ιανουαρίου του έτους 2020,</w:t>
      </w:r>
    </w:p>
    <w:p>
      <w:pPr>
        <w:pStyle w:val="StructureList1"/>
        <w:spacing w:before="120" w:after="0"/>
        <w:rPr>
          <w:lang w:val="el" w:eastAsia="el"/>
        </w:rPr>
      </w:pPr>
      <w:r>
        <w:rPr>
          <w:lang w:val="el" w:eastAsia="el"/>
        </w:rPr>
        <w:t>γ)</w:t>
      </w:r>
      <w:r>
        <w:rPr>
          <w:lang w:val="en" w:eastAsia="en"/>
        </w:rPr>
        <w:tab/>
      </w:r>
      <w:r>
        <w:rPr>
          <w:lang w:val="el" w:eastAsia="el"/>
        </w:rPr>
        <w:t>σε περίπτωση που η επιχείρηση δεν έχει θετικά ακαθάριστα έσοδα το έτος 2019, ούτε τον μήνα Ιανουάριο 2020, ως ακαθάριστα έσοδα αναφοράς λαμβάνονται τα ακαθάριστα έσοδα του μηνός Οκτωβρίου 2020.</w:t>
      </w:r>
    </w:p>
    <w:p>
      <w:pPr>
        <w:pStyle w:val="StructureList1"/>
        <w:spacing w:before="120" w:after="0"/>
        <w:rPr>
          <w:lang w:val="el" w:eastAsia="el"/>
        </w:rPr>
      </w:pPr>
      <w:r>
        <w:rPr>
          <w:lang w:val="el" w:eastAsia="el"/>
        </w:rPr>
        <w:t>δ)</w:t>
      </w:r>
      <w:r>
        <w:rPr>
          <w:lang w:val="en" w:eastAsia="en"/>
        </w:rPr>
        <w:tab/>
      </w:r>
      <w:r>
        <w:rPr>
          <w:lang w:val="el" w:eastAsia="el"/>
        </w:rPr>
        <w:t>σε διαφορετική περίπτωση τα ακαθάριστα έσοδα αναφοράς ισούνται με μηδέν (0).</w:t>
      </w:r>
    </w:p>
    <w:p>
      <w:pPr>
        <w:pStyle w:val="MainText"/>
        <w:spacing w:before="120" w:after="0"/>
        <w:rPr>
          <w:lang w:val="el" w:eastAsia="el"/>
        </w:rPr>
      </w:pPr>
      <w:r>
        <w:rPr>
          <w:b/>
          <w:bCs/>
          <w:lang w:val="el" w:eastAsia="el"/>
        </w:rPr>
        <w:t>12.</w:t>
      </w:r>
      <w:r>
        <w:rPr>
          <w:lang w:val="el" w:eastAsia="el"/>
        </w:rPr>
        <w:t xml:space="preserve"> Για τους σκοπούς εφαρμογής της παρούσας απόφασης, λαμβάνονται τα οικονομικά δεδομένα που υποβάλλονται στη διαδικτυακή ηλεκτρονική πλατφόρμα «myBusinessSupport» της Ανεξάρτητης Αρχής Δημοσίων Εσόδων (ΑΑΔΕ) από τις επιχειρήσεις στην αίτηση εκδήλωσης ενδιαφέροντος της υπό στοιχεία ΓΔΟΥ 154/10-02-2021 απόφασης των Υπουργών Οικονομικών και Ανάπτυξης και Επενδύσεων (Β'540). Εφόσον για τα οικονομικά δεδομένα που δηλώνονται στη διαδικτυακή ηλεκτρονική πλατφόρμα «myBusinessSupport», η επιχείρηση έχει υποβάλει τις οικείες φορολογικές δηλώσεις μέχρι και την προηγούμενη ημέρα από την έναρξη ισχύος της παρούσας, λαμβάνονται δεδομένα των δηλώσεων αυτών. Ως προς τα λοιπά δεδομένα εισοδήματος και ΦΠΑ, λαμβάνονται αυτά που έχουν δηλωθεί από τις επιχειρήσεις μέχρι και την προηγούμενη ημέρα από την έναρξη ισχύος της παρούσας απόφασης.</w:t>
      </w:r>
    </w:p>
    <w:p>
      <w:pPr>
        <w:spacing w:before="240" w:after="240"/>
        <w:rPr>
          <w:lang w:val="el" w:eastAsia="el"/>
        </w:rPr>
      </w:pPr>
      <w:r>
        <w:rPr>
          <w:lang w:val="el" w:eastAsia="el"/>
        </w:rPr>
        <w:t>Σε περίπτωση επιχειρήσεων, υποκείμενων σε ΦΠΑ, που τηρούν απλογραφικά βιβλία και για τις οποίες το άθροισμα του κύκλου εργασιών ΦΠΑ μηνών Ιανουαρίου, Φεβρουαρίου και Μαρτίου 2020, όπως έχουν υποβληθεί στην ηλεκτρονική πλατφόρμα «myBusinessSupport», διαφέρει από το ποσό της περιοδικής δήλωσης ΦΠΑ του πρώτου τριμήνου 2020, όπως έχει υποβληθεί μέχρι την προηγούμενη ημέρα από την έναρξη ισχύος της παρούσας, τότε για σκοπούς προσδιορισμού του κύκλου εργασιών αναφοράς του άρθρου 2, των δικαιούχων του άρθρου 3 και υπολογισμού του ποσού της ενίσχυσης του άρθρου 4, η διαφορά μεταξύ της δήλωσης ΦΠΑ και των ποσών που έχουν υποβληθεί στη διαδικτυακή ηλεκτρονική πλατφόρμα «myBusinessSupport», επιμερίζεται ισομερώς στα ποσά του κύκλου εργασιών των μηνών Ιανουαρίου, Φεβρουαρίου και Μαρτίου 2020.</w:t>
      </w:r>
    </w:p>
    <w:p>
      <w:pPr>
        <w:spacing w:before="240" w:after="240"/>
        <w:rPr>
          <w:lang w:val="el" w:eastAsia="el"/>
        </w:rPr>
      </w:pPr>
      <w:r>
        <w:rPr>
          <w:lang w:val="el" w:eastAsia="el"/>
        </w:rPr>
        <w:t>Σε περίπτωση επιχειρήσεων, υποκείμενων σε ΦΠΑ, που τηρούν απλογραφικά βιβλία και για τις οποίες το άθροισμα του κύκλου εργασιών ΦΠΑ μηνών Οκτωβρίου, Νοεμβρίου και Δεκεμβρίου 2020, όπως έχουν υποβληθεί στην ηλεκτρονική πλατφόρμα «myBusinessSupport», διαφέρει από το ποσό της περιοδικής δήλωσης ΦΠΑ του τέταρτου τριμήνου 2020, όπως έχει υποβληθεί μέχρι την προηγούμενη ημέρα από την έναρξη ισχύος της παρούσας, τότε για σκοπούς προσδιορισμού του κύκλου εργασιών αναφοράς του άρθρου 2, των δικαιούχων του άρθρου 3 και υπολογισμού του ποσού της ενίσχυσης του άρθρου 4, η διαφορά μεταξύ της δήλωσης ΦΠΑ και των ποσών που έχουν υποβληθεί στη διαδικτυακή ηλεκτρονική πλατφόρμα «myBusinessSupport», επιμερίζεται ισομερώς στα ποσά του κύκλου εργασιών των μηνών Οκτωβρίου, Νοεμβρίου και Δεκεμβρίου 2020.</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w:t>
      </w:r>
    </w:p>
    <w:p>
      <w:pPr>
        <w:pStyle w:val="StructureList1"/>
        <w:spacing w:before="120" w:after="0"/>
        <w:rPr>
          <w:lang w:val="el" w:eastAsia="el"/>
        </w:rPr>
      </w:pPr>
      <w:r>
        <w:rPr>
          <w:lang w:val="el" w:eastAsia="el"/>
        </w:rPr>
        <w:t>α)</w:t>
      </w:r>
      <w:r>
        <w:rPr>
          <w:lang w:val="en" w:eastAsia="en"/>
        </w:rPr>
        <w:tab/>
      </w:r>
      <w:r>
        <w:rPr>
          <w:b/>
          <w:bCs/>
          <w:lang w:val="el" w:eastAsia="el"/>
        </w:rPr>
        <w:t xml:space="preserve"> Οι Δημοτικές Επιχειρήσεις Ύδρευσης και Αποχέτευσης (Δ.Ε.Υ.Α.) οι Οργανισμοί Λιμένων και οι επιχειρήσεις των ΟΤΑ που δραστηριοποιούνται στους κλάδους «Υπηρεσίες χιονοδρομικού κέντρου” (ΚΑΔ 93.29.19.07) και «Υπηρεσίες θεραπευτικών λουτρών και ιαματικών πηγών” (ΚΑΔ 96.04.10.04).</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Οι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w:t>
      </w:r>
      <w:r>
        <w:rPr>
          <w:b/>
          <w:bCs/>
          <w:lang w:val="el" w:eastAsia="el"/>
        </w:rPr>
        <w:t xml:space="preserve">με εξαίρεση τις ακόλουθες: </w:t>
      </w:r>
    </w:p>
    <w:p>
      <w:pPr>
        <w:pStyle w:val="StructureList1"/>
        <w:spacing w:before="120" w:after="0"/>
        <w:rPr>
          <w:lang w:val="el" w:eastAsia="el"/>
        </w:rPr>
      </w:pPr>
      <w:r>
        <w:rPr>
          <w:b/>
          <w:bCs/>
          <w:lang w:val="el" w:eastAsia="el"/>
        </w:rPr>
        <w:t>αα)</w:t>
      </w:r>
      <w:r>
        <w:rPr>
          <w:b/>
          <w:bCs/>
          <w:lang w:val="en" w:eastAsia="en"/>
        </w:rPr>
        <w:tab/>
      </w:r>
      <w:r>
        <w:rPr>
          <w:b/>
          <w:bCs/>
          <w:lang w:val="el" w:eastAsia="el"/>
        </w:rPr>
        <w:t>Επιχειρήσεις που απασχολούσαν περισσότερους από χίλιους (1.000) εργαζόμενους με σχέση εξαρτημένης εργασίας κατά την 1η Ιανουαρίου 2021,</w:t>
      </w:r>
    </w:p>
    <w:p>
      <w:pPr>
        <w:pStyle w:val="StructureList1"/>
        <w:spacing w:before="120" w:after="0"/>
        <w:rPr>
          <w:lang w:val="el" w:eastAsia="el"/>
        </w:rPr>
      </w:pPr>
      <w:r>
        <w:rPr>
          <w:b/>
          <w:bCs/>
          <w:lang w:val="el" w:eastAsia="el"/>
        </w:rPr>
        <w:t>ββ)</w:t>
      </w:r>
      <w:r>
        <w:rPr>
          <w:b/>
          <w:bCs/>
          <w:lang w:val="en" w:eastAsia="en"/>
        </w:rPr>
        <w:tab/>
      </w:r>
      <w:r>
        <w:rPr>
          <w:b/>
          <w:bCs/>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 οι οποίες πληρούν σωρευτικά τα κριτήρια της επόμενης παραγράφου, καθώς και την προϋπόθεση της παρ. 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επιχειρήσεις της προηγούμενης παραγράφου πρέπει να πληρούν τα κάτωθι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την έδρα τους ή μόνιμη εγκατάσταση στην Ελλάδα, λειτουργούν νομίμως, έχουν πληγεί οικονομικά λόγω της εμφάνισης και διάδοσης του COVID-19 και έχουν υποβάλλει οικονομικά στοιχεία και έχουν εκδηλώσει ενδιαφέρον στην ειδική πλατφόρμα «myBusinessSupport», σύμφωνα με την υπό στοιχεία ΓΔΟΥ 154/10-02-2021 απόφαση των Υπουργών Οικονομικών και Ανάπτυξης και Επενδύσεων (Β' 540).</w:t>
      </w:r>
    </w:p>
    <w:p>
      <w:pPr>
        <w:spacing w:before="240" w:after="240"/>
        <w:rPr>
          <w:lang w:val="el" w:eastAsia="el"/>
        </w:rPr>
      </w:pPr>
      <w:r>
        <w:rPr>
          <w:b/>
          <w:bCs/>
          <w:lang w:val="el" w:eastAsia="el"/>
        </w:rPr>
        <w:t>Κατ' εξαίρεση, δύνανται να υποβάλουν αίτηση σύμφωνα με το άρθρο 6, και οι επιχειρήσεις της παρ. 1 που δήλωσαν έως την 24η Φεβρουαρίου 2021 στοιχεία εσόδων στην ηλεκτρονική εφαρμογή "Τα Έσοδά μου”, που λειτουργεί για τους σκοπούς της Επιστρεπτέας Προκαταβολής, στην πλατφόρμα "myBusinessSupport” της ΑΑΔΕ, οι οποίες δεν έχουν υποβάλει έως την ως άνω ημερομηνία την εκδήλωση ενδιαφέροντος του προηγούμενου εδαφίου.</w:t>
      </w:r>
      <w:r>
        <w:rPr>
          <w:rStyle w:val="Hyperlink"/>
          <w:b/>
          <w:bCs/>
          <w:color w:val="000000"/>
          <w:sz w:val="20"/>
          <w:szCs w:val="20"/>
          <w:u w:val="none" w:color="0000EE"/>
          <w:vertAlign w:val="superscript"/>
          <w:lang w:val="el" w:eastAsia="el"/>
        </w:rPr>
        <w:footnoteReference w:id="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 μέχρι και την προηγούμενη ημέρα από την έναρξη ισχύος της παρούσας απόφασης, έχουν υποβάλει δήλωση φορολογίας εισοδήματος για το φορολογικό έτος 2019,</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 μέχρι και την προηγούμενη ημέρα από την έναρξη ισχύος της παρούσας απόφασης, έχουν υποβάλει όλες τις δηλώσεις ΦΠΑ για την περίοδο από 1η Ιανουαρίου 2019 μέχρι 31η Δεκεμβρίου 2020.</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Δεν έχουν τεθεί σε αδράνεια από την 1η Ιανουαρίου 2020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απόφαση ΓΓΔΕ ΠΟΛ.1200/2015,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b/>
          <w:bCs/>
          <w:lang w:val="el" w:eastAsia="el"/>
        </w:rPr>
        <w:t>ε)</w:t>
      </w:r>
      <w:r>
        <w:rPr>
          <w:b/>
          <w:bCs/>
          <w:lang w:val="en" w:eastAsia="en"/>
        </w:rPr>
        <w:tab/>
      </w:r>
      <w:r>
        <w:rPr>
          <w:b/>
          <w:bCs/>
          <w:lang w:val="el" w:eastAsia="el"/>
        </w:rPr>
        <w:t>Παρουσιάζουν μείωση του κύκλου εργασιών τους,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 Για τις επιχειρήσεις που είναι υποκείμενες σε ΦΠΑ ο κύκλος εργασιών μηνός Ιανουαρίου 2021 όπως αυτός έχει δηλωθεί στην ειδική πλατφόρμα «myBusinessSupport», λαμβάνοντας υπόψη τα στοιχεία των περιοδικών δηλώσεων ΦΠΑ, παρουσιάζει μείωση κατά 20,00% τουλάχιστον σε σχέση με τον κύκλο εργασιών αναφοράς και επιπλέον ο κύκλος εργασιών αναφοράς είναι μεγαλύτερος από διακόσια (200) ευρώ. Επιπλέον των ανωτέρω κριτηρίων, οι επιχειρήσεις που έχουν κάνει έναρξη εργασιών πριν την 1η Ιανουαρίου 2018 και δεν άνοιξαν υποκατάστημα από την 1η Δεκεμβρίου 2019 έως και την 31η Δεκεμβρίου 2020, για να είναι επιλέξιμες πρέπει να μην παρουσιάζουν αύξηση του κύκλου εργασιών το έτος 2020 συνολικά σε σχέση με το έτος 2019.</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τις επιχειρήσεις που δεν είναι υποκείμενες σε ΦΠΑ ή είναι υποκείμενες και απαλλασσόμενες, τα ακαθάριστα έσοδα μηνός Ιανουαρίου 2021 όπως αυτά έχουν δηλωθεί στην ειδική πλατφόρμα «myBusinessSupport», παρουσιάζουν μείωση κατά 20,00% τουλάχιστον, σε σχέση με τα ακαθάριστα έσοδα αναφοράς και επιπλέον τα ακαθάριστα έσοδα αναφοράς είναι μεγαλύτερα από διακόσια (200) ευρώ. Επιπλέον των ανωτέρω κριτηρίων, οι επιχειρήσεις που έχουν κάνει έναρξη εργασιών πριν την 1η Ιανουαρίου 2018 και δεν άνοιξαν υποκατάστημα από την 1η Δεκεμβρίου 2019 έως και την 31η Δεκεμβρίου 2020, για να είναι επιλέξιμες πρέπει να μην παρουσιάζουν αύξηση των ακαθάριστων εσόδων το έτος 2020 συνολικά σε σχέση με το έτος 2019.</w:t>
      </w:r>
    </w:p>
    <w:p>
      <w:pPr>
        <w:spacing w:before="240" w:after="240"/>
        <w:rPr>
          <w:lang w:val="el" w:eastAsia="el"/>
        </w:rPr>
      </w:pPr>
      <w:r>
        <w:rPr>
          <w:b/>
          <w:bCs/>
          <w:lang w:val="el" w:eastAsia="el"/>
        </w:rPr>
        <w:t>Στις ανωτέρω υπό αα) και ββ)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ποσοστιαίο δεκαδικό ψηφίο. Σε περίπτωση που ο κύκλος εργασιών Ιανουαρίου 2021, όπως έχει δηλωθεί στην ειδική πλατφόρμα «myBusinessSupport» είναι αρνητικός, θεωρείται για σκοπούς της παρούσας ίσος με μηδέν. Το ίδιο ισχύει και στη περίπτωση που τα ακαθάριστα έσοδα Ιανουαρίου 2021 είναι αρνητικά.</w:t>
      </w:r>
    </w:p>
    <w:p>
      <w:pPr>
        <w:spacing w:before="240" w:after="240"/>
        <w:rPr>
          <w:lang w:val="el" w:eastAsia="el"/>
        </w:rPr>
      </w:pPr>
      <w:r>
        <w:rPr>
          <w:b/>
          <w:bCs/>
          <w:lang w:val="el" w:eastAsia="el"/>
        </w:rPr>
        <w:t>Ειδικά οι επιχειρήσεις που έχουν κάνει έναρξη εργασιών από την 1η Δεκεμβρίου 2019 έως και την 31η Ιανουαρίου 2020, καθώς και από την 1η Σεπτεμβρίου 2020 έως και την 31η Δεκεμβρίου 2020, και οι οποίες είτε έχουν ενεργό κύριο ΚΑΔ στις 04.01.2021 έναν από τους περιγραφόμενους στο Παράρτημα V, το οποίο και αποτελεί αναπόσπαστο μέρος της παρούσας, ή των οποίων τα ακαθάριστα έσοδα ενεργού κατά την 04.01.2021 ΚΑΔ δευτερεύουσας δραστηριότητας από τους περιγραφόμενους στο Παράρτημα 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 είναι επιλέξιμες ανεξαρτήτως του κύκλου εργασιών τους ή των ακαθάριστων εσόδων τους.</w:t>
      </w:r>
    </w:p>
    <w:p>
      <w:pPr>
        <w:spacing w:before="240" w:after="240"/>
        <w:rPr>
          <w:lang w:val="el" w:eastAsia="el"/>
        </w:rPr>
      </w:pPr>
      <w:r>
        <w:rPr>
          <w:b/>
          <w:bCs/>
          <w:lang w:val="el" w:eastAsia="el"/>
        </w:rPr>
        <w:t>Κατ' εξαίρεση, οι επιχειρήσεις που έχουν ενεργό κύριο ΚΑΔ στις 04.01.2021, τον ΚΑΔ 92.00 «Τυχερά παιχνίδια και στοιχήματα εκτός από Υπηρεσίες τυχερών παιχνιδιών», καθώς και όλες τις κατηγορίες εξαψήφιων και οκταψήφιων ΚΑΔ που περιλαμβάνονται σε αυτόν, εξαιρουμένων των ΚΑΔ 92.00.11 «Υπηρεσίες τυχερών παιχνιδιών τραπεζιού», ΚΑΔ 92.00.14 «Υπηρεσίες τυχερών παιχνιδιών σε απευθείας (on-line) σύνδεση» και 92.00.21 «Υπηρεσίες στοιχημάτων σε απευθείας (on-line) σύνδεση» ή των οποίων τα ακαθάριστα έσοδα ενεργού κατά την 04.01.2021 ΚΑΔ δευτερεύουσας δραστηριότητας από τους ως άνω ΚΑΔ,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 και οι οποίες άλλαξαν καθεστώς υπαγωγής στο ΦΠΑ (ήταν υποκείμενες σε ΦΠΑ και έγιναν μη υποκείμενες ή απαλλασσόμενες ή το αντίστροφο) εντός των ετών 2019 ή 2020, είναι επιλέξιμες ανεξαρτήτως του κύκλου εργασιών τους ή των ακαθάριστων εσόδων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 Δεν συντρέχουν οι λόγοι αποκλεισμού της παρ. 1 του άρθρου 40 του ν. 4488/2017 (Α'137).</w:t>
      </w:r>
    </w:p>
    <w:p>
      <w:pPr>
        <w:pStyle w:val="StructureList1"/>
        <w:spacing w:before="120" w:after="0"/>
        <w:rPr>
          <w:lang w:val="el" w:eastAsia="el"/>
        </w:rPr>
      </w:pPr>
      <w:r>
        <w:rPr>
          <w:b/>
          <w:bCs/>
          <w:lang w:val="el" w:eastAsia="el"/>
        </w:rPr>
        <w:t>ζ)</w:t>
      </w:r>
      <w:r>
        <w:rPr>
          <w:b/>
          <w:bCs/>
          <w:lang w:val="en" w:eastAsia="en"/>
        </w:rPr>
        <w:tab/>
      </w:r>
      <w:r>
        <w:rPr>
          <w:b/>
          <w:bCs/>
          <w:lang w:val="el" w:eastAsia="el"/>
        </w:rPr>
        <w:t>Είναι υπόχρεες σε τήρηση και έκδοση λογιστικών αρχείων.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Επιπλέον των κριτηρίων της παρ. 2, οι επιχειρήσεις πρέπει να πληρούν τις κάτωθι προϋποθέσεις,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Εφόσον αιτούνται ενίσχυσης δυνάμει του Προσωρινού Πλαισίου, 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 οι μεγάλες και μεσαίες επιχειρήσεις να μην ήταν προβληματικές κατά την έννοια του Κανονισμού υπ' αρ. 651/2014 στις 31 Δεκεμβρίου 2019, και</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 οι μικρές και πολύ μικρές επιχειρήσεις, όπως ορίζονται στην παρ. 9 του άρθρου 2 της παρούσας, κατά τη στιγμή χορήγηση της ενίσχυσης:</w:t>
      </w:r>
    </w:p>
    <w:p>
      <w:pPr>
        <w:pStyle w:val="StructureList1"/>
        <w:spacing w:before="120" w:after="0"/>
        <w:rPr>
          <w:lang w:val="el" w:eastAsia="el"/>
        </w:rPr>
      </w:pPr>
      <w:r>
        <w:rPr>
          <w:b/>
          <w:bCs/>
          <w:lang w:val="el" w:eastAsia="el"/>
        </w:rPr>
        <w:t>i)</w:t>
      </w:r>
      <w:r>
        <w:rPr>
          <w:b/>
          <w:bCs/>
          <w:lang w:val="en" w:eastAsia="en"/>
        </w:rPr>
        <w:tab/>
      </w:r>
      <w:r>
        <w:rPr>
          <w:b/>
          <w:bCs/>
          <w:lang w:val="el" w:eastAsia="el"/>
        </w:rPr>
        <w:t>να μην υπάγονται σε συλλογική πτωχευτική διαδικασία και</w:t>
      </w:r>
    </w:p>
    <w:p>
      <w:pPr>
        <w:pStyle w:val="StructureList1"/>
        <w:spacing w:before="120" w:after="0"/>
        <w:rPr>
          <w:lang w:val="el" w:eastAsia="el"/>
        </w:rPr>
      </w:pPr>
      <w:r>
        <w:rPr>
          <w:b/>
          <w:bCs/>
          <w:lang w:val="el" w:eastAsia="el"/>
        </w:rPr>
        <w:t>ii)</w:t>
      </w:r>
      <w:r>
        <w:rPr>
          <w:b/>
          <w:bCs/>
          <w:lang w:val="en" w:eastAsia="en"/>
        </w:rPr>
        <w:tab/>
      </w:r>
      <w:r>
        <w:rPr>
          <w:b/>
          <w:bCs/>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b/>
          <w:bCs/>
          <w:lang w:val="el" w:eastAsia="el"/>
        </w:rPr>
        <w:t>Ο έλεγχος της εν λόγω προϋπόθεσης γίνεται και σε επίπεδο ενιαίας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Κανονισμού (ΕΕ) υπ' αρ. 1407/13, δύναται να λάβουν ενίσχυση στο πλαίσιο της παρούσας δυνάμει του εν λόγω Κανονισμού για την επιλέξιμη δραστηριότητά τους, με τις εξής προϋποθέσεις: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η εν λόγω δραστηριότητα εμφανίζει τα μεγαλύτερα έσοδα, όπως αυτό προκύπτει από τη δήλωση φόρου εισοδήματος φορολογικού έτους 2019, ή αποτελεί την κύρια δραστηριότητα βάσει ενεργού κύριου ΚΑΔ εφόσον πρόκειται για επιχείρηση που έχει συσταθεί μετά την 1η Ιανουαρίου 2020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Ύψος ενίσχυσης</w:t>
      </w:r>
    </w:p>
    <w:p>
      <w:pPr>
        <w:pStyle w:val="MainText"/>
        <w:spacing w:before="120" w:after="0"/>
        <w:rPr>
          <w:lang w:val="el" w:eastAsia="el"/>
        </w:rPr>
      </w:pPr>
      <w:r>
        <w:rPr>
          <w:b/>
          <w:bCs/>
          <w:lang w:val="el" w:eastAsia="el"/>
        </w:rPr>
        <w:t>1.</w:t>
      </w:r>
      <w:r>
        <w:rPr>
          <w:b/>
          <w:bCs/>
          <w:lang w:val="el" w:eastAsia="el"/>
        </w:rPr>
        <w:t xml:space="preserve"> Το ύψος της ενίσχυσης προσδιορίζεται τυποποιημένα,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επιχειρήσεις που είναι υποκείμενες σε ΦΠΑ:</w:t>
      </w:r>
    </w:p>
    <w:p>
      <w:pPr>
        <w:spacing w:before="240" w:after="240"/>
        <w:rPr>
          <w:lang w:val="el" w:eastAsia="el"/>
        </w:rPr>
      </w:pPr>
      <w:r>
        <w:rPr>
          <w:b/>
          <w:bCs/>
          <w:lang w:val="el" w:eastAsia="el"/>
        </w:rPr>
        <w:t>Ενίσχυση = [(Κύκλος εργασιών αναφοράς - κύκλος εργασιών μηνός Ιανουαρίου 2021) X ποσοστιαία διαφορά εκροών εισροών] - [αποζημιώσεις εργαζομένων σε αναστολή]</w:t>
      </w:r>
    </w:p>
    <w:p>
      <w:pPr>
        <w:spacing w:before="240" w:after="240"/>
        <w:rPr>
          <w:lang w:val="el" w:eastAsia="el"/>
        </w:rPr>
      </w:pPr>
      <w:r>
        <w:rPr>
          <w:b/>
          <w:bCs/>
          <w:lang w:val="el" w:eastAsia="el"/>
        </w:rPr>
        <w:t>όπου:</w:t>
      </w:r>
    </w:p>
    <w:p>
      <w:pPr>
        <w:pStyle w:val="StructureList1"/>
        <w:spacing w:before="120" w:after="0"/>
        <w:rPr>
          <w:lang w:val="el" w:eastAsia="el"/>
        </w:rPr>
      </w:pPr>
      <w:r>
        <w:rPr>
          <w:b/>
          <w:bCs/>
          <w:lang w:val="el" w:eastAsia="el"/>
        </w:rPr>
        <w:t>αα)</w:t>
      </w:r>
      <w:r>
        <w:rPr>
          <w:b/>
          <w:bCs/>
          <w:lang w:val="en" w:eastAsia="en"/>
        </w:rPr>
        <w:tab/>
      </w:r>
      <w:r>
        <w:rPr>
          <w:b/>
          <w:bCs/>
          <w:lang w:val="el" w:eastAsia="el"/>
        </w:rPr>
        <w:t>Ο κύκλος εργασιών μηνός Ιανουαρίου 2021 και ο κύκλος εργασιών αναφοράς, όπως ορίζονται στην παρούσα απόφαση. Σε περίπτωση που ο κύκλος εργασιών Ιανουαρίου 2021, όπως έχει δηλωθεί στην ειδική πλατφόρμα «myBusinessSupport» είναι αρνητικός, θεωρείται για τους σκοπούς υπολογισμού της ενίσχυσης ίσος με μηδέν.</w:t>
      </w:r>
    </w:p>
    <w:p>
      <w:pPr>
        <w:pStyle w:val="StructureList1"/>
        <w:spacing w:before="120" w:after="0"/>
        <w:rPr>
          <w:lang w:val="el" w:eastAsia="el"/>
        </w:rPr>
      </w:pPr>
      <w:r>
        <w:rPr>
          <w:b/>
          <w:bCs/>
          <w:lang w:val="el" w:eastAsia="el"/>
        </w:rPr>
        <w:t>ββ)</w:t>
      </w:r>
      <w:r>
        <w:rPr>
          <w:b/>
          <w:bCs/>
          <w:lang w:val="en" w:eastAsia="en"/>
        </w:rPr>
        <w:tab/>
      </w:r>
      <w:r>
        <w:rPr>
          <w:b/>
          <w:bCs/>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Σε περίπτωση που η ποσοστιαία διαφορά εκροών εισροών είναι μικρότερη του 10% ή ο συνολικός κύκλος εργασιών ΦΠΑ του έτους 2019 είναι μηδενικός, θεωρείται ίση με 10%. Σε περίπτωση που η ποσοστιαία διαφορά εκροών εισροών είναι μεγαλύτερη του 60%, θεωρείται ίση με 60%.</w:t>
      </w:r>
    </w:p>
    <w:p>
      <w:pPr>
        <w:pStyle w:val="StructureList1"/>
        <w:spacing w:before="120" w:after="0"/>
        <w:rPr>
          <w:lang w:val="el" w:eastAsia="el"/>
        </w:rPr>
      </w:pPr>
      <w:r>
        <w:rPr>
          <w:b/>
          <w:bCs/>
          <w:lang w:val="el" w:eastAsia="el"/>
        </w:rPr>
        <w:t>γγ)</w:t>
      </w:r>
      <w:r>
        <w:rPr>
          <w:b/>
          <w:bCs/>
          <w:lang w:val="en" w:eastAsia="en"/>
        </w:rPr>
        <w:tab/>
      </w:r>
      <w:r>
        <w:rPr>
          <w:b/>
          <w:bCs/>
          <w:lang w:val="el" w:eastAsia="el"/>
        </w:rPr>
        <w:t>Οι αποζημιώσεις εργαζομένων σε αναστολή, αναφέρονται στις αποζημιώσεις ειδικού σκοπού που αναλογούν στους εργαζομένους της επιχείρησης οι οποίοι βρίσκονταν σε προσωρινή αναστολή σύμβασης εργασίας, από 1η Ιανουαρίου 2021 έως 31η Ιανουαρίου 2021, σύμφωνα με τις δηλώσεις εργοδοτών όπως τηρούνται στο πληροφοριακό σύστημα ΕΡΓΑΝΗ. Οι αποζημιώσεις υπολογίζονται ανά επιχείρηση σε μηνιαία βάση, ως το ποσοστό των ημερών του Ιανουαρίου 2021 που ήταν σε αναστολή εργασίας κάθε εργαζόμενος, πολλαπλασιαζόμενο με 534.</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επιχειρήσεις που δεν είναι υποκείμενες σε ΦΠΑ ή είναι υποκείμενες και απαλλασσόμενες από το ΦΠΑ:</w:t>
      </w:r>
    </w:p>
    <w:p>
      <w:pPr>
        <w:spacing w:before="240" w:after="240"/>
        <w:rPr>
          <w:lang w:val="el" w:eastAsia="el"/>
        </w:rPr>
      </w:pPr>
      <w:r>
        <w:rPr>
          <w:b/>
          <w:bCs/>
          <w:lang w:val="el" w:eastAsia="el"/>
        </w:rPr>
        <w:t>Ενίσχυση = [(Ακαθάριστα έσοδα αναφοράς - Ακαθάριστα έσοδα μηνός Ιανουαρίου 2021) X ποσοστιαία διαφορά εσόδων - εξόδων] - [αποζημιώσεις εργαζομένων σε αναστολή]</w:t>
      </w:r>
    </w:p>
    <w:p>
      <w:pPr>
        <w:spacing w:before="240" w:after="240"/>
        <w:rPr>
          <w:lang w:val="el" w:eastAsia="el"/>
        </w:rPr>
      </w:pPr>
      <w:r>
        <w:rPr>
          <w:b/>
          <w:bCs/>
          <w:lang w:val="el" w:eastAsia="el"/>
        </w:rPr>
        <w:t>όπου:</w:t>
      </w:r>
    </w:p>
    <w:p>
      <w:pPr>
        <w:pStyle w:val="StructureList1"/>
        <w:spacing w:before="120" w:after="0"/>
        <w:rPr>
          <w:lang w:val="el" w:eastAsia="el"/>
        </w:rPr>
      </w:pPr>
      <w:r>
        <w:rPr>
          <w:b/>
          <w:bCs/>
          <w:lang w:val="el" w:eastAsia="el"/>
        </w:rPr>
        <w:t>αα)</w:t>
      </w:r>
      <w:r>
        <w:rPr>
          <w:b/>
          <w:bCs/>
          <w:lang w:val="en" w:eastAsia="en"/>
        </w:rPr>
        <w:tab/>
      </w:r>
      <w:r>
        <w:rPr>
          <w:b/>
          <w:bCs/>
          <w:lang w:val="el" w:eastAsia="el"/>
        </w:rPr>
        <w:t>Τα ακαθάριστα έσοδα μηνός Ιανουαρίου 2021 και τα ακαθάριστα έσοδα αναφοράς, όπως ορίζονται στην παρούσα απόφαση. Σε περίπτωση που τα ακαθάριστα έσοδα Ιανουαρίου 2021, όπως έχουν δηλωθεί στην ειδική πλατφόρμα «myBusinessSupport» είναι αρνητικά, θεωρούνται για τους σκοπούς υπολογισμού της ενίσχυσης ίσα με μηδέν.</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 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 α/α 14 της ηλεκτρονικής δήλωσης Ε3). Σε περίπτωση που η ποσοστιαία διαφορά εσόδων εξόδων είναι μικρότερη του 10% ή τα συνολικά ακαθάριστα έσοδα του έτους 2019 είναι μηδενικά, θεωρείται ίση με 10%. Σε περίπτωση που η ποσοστιαία διαφορά εσόδων εξόδων είναι μεγαλύτερη του 60%, θεωρείται ίση με 60%.</w:t>
      </w:r>
    </w:p>
    <w:p>
      <w:pPr>
        <w:pStyle w:val="StructureList1"/>
        <w:spacing w:before="120" w:after="0"/>
        <w:rPr>
          <w:lang w:val="el" w:eastAsia="el"/>
        </w:rPr>
      </w:pPr>
      <w:r>
        <w:rPr>
          <w:b/>
          <w:bCs/>
          <w:lang w:val="el" w:eastAsia="el"/>
        </w:rPr>
        <w:t>γγ)</w:t>
      </w:r>
      <w:r>
        <w:rPr>
          <w:b/>
          <w:bCs/>
          <w:lang w:val="en" w:eastAsia="en"/>
        </w:rPr>
        <w:tab/>
      </w:r>
      <w:r>
        <w:rPr>
          <w:b/>
          <w:bCs/>
          <w:lang w:val="el" w:eastAsia="el"/>
        </w:rPr>
        <w:t>Οι αποζημιώσεις εργαζομένων σε αναστολή, αναφέρονται στις αποζημιώσεις ειδικού σκοπού που αναλογούν στους εργαζομένους της επιχείρησης οι οποίοι βρίσκονταν σε προσωρινή αναστολή σύμβασης εργασίας, από 1η Ιανουαρίου 2021 έως 31η Ιανουαρίου 2021, σύμφωνα με τις δηλώσεις εργοδοτών όπως τηρούνται στο πληροφοριακό σύστημα ΕΡΓΑΝΗ. Οι αποζημιώσεις υπολογίζονται ανά επιχείρηση σε μηνιαία βάση, ως το ποσοστό των ημερών του Ιανουαρίου 2021 που ήταν σε αναστολή εργασίας κάθε εργαζόμενος, πολλαπλασιαζόμενο με 534.</w:t>
      </w:r>
    </w:p>
    <w:p>
      <w:pPr>
        <w:spacing w:before="240" w:after="240"/>
        <w:rPr>
          <w:lang w:val="el" w:eastAsia="el"/>
        </w:rPr>
      </w:pPr>
      <w:r>
        <w:rPr>
          <w:b/>
          <w:bCs/>
          <w:lang w:val="el" w:eastAsia="el"/>
        </w:rPr>
        <w:t>Σε όλες τις υποπεριπτώσεις των περιπτώσεων της παρούσας παραγράφου, για τον υπολογισμό των ποσοστιαίων διαφορών εκροών-εισροών ή εσόδων-εξόδων, κατά περίπτωση,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ενίσχυση που προκύπτει από την παρ. 1 του παρόντος άρθρου δεν μπορεί να είναι κατώτερη των ακόλουθων ορίων, με την επιφύλαξη των προϋποθέσεων του άρθρου 5 της παρούσας: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επιχειρήσεις που είτε έχουν ενεργό κύριο ΚΑΔ στις 04.01.2021 έναν από τους περιγραφόμενους στο Παράρτημα IV, το οποίο και αποτελεί αναπόσπαστο μέρος της παρούσας, ή των οποίων τα ακαθάριστα έσοδα ενεργού κατά την 04.01.2021 ΚΑΔ δευτερεύουσας δραστηριότητας από τους περιγραφόμενους στο Παράρτημα IV,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w:t>
      </w:r>
    </w:p>
    <w:p>
      <w:pPr>
        <w:pStyle w:val="StructureList1"/>
        <w:spacing w:before="120" w:after="0"/>
        <w:rPr>
          <w:lang w:val="el" w:eastAsia="el"/>
        </w:rPr>
      </w:pPr>
      <w:r>
        <w:rPr>
          <w:b/>
          <w:bCs/>
          <w:lang w:val="el" w:eastAsia="el"/>
        </w:rPr>
        <w:t>αα)</w:t>
      </w:r>
      <w:r>
        <w:rPr>
          <w:b/>
          <w:bCs/>
          <w:lang w:val="en" w:eastAsia="en"/>
        </w:rPr>
        <w:tab/>
      </w:r>
      <w:r>
        <w:rPr>
          <w:b/>
          <w:bCs/>
          <w:lang w:val="el" w:eastAsia="el"/>
        </w:rPr>
        <w:t>χίλια (1.000) ευρώ για επιχειρήσεις δικαιούχους που δεν απασχολούσαν κανένα εργαζόμενο κατά την 1η Ιανουαρίου 2021,</w:t>
      </w:r>
    </w:p>
    <w:p>
      <w:pPr>
        <w:pStyle w:val="StructureList1"/>
        <w:spacing w:before="120" w:after="0"/>
        <w:rPr>
          <w:lang w:val="el" w:eastAsia="el"/>
        </w:rPr>
      </w:pPr>
      <w:r>
        <w:rPr>
          <w:b/>
          <w:bCs/>
          <w:lang w:val="el" w:eastAsia="el"/>
        </w:rPr>
        <w:t>ββ)</w:t>
      </w:r>
      <w:r>
        <w:rPr>
          <w:b/>
          <w:bCs/>
          <w:lang w:val="en" w:eastAsia="en"/>
        </w:rPr>
        <w:tab/>
      </w:r>
      <w:r>
        <w:rPr>
          <w:b/>
          <w:bCs/>
          <w:lang w:val="el" w:eastAsia="el"/>
        </w:rPr>
        <w:t>δύο χιλιάδες (2.000) ευρώ για επιχειρήσεις δικαιούχους που απασχολούν έναν (1) έως πέντε (5) εργαζόμενους με σχέση εξαρτημένης εργασίας την 1η Ιανουαρίου 2021,</w:t>
      </w:r>
    </w:p>
    <w:p>
      <w:pPr>
        <w:pStyle w:val="StructureList1"/>
        <w:spacing w:before="120" w:after="0"/>
        <w:rPr>
          <w:lang w:val="el" w:eastAsia="el"/>
        </w:rPr>
      </w:pPr>
      <w:r>
        <w:rPr>
          <w:b/>
          <w:bCs/>
          <w:lang w:val="el" w:eastAsia="el"/>
        </w:rPr>
        <w:t>γγ)</w:t>
      </w:r>
      <w:r>
        <w:rPr>
          <w:b/>
          <w:bCs/>
          <w:lang w:val="en" w:eastAsia="en"/>
        </w:rPr>
        <w:tab/>
      </w:r>
      <w:r>
        <w:rPr>
          <w:b/>
          <w:bCs/>
          <w:lang w:val="el" w:eastAsia="el"/>
        </w:rPr>
        <w:t>τέσσερις χιλιάδες (4.000) ευρώ για επιχειρήσεις δικαιούχους που απασχολούν άνω των πέντε (5) εργαζομένων και έως είκοσι (20) εργαζομένους με σχέση εξαρτημένης εργασίας την 1η Ιανουαρίου 2021,</w:t>
      </w:r>
    </w:p>
    <w:p>
      <w:pPr>
        <w:pStyle w:val="StructureList1"/>
        <w:spacing w:before="120" w:after="0"/>
        <w:rPr>
          <w:lang w:val="el" w:eastAsia="el"/>
        </w:rPr>
      </w:pPr>
      <w:r>
        <w:rPr>
          <w:b/>
          <w:bCs/>
          <w:lang w:val="el" w:eastAsia="el"/>
        </w:rPr>
        <w:t>δδ)</w:t>
      </w:r>
      <w:r>
        <w:rPr>
          <w:b/>
          <w:bCs/>
          <w:lang w:val="en" w:eastAsia="en"/>
        </w:rPr>
        <w:tab/>
      </w:r>
      <w:r>
        <w:rPr>
          <w:b/>
          <w:bCs/>
          <w:lang w:val="el" w:eastAsia="el"/>
        </w:rPr>
        <w:t>οχτώ χιλιάδες (8.000) ευρώ για επιχειρήσεις δικαιούχους που απασχολούν άνω των είκοσι (20) εργαζομένων με σχέση εξαρτημένης εργασίας την 1η Ιανουαρίου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λοιπές επιχειρήσεις η ενίσχυση που προκύπτει από την παρ. 1 του παρόντος άρθρου δεν μπορεί να είναι κατώτερη των πεντακοσίων (500) ευρώ.</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 την επιφύλαξη των προϋποθέσεων του άρθρου 5 της παρούσας, η ενίσχυση που προκύπτει από τις παρ. 1 και 2 του παρόντος άρθρου δεν δύναται να υπερβαίνει το ποσό των πενήντα χιλιάδων (50.000) ευρώ. Ειδικά για τις ατομικές επιχειρήσεις που δεν απασχολούσαν κανένα εργαζόμενο κατά την 1η Ιανουαρίου 2021 και δεν διαθέτουν ταμειακή μηχανή, η ενίσχυση που προκύπτει από τις παρ. 1 και 2 του παρόντος άρθρου δεν δύναται να υπερβαίνει το ποσό των χιλίων (1.000) ευρώ.</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Έλεγχος σώρευσης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όπως αυτή ορίζεται στο άρθρο 2, και δεν δύναται να υπερβαίνει το ποσό των ενός εκατομμυρίου οχτακοσίων χιλιάδων (1.800.000) ευρώ. Αντιστοίχως, το συνολικό ποσό ενισχύσεων δεν δύναται να υπερβαίνει το ποσό των διακοσίων εβδομήντα χιλιάδων (270.000) ευρώ, σε επίπεδο ενιαίας επιχείρησης, για τις επιχειρήσεις που δραστηριοποιούνται στους τομείς της αλιείας και υδατοκαλλιέργειας και το ποσό των διακοσίων είκοσι πέντε χιλιάδων (225.000)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τις επιχειρήσεις που λαμβάνουν ενίσχυση δυνάμει του Κανονισμού de minimis, το συνολικό ποσό ενίσχυσης ήσσονος σημασίας που έχουν λάβει κατά την τριετία 2019-2021 από οποιοδήποτε πρόγραμμα, ελέγχεται σε επίπεδο ενιαίας επιχείρησης, και δεν δύναται να υπερβεί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το ποσό των εκατό χιλιάδων (100.000) ευρώ.</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Για τον ανωτέρω σκοπό η ΑΑΔΕ θέτει στη διάθεση της Γενικής Διεύθυνσης Οικονομικών Υπηρεσιών (ΓΔΟΥ) του Υπουργείου Οικονομικών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υποβολής αίτησης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ενδιαφερόμενες επιχειρήσεις υποβάλλουν αίτηση για τη χορήγηση επιστρεπτέας προκαταβολής στην ηλεκτρονική πλατφόρμα «myBusinessSupport» η οποία αποτελεί εφαρμογή του Ο.Π.Σ. TAXISnet της ΑΑΔΕ (https://www.aade.gr/mybusinesssupport).</w:t>
      </w:r>
    </w:p>
    <w:p>
      <w:pPr>
        <w:pStyle w:val="MainText"/>
        <w:spacing w:before="120" w:after="0"/>
        <w:rPr>
          <w:lang w:val="el" w:eastAsia="el"/>
        </w:rPr>
      </w:pPr>
      <w:r>
        <w:rPr>
          <w:b/>
          <w:bCs/>
          <w:lang w:val="el" w:eastAsia="el"/>
        </w:rPr>
        <w:t>2.</w:t>
      </w:r>
      <w:r>
        <w:rPr>
          <w:b/>
          <w:bCs/>
          <w:lang w:val="el" w:eastAsia="el"/>
        </w:rPr>
        <w:t xml:space="preserve"> Οι αιτήσεις υποβάλλονται έως την 18η Μαρτίου 2021.</w:t>
      </w:r>
      <w:r>
        <w:rPr>
          <w:rStyle w:val="Hyperlink"/>
          <w:b/>
          <w:bCs/>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Κατά την αίτηση, η επιχείρηση δηλώνει, το αν αιτείται να λάβει την ενίσχυση βάσει του Προσωρινού Πλαισίου ή βάσει του Κανονισμού de minimis, τα απαιτούμενα στοιχεία και πληροφορίες σχετικά με την πλήρωση των προϋποθέσεων της παρούσας, κατά περίπτωση, καθώς και το ποσό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Διαδικασία χορήγησης της ενίσχυσης</w:t>
      </w:r>
    </w:p>
    <w:p>
      <w:pPr>
        <w:pStyle w:val="MainText"/>
        <w:spacing w:before="120" w:after="0"/>
        <w:rPr>
          <w:lang w:val="el" w:eastAsia="el"/>
        </w:rPr>
      </w:pPr>
      <w:r>
        <w:rPr>
          <w:b/>
          <w:bCs/>
          <w:lang w:val="el" w:eastAsia="el"/>
        </w:rPr>
        <w:t>1.</w:t>
      </w:r>
      <w:r>
        <w:rPr>
          <w:b/>
          <w:bCs/>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έως την 30η Ιουλίου 2021. Η ΓΔΟΥ του Υπουργείου Οικονομικών απαντά στο αίτημα επανεξέτασης βάσει όλων των στοιχείων και πληροφοριών που της αποστέλ-λονται εγγράφως από την ΑΑΔΕ μαζί με το οικείο αίτημα στο οποίο αφορούν.</w:t>
      </w:r>
      <w:r>
        <w:rPr>
          <w:rStyle w:val="Hyperlink"/>
          <w:b/>
          <w:bCs/>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b/>
          <w:bCs/>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b/>
          <w:bCs/>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κατάσταση δικαιούχων ατομικών επιχειρήσεων που δεν απασχολούσαν κατά την 1η Ιανουαρίου 2021 εργαζόμενους, των οποίων η ενίσχυση καλύπτεται από τον Προϋπολογισμό Δημοσίων Επενδύσεων (ΠΔΕ)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b/>
          <w:bCs/>
          <w:lang w:val="el" w:eastAsia="el"/>
        </w:rPr>
        <w:t>β)</w:t>
      </w:r>
      <w:r>
        <w:rPr>
          <w:b/>
          <w:bCs/>
          <w:lang w:val="en" w:eastAsia="en"/>
        </w:rPr>
        <w:tab/>
      </w:r>
      <w:r>
        <w:rPr>
          <w:b/>
          <w:bCs/>
          <w:lang w:val="el" w:eastAsia="el"/>
        </w:rPr>
        <w:t>Συγκεντρωτική κατάσταση των ατομικών επιχειρήσεων που δεν απασχολούσαν κατά την 1η Ιανουαρίου 2021 εργαζόμενους, των οποίων η ενίσχυση καλύπτεται από τον Προϋπολογισμό Δημοσίων Επενδύσεων (ΠΔΕ),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109/12-3-2019 πράξη του Διοικητή της Τράπεζας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Αναλυτική κατάσταση δικαιούχων ατομικών επιχειρήσεων που απασχολούσαν κατά την 1η Ιανουαρίου 2021 εργαζόμενους και νομικών προσώπων,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b/>
          <w:bCs/>
          <w:lang w:val="el" w:eastAsia="el"/>
        </w:rPr>
        <w:t>δ)</w:t>
      </w:r>
      <w:r>
        <w:rPr>
          <w:b/>
          <w:bCs/>
          <w:lang w:val="en" w:eastAsia="en"/>
        </w:rPr>
        <w:tab/>
      </w:r>
      <w:r>
        <w:rPr>
          <w:b/>
          <w:bCs/>
          <w:lang w:val="el" w:eastAsia="el"/>
        </w:rPr>
        <w:t>Συγκεντρωτική κατάσταση των ατομικών επιχειρήσεων που απασχολούσαν κατά την 1η Ιανουαρίου 2021 εργαζόμενους και νομικών προσώπων,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109/123-2019 πράξη του Διοικητή της Τράπεζας της Ελλάδος.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Διαδικασία καταβολής της ενίσχυσης από το ΠΔΕ</w:t>
      </w:r>
    </w:p>
    <w:p>
      <w:pPr>
        <w:pStyle w:val="MainText"/>
        <w:spacing w:before="120" w:after="0"/>
        <w:rPr>
          <w:lang w:val="el" w:eastAsia="el"/>
        </w:rPr>
      </w:pPr>
      <w:r>
        <w:rPr>
          <w:b/>
          <w:bCs/>
          <w:lang w:val="el" w:eastAsia="el"/>
        </w:rPr>
        <w:t>1.</w:t>
      </w:r>
      <w:r>
        <w:rPr>
          <w:b/>
          <w:bCs/>
          <w:lang w:val="el" w:eastAsia="el"/>
        </w:rPr>
        <w:t xml:space="preserve"> Για ενισχύσεις προς ατομικές επιχειρήσεις που δεν απασχολούσαν κατά την 1η Ιανουαρίου 2021 εργαζόμενους, οι οποίες θα βαρύνουν τον Προϋπολογισμό Δημοσίων Επενδύσεων, η συγκεντρωτική κατάσταση της περ. β της παρ. 3 του άρθρου 7 αποστέλλεται στη ΓΔΟΥ του Υπουργείου Οικονομικών, η οποία βάσει αυτής, μεταφέρει (άνευ υπoλόγου) το συνολικό ποσό από το λογαριασμό του έργου που είναι ενταγμένο στη ΣΑ051/2, στον ενδιάμεσο λογαριασμό με κωδικό IBAN GR52 0100 0230 0000 0242 4222 890 και τίτλο «Πληρωμές ΠΔΕ Υπ. Οικονομικών μέσω ΔΙΑΣ ΑΕ» που τηρείται στην Τράπεζα της Ελλάδος με ηλεκτρονική εντολή μεταφοράς (eps).</w:t>
      </w:r>
    </w:p>
    <w:p>
      <w:pPr>
        <w:spacing w:before="240" w:after="240"/>
        <w:rPr>
          <w:lang w:val="el" w:eastAsia="el"/>
        </w:rPr>
      </w:pPr>
      <w:r>
        <w:rPr>
          <w:b/>
          <w:bCs/>
          <w:lang w:val="el" w:eastAsia="el"/>
        </w:rPr>
        <w:t>Η Διεύθυνση Λογαριασμών και Ταμειακού Προγραμματισμού του Γενικού Λογιστηρίου του Κράτους, ύστερα από αίτημα της ΓΔΟΥ του Υπουργείου Οικονομικών, εκδίδει ειδική εντολή προς την Τράπεζα της Ελλάδος για χρέωση του λογαριασμού του Ελληνικού Δημοσίου Νο 200 «Ελληνικό Δημόσιο - Συγκέντρωση Εισπράξεων -Πληρωμών» και την πίστωση του ανωτέρω ενδιάμεσου λογαριασμού με το ποσό που αφορά το συνολικό ανά συναλλαγή κόστος προς τρίτους (ΔΙΑΣ ΑΕ), σύμφωνα με την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b/>
          <w:bCs/>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κατόπιν σχετικού αιτήματος της ΓΔΟΥ του Υπουργείου Οικονομικών, χρεώνεται ο λογαριασμός με IBAN GR52 0100 0230 0000 0242 4222 890 προκειμένου να διοδευθούν οι επιμέρους πληρωμές, με τη μεσολάβηση της ΔΙΑΣ ΑΕ, προς του τραπεζικούς λογαριασμούς των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GR30 0100 0230 0000 0000 0002 002 και λογιστικοποιούνται ως έσοδα του ΠΔΕ.</w:t>
      </w:r>
    </w:p>
    <w:p>
      <w:pPr>
        <w:spacing w:before="240" w:after="240"/>
        <w:rPr>
          <w:lang w:val="el" w:eastAsia="el"/>
        </w:rPr>
      </w:pPr>
      <w:r>
        <w:rPr>
          <w:b/>
          <w:bCs/>
          <w:lang w:val="el" w:eastAsia="el"/>
        </w:rPr>
        <w:t>Η αναλυτική κατάσταση της περ. α της παρ. 3 του άρθρου 7 αποστέλλεται με ασφαλή τρόπο προς τη ΔΙΑΣ Α.Ε. Η ίδια πληροφόρηση κοινοποιείται στη ΓΔΟΥ του Υπουργείου Οικονομικών και στην Ειδική Υπηρεσία Διαχείρισης του ΕΠ «Ανταγωνιστικότητα Επιχειρηματικότητα και Καινοτομία».</w:t>
      </w:r>
    </w:p>
    <w:p>
      <w:pPr>
        <w:spacing w:before="240" w:after="240"/>
        <w:rPr>
          <w:lang w:val="el" w:eastAsia="el"/>
        </w:rPr>
      </w:pPr>
      <w:r>
        <w:rPr>
          <w:b/>
          <w:bCs/>
          <w:lang w:val="el" w:eastAsia="el"/>
        </w:rPr>
        <w:t>Η ΔΙΑΣ μεταφέρει τα ποσά από τον ενδιάμεσο λογαριασμό σε πίστωση των εμπορικών τραπεζικών λογαριασμών των δικαιούχων, στη βάση της αναλυτικής κατάστασης που ετοιμάζεται και αποστέλλεται από την ΑΑΔΕ.</w:t>
      </w:r>
    </w:p>
    <w:p>
      <w:pPr>
        <w:spacing w:before="240" w:after="240"/>
        <w:rPr>
          <w:lang w:val="el" w:eastAsia="el"/>
        </w:rPr>
      </w:pPr>
      <w:r>
        <w:rPr>
          <w:b/>
          <w:bCs/>
          <w:lang w:val="el" w:eastAsia="el"/>
        </w:rPr>
        <w:t>Το αρχείο της αναλυτικής κατάστασης ενημερωμένο από την ΑΑΔΕ με τα ποσά που επιτυχώς πληρώθηκαν βάση της σχετικής ενημέρωσης από τη ΔΙΑΣ, αποστέλλεται στην ΓΔΟΥ του Υπουργείου Οικονομικών και στην Ειδική Υπηρεσία Διαχείρισης του ΕΠ «Ανταγωνιστικότητα Επιχειρηματικότητα και Καινοτομία» προκειμένου να συνοδεύσει το αίτημα πληρωμής προς την ΕΕ.</w:t>
      </w:r>
    </w:p>
    <w:p>
      <w:pPr>
        <w:pStyle w:val="MainText"/>
        <w:spacing w:before="120" w:after="0"/>
        <w:rPr>
          <w:lang w:val="el" w:eastAsia="el"/>
        </w:rPr>
      </w:pPr>
      <w:r>
        <w:rPr>
          <w:b/>
          <w:bCs/>
          <w:lang w:val="el" w:eastAsia="el"/>
        </w:rPr>
        <w:t>2.</w:t>
      </w:r>
      <w:r>
        <w:rPr>
          <w:b/>
          <w:bCs/>
          <w:lang w:val="el" w:eastAsia="el"/>
        </w:rPr>
        <w:t xml:space="preserve"> Τα ποσά που απέτυχαν να πληρωθούν επιστρέφουν στον λογαριασμό του Ελληνικού Δημοσίου με IBAN GR30 0100 0230 0000 0000 0002 002 και λογιστικοποιούνται ως έσοδα του ΠΔΕ.</w:t>
      </w:r>
    </w:p>
    <w:p>
      <w:pPr>
        <w:spacing w:before="240" w:after="240"/>
        <w:rPr>
          <w:lang w:val="el" w:eastAsia="el"/>
        </w:rPr>
      </w:pPr>
      <w:r>
        <w:rPr>
          <w:b/>
          <w:bCs/>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b/>
          <w:bCs/>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3.</w:t>
      </w:r>
      <w:r>
        <w:rPr>
          <w:b/>
          <w:bCs/>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4.</w:t>
      </w:r>
      <w:r>
        <w:rPr>
          <w:b/>
          <w:bCs/>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απόφαση του Υπουργού Ανάπτυξης και Επενδύσεων για ένταξη και έγκριση πιστώσεων του έργου στο ΠΔΕ 2021 (ΣΑΕ),</w:t>
      </w:r>
    </w:p>
    <w:p>
      <w:pPr>
        <w:pStyle w:val="StructureList1"/>
        <w:spacing w:before="120" w:after="0"/>
        <w:rPr>
          <w:lang w:val="el" w:eastAsia="el"/>
        </w:rPr>
      </w:pPr>
      <w:r>
        <w:rPr>
          <w:b/>
          <w:bCs/>
          <w:lang w:val="el" w:eastAsia="el"/>
        </w:rPr>
        <w:t>β)</w:t>
      </w:r>
      <w:r>
        <w:rPr>
          <w:b/>
          <w:bCs/>
          <w:lang w:val="en" w:eastAsia="en"/>
        </w:rPr>
        <w:tab/>
      </w:r>
      <w:r>
        <w:rPr>
          <w:b/>
          <w:bCs/>
          <w:lang w:val="el" w:eastAsia="el"/>
        </w:rPr>
        <w:t>η συγκεντρωτική κατάσταση της περ. β της παρ. 3 του άρθρου 7,</w:t>
      </w:r>
    </w:p>
    <w:p>
      <w:pPr>
        <w:pStyle w:val="StructureList1"/>
        <w:spacing w:before="120" w:after="0"/>
        <w:rPr>
          <w:lang w:val="el" w:eastAsia="el"/>
        </w:rPr>
      </w:pPr>
      <w:r>
        <w:rPr>
          <w:b/>
          <w:bCs/>
          <w:lang w:val="el" w:eastAsia="el"/>
        </w:rPr>
        <w:t>γ)</w:t>
      </w:r>
      <w:r>
        <w:rPr>
          <w:b/>
          <w:bCs/>
          <w:lang w:val="en" w:eastAsia="en"/>
        </w:rPr>
        <w:tab/>
      </w:r>
      <w:r>
        <w:rPr>
          <w:b/>
          <w:bCs/>
          <w:lang w:val="el" w:eastAsia="el"/>
        </w:rPr>
        <w:t>το αποδεικτικό της ηλεκτρονικής εντολής (eps) για την μεταφορά του ποσού από το λογαριασμό του έργου ΠΔΕ στον ενδιάμεσο λογαριασμό που τηρείται στην Τράπεζα της Ελλάδος.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Διαδικασία καταβολής της ενίσχυσης από τον τακτικό προϋπολογισμό</w:t>
      </w:r>
    </w:p>
    <w:p>
      <w:pPr>
        <w:pStyle w:val="MainText"/>
        <w:spacing w:before="120" w:after="0"/>
        <w:rPr>
          <w:lang w:val="el" w:eastAsia="el"/>
        </w:rPr>
      </w:pPr>
      <w:r>
        <w:rPr>
          <w:b/>
          <w:bCs/>
          <w:lang w:val="el" w:eastAsia="el"/>
        </w:rPr>
        <w:t>1.</w:t>
      </w:r>
      <w:r>
        <w:rPr>
          <w:b/>
          <w:bCs/>
          <w:lang w:val="el" w:eastAsia="el"/>
        </w:rPr>
        <w:t xml:space="preserve"> Για ενισχύσεις προς λοιπές ατομικές επιχειρήσεις που απασχολούσαν κατά την 1η Ιανουαρίου 2021 εργαζόμενους και τα νομικά πρόσωπα, οι οποίες θα βαρύνουν τον Τακτικό Προϋπολογισμό του Υπουργείου Οικονομικών, η ηλεκτρονική μορφή της αναλυτικής κατάστασης της περ. γ της παρ. 3 του άρθρου 7 αποστέλλεται με ασφαλή τρόπο προς τη ΔΙΑΣ ΑΕ. Η ίδια πληροφόρηση κοινοποιείται στη ΓΔΟΥ του Υπουργείου Οικονομικών.</w:t>
      </w:r>
    </w:p>
    <w:p>
      <w:pPr>
        <w:pStyle w:val="MainText"/>
        <w:spacing w:before="120" w:after="0"/>
        <w:rPr>
          <w:lang w:val="el" w:eastAsia="el"/>
        </w:rPr>
      </w:pPr>
      <w:r>
        <w:rPr>
          <w:b/>
          <w:bCs/>
          <w:lang w:val="el" w:eastAsia="el"/>
        </w:rPr>
        <w:t>2.</w:t>
      </w:r>
      <w:r>
        <w:rPr>
          <w:b/>
          <w:bCs/>
          <w:lang w:val="el" w:eastAsia="el"/>
        </w:rPr>
        <w:t xml:space="preserve"> Η συγκεντρωτική κατάσταση της περ. δ της παρ. 3 του άρθρου 7 αποστέλλεται, μέσω της ΓΔΟΥ του Υπουργείου Οικονομικών, στη Διεύθυνση Λογαριασμών και Ταμειακού Προγραμματισμού του Γενικού Λογιστηρίου του Κράτους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b/>
          <w:bCs/>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με τη μεσολάβηση της ΔΙΑΣ ΑΕ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3.</w:t>
      </w:r>
      <w:r>
        <w:rPr>
          <w:b/>
          <w:bCs/>
          <w:lang w:val="el" w:eastAsia="el"/>
        </w:rPr>
        <w:t xml:space="preserve"> Τα ποσά που απέτυχαν να πληρωθούν επιστρέφουν στον λογαριασμό του Ελληνικού Δημοσίου με IBAN GR71 0100 0230 0000 0000 0200 211 με αιτιολογία κίνησης τον ειδικό κωδικό πληρωμής της ΔΙΑΣ ΑΕ και λογιστικοποιούνται ως έσοδα του Τακτικού Προϋπολογισμού.</w:t>
      </w:r>
    </w:p>
    <w:p>
      <w:pPr>
        <w:spacing w:before="240" w:after="240"/>
        <w:rPr>
          <w:lang w:val="el" w:eastAsia="el"/>
        </w:rPr>
      </w:pPr>
      <w:r>
        <w:rPr>
          <w:b/>
          <w:bCs/>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b/>
          <w:bCs/>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4.</w:t>
      </w:r>
      <w:r>
        <w:rPr>
          <w:b/>
          <w:bCs/>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παρούσα απόφαση,</w:t>
      </w:r>
    </w:p>
    <w:p>
      <w:pPr>
        <w:pStyle w:val="StructureList1"/>
        <w:spacing w:before="120" w:after="0"/>
        <w:rPr>
          <w:lang w:val="el" w:eastAsia="el"/>
        </w:rPr>
      </w:pPr>
      <w:r>
        <w:rPr>
          <w:b/>
          <w:bCs/>
          <w:lang w:val="el" w:eastAsia="el"/>
        </w:rPr>
        <w:t>β)</w:t>
      </w:r>
      <w:r>
        <w:rPr>
          <w:b/>
          <w:bCs/>
          <w:lang w:val="en" w:eastAsia="en"/>
        </w:rPr>
        <w:tab/>
      </w:r>
      <w:r>
        <w:rPr>
          <w:b/>
          <w:bCs/>
          <w:lang w:val="el" w:eastAsia="el"/>
        </w:rPr>
        <w:t>η απόφαση του Υπουργού για την έκδοση του συμψηφιστικού χρηματικού εντάλματος,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η συγκεντρωτική κατάσταση της περ. δ της παρ. 3 του άρθρου 7,</w:t>
      </w:r>
    </w:p>
    <w:p>
      <w:pPr>
        <w:pStyle w:val="StructureList1"/>
        <w:spacing w:before="120" w:after="0"/>
        <w:rPr>
          <w:lang w:val="el" w:eastAsia="el"/>
        </w:rPr>
      </w:pPr>
      <w:r>
        <w:rPr>
          <w:b/>
          <w:bCs/>
          <w:lang w:val="el" w:eastAsia="el"/>
        </w:rPr>
        <w:t>δ)</w:t>
      </w:r>
      <w:r>
        <w:rPr>
          <w:b/>
          <w:bCs/>
          <w:lang w:val="en" w:eastAsia="en"/>
        </w:rPr>
        <w:tab/>
      </w:r>
      <w:r>
        <w:rPr>
          <w:b/>
          <w:bCs/>
          <w:lang w:val="el" w:eastAsia="el"/>
        </w:rPr>
        <w:t>αντίγραφο της ειδικής εντολής προς την Τράπεζα της Ελλάδος και αντίγραφο κίνησης (extrait) της Τράπεζας για τη χρέωση του λογαριασμού Νο 200.</w:t>
      </w:r>
    </w:p>
    <w:p>
      <w:pPr>
        <w:spacing w:before="240" w:after="240"/>
        <w:rPr>
          <w:lang w:val="el" w:eastAsia="el"/>
        </w:rPr>
      </w:pPr>
      <w:r>
        <w:rPr>
          <w:b/>
          <w:bCs/>
          <w:lang w:val="el" w:eastAsia="el"/>
        </w:rPr>
        <w:t>Για την πληρωμή της εν λόγω ενίσχυσης, η ειδική εντολή πληρωμής της παρ. 1 του παρόντος άρθρου επέχει θέση απόφασης ανάληψης υποχρέωσης.</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Διαδικασία και προϋποθέσεις επιστροφής της ενίσχυσης</w:t>
      </w:r>
      <w:r>
        <w:rPr>
          <w:rStyle w:val="Hyperlink"/>
          <w:b/>
          <w:bCs/>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w:t>
      </w:r>
      <w:r>
        <w:rPr>
          <w:b/>
          <w:bCs/>
          <w:lang w:val="el" w:eastAsia="el"/>
        </w:rPr>
        <w:t xml:space="preserve"> Το ποσό της ενίσχυσης δεν επιβαρύνεται με επιτόκιο.</w:t>
      </w:r>
    </w:p>
    <w:p>
      <w:pPr>
        <w:pStyle w:val="MainText"/>
        <w:spacing w:before="120" w:after="0"/>
        <w:rPr>
          <w:lang w:val="el" w:eastAsia="el"/>
        </w:rPr>
      </w:pPr>
      <w:r>
        <w:rPr>
          <w:b/>
          <w:bCs/>
          <w:lang w:val="el" w:eastAsia="el"/>
        </w:rPr>
        <w:t>2.</w:t>
      </w:r>
      <w:r>
        <w:rPr>
          <w:b/>
          <w:bCs/>
          <w:lang w:val="el" w:eastAsia="el"/>
        </w:rPr>
        <w:t xml:space="preserve"> Για το χρονικό διάστημα έως και την 30η Ιουνίου 2022 παρέχεται περίοδος χάριτος, κατά την οποία η δικαιούχος επιχείρηση δεν υποχρεούται να επιστρέψει οιοδήποτε τμήμα της ενίσχυσης.</w:t>
      </w:r>
      <w:r>
        <w:rPr>
          <w:rStyle w:val="Hyperlink"/>
          <w:b/>
          <w:bCs/>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b/>
          <w:bCs/>
          <w:lang w:val="el" w:eastAsia="el"/>
        </w:rPr>
        <w:t xml:space="preserve"> Μετά την παρέλευση της περιόδου χάριτος, το επιστρεπτέο ποσό της ληφθείσας ενίσχυσης, είναι πληρωτέο σε ενενήντα έξι (96) ισόποσες άτοκες μηνιαίες δόσεις, εκάστης εξ αυτών καταβλητέας την τελευταία εργάσιμη ημέρα του μήνα. Ως ημερομηνία καταβολής της πρώτης δόσης ορίζεται η τελευταία εργάσιμη ημέρα του επόμενου μήνα από τη λήξη της περιόδου χάριτος. Ως ελάχιστο ποσό δόσης ορίζεται το ένα (1) ευρώ και στην περίπτωση που το επιστρεπτέο ποσό είναι μικρότερο από ενενήντα έξι (96) ευρώ αυτό είναι πληρωτέο σε όσες δόσεις προκύπτουν με βάση το ελάχιστο ποσό δόσης.</w:t>
      </w:r>
    </w:p>
    <w:p>
      <w:pPr>
        <w:spacing w:before="240" w:after="240"/>
        <w:rPr>
          <w:lang w:val="el" w:eastAsia="el"/>
        </w:rPr>
      </w:pPr>
      <w:r>
        <w:rPr>
          <w:b/>
          <w:bCs/>
          <w:lang w:val="el" w:eastAsia="el"/>
        </w:rPr>
        <w:t>Εναλλακτικά, με την επιφύλαξη των επόμενων εδαφίων της παρούσας παραγράφου, παρέχεται η δυνατότητα εφάπαξ καταβολής του επιστρεπτέου ποσού της ληφθείσας ενίσχυσης, έως και την 29η Ιουλίου 2022, με έκπτωση 15% επί του επιστρεπτέου ποσού της ληφθείσας ενίσχυσης. Το ποσό καταβάλλεται εντός της ανωτέρω προθεσμίας και η έκπτωση ισχύει ως την καταληκτική ημερομηνία αυτή.</w:t>
      </w:r>
    </w:p>
    <w:p>
      <w:pPr>
        <w:spacing w:before="240" w:after="240"/>
        <w:rPr>
          <w:lang w:val="el" w:eastAsia="el"/>
        </w:rPr>
      </w:pPr>
      <w:r>
        <w:rPr>
          <w:b/>
          <w:bCs/>
          <w:lang w:val="el" w:eastAsia="el"/>
        </w:rPr>
        <w:t>Σε περίπτωση που τα προς επιστροφή ποσά βεβαιώνονται μετά την 15η Ιουλίου 2022 και εφόσον αυτά βεβαιώνονται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και την 15η ημέρα του μήνα, τυχόν μηνιαίες δόσεις που προηγούνται της βεβαίωσης και η μηνιαία δόση του μήνα που πραγματοποιείται η βεβαίωση, καταβάλλονται την τελευταία εργάσιμη ημέρα του μήνα που πραγματοποιείται η βεβαίωση, μαζί με την τρέχουσα δόση αυτού, ενώ μέχρι την ημερομηνία αυτή ισχύει και η δυνατότητα εφάπαξ καταβολής του επιστρεπτέου ποσού της ληφθείσας ενίσχυσης με έκπτωση 15% επί του επιστρεπτέου ποσού εφόσον τα απαιτούμενα δικαιολογητικά έχουν υποβληθεί το αργότερο μέχρι και την 23η Σεπτεμβρίου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μετά την 15η ημέρα του μήνα, τυχόν μηνιαίες δόσεις που προηγούνται της βεβαίωσης και η μηνιαία δόση του μήνα που πραγματοποιείται η βεβαίωση, καταβάλλονται την τελευταία εργάσιμη ημέρα του επόμενου μήνα από το μήνα που πραγματοποιείται η βεβαίωση, ενώ μέχρι την ημερομηνία αυτή ισχύει και η δυνατότητα εφάπαξ καταβολής του επιστρεπτέου ποσού της ληφθείσας ενίσχυσης με έκπτωση 15% επί του επιστρεπτέου ποσού εφόσον τα απαιτούμενα δικαιολογητικά έχουν υποβληθεί το αργότερο μέχρι και την 23η Σεπτεμβρίου 2022.</w:t>
      </w:r>
      <w:r>
        <w:rPr>
          <w:rStyle w:val="Hyperlink"/>
          <w:b/>
          <w:bCs/>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b/>
          <w:bCs/>
          <w:lang w:val="el" w:eastAsia="el"/>
        </w:rPr>
        <w:t xml:space="preserve"> Παρέχεται δυνατότητα επιστροφής μέρους της ληφθείσας ενίσχυσης (επιστρεπτέο ποσό), ως εξής:</w:t>
      </w:r>
      <w:r>
        <w:rPr>
          <w:rStyle w:val="Hyperlink"/>
          <w:b/>
          <w:bCs/>
          <w:color w:val="000000"/>
          <w:sz w:val="20"/>
          <w:szCs w:val="20"/>
          <w:u w:val="none" w:color="0000EE"/>
          <w:vertAlign w:val="superscript"/>
          <w:lang w:val="el" w:eastAsia="el"/>
        </w:rPr>
        <w:footnoteReference w:id="8"/>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επιχειρήσεις που έχουν κάνει έναρξη εργασιών πριν την 1η Ιανουαρίου 2019, δεν άνοιξαν υποκατάστημα από την 1η Απριλίου 2019 έως την 31η Δεκεμβρίου 2020 και έχουν θετικά ακαθάριστα έσοδα το 2019:</w:t>
      </w:r>
    </w:p>
    <w:p>
      <w:pPr>
        <w:pStyle w:val="StructureList1"/>
        <w:spacing w:before="120" w:after="0"/>
        <w:rPr>
          <w:lang w:val="el" w:eastAsia="el"/>
        </w:rPr>
      </w:pPr>
      <w:r>
        <w:rPr>
          <w:b/>
          <w:bCs/>
          <w:lang w:val="el" w:eastAsia="el"/>
        </w:rPr>
        <w:t>αα)</w:t>
      </w:r>
      <w:r>
        <w:rPr>
          <w:b/>
          <w:bCs/>
          <w:lang w:val="en" w:eastAsia="en"/>
        </w:rPr>
        <w:tab/>
      </w:r>
      <w:r>
        <w:rPr>
          <w:b/>
          <w:bCs/>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70%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ββ)</w:t>
      </w:r>
      <w:r>
        <w:rPr>
          <w:b/>
          <w:bCs/>
          <w:lang w:val="en" w:eastAsia="en"/>
        </w:rPr>
        <w:tab/>
      </w:r>
      <w:r>
        <w:rPr>
          <w:b/>
          <w:bCs/>
          <w:lang w:val="el" w:eastAsia="el"/>
        </w:rPr>
        <w:t>Επιστροφή ποσοστού 33,3% της ενίσχυσης, εφόσον η μείωση των εσόδων από πωλήσεις αγαθών και παροχή υπηρεσιών του φορολογικού έτους 2020 της επιχείρησης ανέρχεται τουλάχιστον σε 30% και ως 70% σε σχέση με τα έσοδα από πωλήσεις αγαθών και υπηρεσιών του φορολογικού έτους 2019 και καταγράφει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γγ)</w:t>
      </w:r>
      <w:r>
        <w:rPr>
          <w:b/>
          <w:bCs/>
          <w:lang w:val="en" w:eastAsia="en"/>
        </w:rPr>
        <w:tab/>
      </w:r>
      <w:r>
        <w:rPr>
          <w:b/>
          <w:bCs/>
          <w:lang w:val="el" w:eastAsia="el"/>
        </w:rPr>
        <w:t>Επιστροφή ποσοστού 50% της ενίσχυσης, για όλες τις λοιπές επιχειρήσεις που δεν εμπίπτουν στις υποπερ. αα και ββ, εφόσον τηρήθηκε η υποχρέωση της παρ. 1 του άρθρου 11.</w:t>
      </w:r>
    </w:p>
    <w:p>
      <w:pPr>
        <w:pStyle w:val="StructureList1"/>
        <w:spacing w:before="120" w:after="0"/>
        <w:rPr>
          <w:lang w:val="el" w:eastAsia="el"/>
        </w:rPr>
      </w:pPr>
      <w:r>
        <w:rPr>
          <w:b/>
          <w:bCs/>
          <w:lang w:val="el" w:eastAsia="el"/>
        </w:rPr>
        <w:t>β)</w:t>
      </w:r>
      <w:r>
        <w:rPr>
          <w:b/>
          <w:bCs/>
          <w:lang w:val="en" w:eastAsia="en"/>
        </w:rPr>
        <w:tab/>
      </w:r>
      <w:r>
        <w:rPr>
          <w:b/>
          <w:bCs/>
          <w:lang w:val="el" w:eastAsia="el"/>
        </w:rPr>
        <w:t>Για επιχειρήσεις που έχουν κάνει έναρξη εργασιών μετά την 1η Ιανουαρίου 2019 ή άνοιξαν υποκατάστημα από την 1η Απριλίου 2019 έως την 31η Δεκεμβρίου 2020, όπως αυτό προκύπτει κατά το χρόνο υποβολής της αίτησης για τη χορήγηση της επιστρεπτέας προκαταβολής ή έχουν μηδενικά ακαθάριστα έσοδα το 2019:</w:t>
      </w:r>
    </w:p>
    <w:p>
      <w:pPr>
        <w:pStyle w:val="StructureList1"/>
        <w:spacing w:before="120" w:after="0"/>
        <w:rPr>
          <w:lang w:val="el" w:eastAsia="el"/>
        </w:rPr>
      </w:pPr>
      <w:r>
        <w:rPr>
          <w:b/>
          <w:bCs/>
          <w:lang w:val="el" w:eastAsia="el"/>
        </w:rPr>
        <w:t>αα)</w:t>
      </w:r>
      <w:r>
        <w:rPr>
          <w:b/>
          <w:bCs/>
          <w:lang w:val="en" w:eastAsia="en"/>
        </w:rPr>
        <w:tab/>
      </w:r>
      <w:r>
        <w:rPr>
          <w:b/>
          <w:bCs/>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30%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ββ)</w:t>
      </w:r>
      <w:r>
        <w:rPr>
          <w:b/>
          <w:bCs/>
          <w:lang w:val="en" w:eastAsia="en"/>
        </w:rPr>
        <w:tab/>
      </w:r>
      <w:r>
        <w:rPr>
          <w:b/>
          <w:bCs/>
          <w:lang w:val="el" w:eastAsia="el"/>
        </w:rPr>
        <w:t>Επιστροφή ποσοστού 33,3% της ενίσχυσης, για όλες τις λοιπές επιχειρήσεις που δεν εμπίπτουν στην υποπερίπτωση αα, εφόσον τηρήθηκε η υποχρέωση της παρ. 1 του άρθρου 11.</w:t>
      </w:r>
    </w:p>
    <w:p>
      <w:pPr>
        <w:spacing w:before="240" w:after="240"/>
        <w:rPr>
          <w:lang w:val="el" w:eastAsia="el"/>
        </w:rPr>
      </w:pPr>
      <w:r>
        <w:rPr>
          <w:b/>
          <w:bCs/>
          <w:lang w:val="el" w:eastAsia="el"/>
        </w:rPr>
        <w:t>Για την πλήρωση των προϋποθέσεων των περιπτώσεων α και β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31η.03.2022.</w:t>
      </w:r>
    </w:p>
    <w:p>
      <w:pPr>
        <w:spacing w:before="240" w:after="240"/>
        <w:rPr>
          <w:lang w:val="el" w:eastAsia="el"/>
        </w:rPr>
      </w:pPr>
      <w:r>
        <w:rPr>
          <w:b/>
          <w:bCs/>
          <w:lang w:val="el" w:eastAsia="el"/>
        </w:rPr>
        <w:t>Ο έλεγχος των προϋποθέσεων διενεργείται αυτοματοποιημένα από την ΑΑΔΕ. Αν δεν έχουν υποβληθεί οι δηλώσεις φορολογίας εισοδήματος και οι συνυποβαλλόμενες καταστάσεις οικονομικών στοιχείων από επιχειρηματική δραστηριότητα (Ε3) φορολογικού έτους 2019 και 2020 μέχρι τις ανωτέρω ημερομηνίες κατά περίπτωση, δεν δύναται να διενεργηθεί ο έλεγχος για την πλήρωση των προϋποθέσεων για την επιστροφή μέρους της ενίσχυσης.</w:t>
      </w:r>
    </w:p>
    <w:p>
      <w:pPr>
        <w:spacing w:before="240" w:after="240"/>
        <w:rPr>
          <w:lang w:val="el" w:eastAsia="el"/>
        </w:rPr>
      </w:pPr>
      <w:r>
        <w:rPr>
          <w:b/>
          <w:bCs/>
          <w:lang w:val="el" w:eastAsia="el"/>
        </w:rPr>
        <w:t>Ειδικά για τις κάτωθι περιπτώσεις ισχύουν τα εξής:</w:t>
      </w:r>
    </w:p>
    <w:p>
      <w:pPr>
        <w:pStyle w:val="StructureList1"/>
        <w:spacing w:before="120" w:after="0"/>
        <w:rPr>
          <w:lang w:val="el" w:eastAsia="el"/>
        </w:rPr>
      </w:pPr>
      <w:r>
        <w:rPr>
          <w:b/>
          <w:bCs/>
          <w:lang w:val="el" w:eastAsia="el"/>
        </w:rPr>
        <w:t>i)</w:t>
      </w:r>
      <w:r>
        <w:rPr>
          <w:b/>
          <w:bCs/>
          <w:lang w:val="en" w:eastAsia="en"/>
        </w:rPr>
        <w:tab/>
      </w:r>
      <w:r>
        <w:rPr>
          <w:b/>
          <w:bCs/>
          <w:lang w:val="el" w:eastAsia="el"/>
        </w:rPr>
        <w:t>Για επιχειρήσεις με διαχειριστική χρήση από 1 Νοεμβρίου ως 31 Οκτωβρίου ή και από 1 Δεκεμβρίου ως 30 Νοεμβρίου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31η.05.2022.</w:t>
      </w:r>
    </w:p>
    <w:p>
      <w:pPr>
        <w:pStyle w:val="StructureList1"/>
        <w:spacing w:before="120" w:after="0"/>
        <w:rPr>
          <w:lang w:val="el" w:eastAsia="el"/>
        </w:rPr>
      </w:pPr>
      <w:r>
        <w:rPr>
          <w:b/>
          <w:bCs/>
          <w:lang w:val="el" w:eastAsia="el"/>
        </w:rPr>
        <w:t>ii)</w:t>
      </w:r>
      <w:r>
        <w:rPr>
          <w:b/>
          <w:bCs/>
          <w:lang w:val="en" w:eastAsia="en"/>
        </w:rPr>
        <w:tab/>
      </w:r>
      <w:r>
        <w:rPr>
          <w:b/>
          <w:bCs/>
          <w:lang w:val="el" w:eastAsia="el"/>
        </w:rPr>
        <w:t>Για επιχειρήσεις που έκαναν αλλαγή της διαχειριστικής περιόδου εντός του 2019, η σύγκριση των εσόδων από πωλήσεις αγαθών και παροχή υπηρεσιών του φορολογικού έτους 2020 της επιχείρησης διενεργείται σε σχέση με τα έσοδα από πωλήσεις αγαθών και παροχή υπηρεσιών του φορολογικού έτους 2019, με τον κωδικό 500 του εντύπου Ε3 της δήλωσης φορολογίας εισοδήματος φορολογικού έτους 2019 που αφορά τη νέα διαχειριστική περίοδο.</w:t>
      </w:r>
    </w:p>
    <w:p>
      <w:pPr>
        <w:pStyle w:val="StructureList1"/>
        <w:spacing w:before="120" w:after="0"/>
        <w:rPr>
          <w:lang w:val="el" w:eastAsia="el"/>
        </w:rPr>
      </w:pPr>
      <w:r>
        <w:rPr>
          <w:b/>
          <w:bCs/>
          <w:lang w:val="el" w:eastAsia="el"/>
        </w:rPr>
        <w:t>iii)</w:t>
      </w:r>
      <w:r>
        <w:rPr>
          <w:b/>
          <w:bCs/>
          <w:lang w:val="en" w:eastAsia="en"/>
        </w:rPr>
        <w:tab/>
      </w:r>
      <w:r>
        <w:rPr>
          <w:b/>
          <w:bCs/>
          <w:lang w:val="el" w:eastAsia="el"/>
        </w:rPr>
        <w:t>Για επιχειρήσεις που έκαναν αλλαγή της διαχειριστικής περιόδου εντός του 2019, όταν μέρος των εισοδημάτων είχε δηλωθεί στο φορολογικό έτος 2018, η σύγκριση των εσόδων πραγματοποιείται με αναγωγή του συνόλου των δηλωθέντων εισοδημάτων των φορολογικών ετών 2018 και 2019 σε δωδεκάμηνη βάση.</w:t>
      </w:r>
    </w:p>
    <w:p>
      <w:pPr>
        <w:pStyle w:val="StructureList1"/>
        <w:spacing w:before="120" w:after="0"/>
        <w:rPr>
          <w:lang w:val="el" w:eastAsia="el"/>
        </w:rPr>
      </w:pPr>
      <w:r>
        <w:rPr>
          <w:b/>
          <w:bCs/>
          <w:lang w:val="el" w:eastAsia="el"/>
        </w:rPr>
        <w:t>iv)</w:t>
      </w:r>
      <w:r>
        <w:rPr>
          <w:b/>
          <w:bCs/>
          <w:lang w:val="en" w:eastAsia="en"/>
        </w:rPr>
        <w:tab/>
      </w:r>
      <w:r>
        <w:rPr>
          <w:b/>
          <w:bCs/>
          <w:lang w:val="el" w:eastAsia="el"/>
        </w:rPr>
        <w:t>Για επιχειρήσεις που έκαναν αλλαγή της διαχειριστικής περιόδου εντός του 2020, η σύγκριση των εσόδων από πωλήσεις αγαθών και παροχή υπηρεσιών του φορολογικού έτους 2019 της επιχείρησης διενεργείται σε σχέση με τα έσοδα από πωλήσεις αγαθών και παροχή υπηρεσιών του φορολογικού έτους 2020, με τον κωδικό 500 του εντύπου Ε3 της δήλωσης φορολογίας εισοδήματος φορολογικού έτους 2020 αναγόμενο σε δωδεκάμηνη βάση.</w:t>
      </w:r>
    </w:p>
    <w:p>
      <w:pPr>
        <w:pStyle w:val="StructureList1"/>
        <w:spacing w:before="120" w:after="0"/>
        <w:rPr>
          <w:lang w:val="el" w:eastAsia="el"/>
        </w:rPr>
      </w:pPr>
      <w:r>
        <w:rPr>
          <w:b/>
          <w:bCs/>
          <w:lang w:val="el" w:eastAsia="el"/>
        </w:rPr>
        <w:t>v)</w:t>
      </w:r>
      <w:r>
        <w:rPr>
          <w:b/>
          <w:bCs/>
          <w:lang w:val="en" w:eastAsia="en"/>
        </w:rPr>
        <w:tab/>
      </w:r>
      <w:r>
        <w:rPr>
          <w:b/>
          <w:bCs/>
          <w:lang w:val="el" w:eastAsia="el"/>
        </w:rPr>
        <w:t>Για επιχειρήσεις που εκ παραδρομής αναγνωρίστηκε το μη επιστρεπτέο ποσό ως έσοδο του φορολογικού έτους 2020, και έχει υποβληθεί μέχρι και 2 Νοεμβρίου 2022 τροποποιητική δήλωση φορολογίας εισοδήματος φορολογικού έτους 2020 αποκλειστικά για την αιτία αυτή, η επιχείρηση μπορεί να υποβάλει μέσω της εφαρμογής «τα αιτήματά μου» της διαδικτυακής πύλης myaade.gov.gr στον κατάλογο της «διαδικασίας» της «θεματικής ομάδας» Εισόδημα με επιλογή «Επανυπολογισμός επιστρεπτέου ποσού της επιστρεπτέας προκαταβολής» αίτηση από την 30η Νοεμβρίου μέχρι και την 7η Δεκεμβρίου 2022 προκειμένου να διενεργηθεί εκ νέου ο υπολογισμός του επιστρεπτέου ποσού, κατόπιν μηχανογραφικής διασταύρωσης των κωδικών των εντύπων φορολογίας εισοδήματος του φορολογικού έτους 2020 από την ΑΑΔΕ. Συγκεκριμένα, στην περίπτωση της τροποποιητικής δήλωσης φορολογίας εισοδήματος νομικών προσώπων θα πρέπει να έχει διαγραφεί το συνολικό ποσό του κωδικού 481 του εντύπου Ν και στην περίπτωση της τροποποιητικής δήλωσης φορολογίας εισοδήματος φυσικών προσώπων, να έχει τροποποιηθεί ο υποκωδικός 011 του κωδικού 144, και παράλληλα και για τις δυο περιπτώσεις, θα πρέπει να έχει μειωθεί ισόποσα ο κωδικός 560 του πίνακα Ζ1 του εντύπου Ε3. Για τις ανωτέρω περιπτώσεις i ως και v, εφόσον έχει ήδη διενεργηθεί ο υπολογισμός του επιστρεπτέου ποσού και έχει ήδη βεβαιωθεί αυτό μέχρι και 2 Νοεμβρίου 2022, το επιστρεπτέο ποσό επανυπολογίζεται. Μετά τον επανυπολογισμό, το επιστρεπτέο ποσό που βεβαιώθηκε μέχρι και 2 Νοεμβρίου 2022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εκ νέου. Ο νέος τίτλος είσπραξης εξοφλείται σύμφωνα με την παρ. 3. Η δυνατότητα εφάπαξ καταβολής του επιστρεπτέου ποσού της ληφθείσας ενίσχυσης με έκπτωση 15% επί του επιστρεπτέου ποσού των ανωτέρω περιπτώσεων α και β της παρ. 3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pStyle w:val="MainText"/>
        <w:spacing w:before="120" w:after="0"/>
        <w:rPr>
          <w:lang w:val="el" w:eastAsia="el"/>
        </w:rPr>
      </w:pPr>
      <w:r>
        <w:rPr>
          <w:b/>
          <w:bCs/>
          <w:lang w:val="el" w:eastAsia="el"/>
        </w:rPr>
        <w:t>5.</w:t>
      </w:r>
      <w:r>
        <w:rPr>
          <w:b/>
          <w:bCs/>
          <w:lang w:val="el" w:eastAsia="el"/>
        </w:rPr>
        <w:t xml:space="preserve"> Η ΑΑΔΕ υπολογίζει με βάση τα διαθέσιμα σε αυτή στοιχεία το επιστρεπτέο ποσό και αποστέλλει, στη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επιστρεπτέο ποσό, ολογράφως και αριθμητικώς, καθώς και διακριτή κατηγοριοποίηση ανά Α.Φ.Μ. για λήψη της ενίσχυσης από τον Τακτικό Προϋπολογισμό ή από το ΠΔΕ.</w:t>
      </w:r>
    </w:p>
    <w:p>
      <w:pPr>
        <w:spacing w:before="240" w:after="240"/>
        <w:rPr>
          <w:lang w:val="el" w:eastAsia="el"/>
        </w:rPr>
      </w:pPr>
      <w:r>
        <w:rPr>
          <w:b/>
          <w:bCs/>
          <w:lang w:val="el" w:eastAsia="el"/>
        </w:rPr>
        <w:t>Η ΓΔΟΥ του Υπουργείου Οικονομικών με βάση τη λίστα του προηγούμενου εδαφίου εκδίδει νόμιμο τίτλο για την είσπραξη του επιστρεπτέου ποσού. Η ΑΑΔΕ καταχωρεί τα στοιχεία του νόμιμου τίτλου στα βιβλία εισπρακτέων εσόδων και εκδίδει τις σχετικές ταυτότητες οφειλής, κατά την παρ. 3 του άρθρου 2 του Κώδικα Είσπραξης Δημοσίων Εσόδων (ΚΕΔΕ).</w:t>
      </w:r>
    </w:p>
    <w:p>
      <w:pPr>
        <w:spacing w:before="240" w:after="240"/>
        <w:rPr>
          <w:lang w:val="el" w:eastAsia="el"/>
        </w:rPr>
      </w:pPr>
      <w:r>
        <w:rPr>
          <w:b/>
          <w:bCs/>
          <w:lang w:val="el" w:eastAsia="el"/>
        </w:rPr>
        <w:t>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Επικοινωνία/e- 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b/>
          <w:bCs/>
          <w:lang w:val="el" w:eastAsia="el"/>
        </w:rPr>
        <w:t>Η οφειλή από το επιστρεπτέο ποσό της ενίσχυσης εμφανίζεται στο πληροφοριακό σύστημα της ΑΑΔΕ («myAADE»).</w:t>
      </w:r>
    </w:p>
    <w:p>
      <w:pPr>
        <w:pStyle w:val="MainText"/>
        <w:spacing w:before="120" w:after="0"/>
        <w:rPr>
          <w:lang w:val="el" w:eastAsia="el"/>
        </w:rPr>
      </w:pPr>
      <w:r>
        <w:rPr>
          <w:b/>
          <w:bCs/>
          <w:lang w:val="el" w:eastAsia="el"/>
        </w:rPr>
        <w:t>6.</w:t>
      </w:r>
      <w:r>
        <w:rPr>
          <w:b/>
          <w:bCs/>
          <w:lang w:val="el" w:eastAsia="el"/>
        </w:rPr>
        <w:t xml:space="preserve"> Το ποσό της επιστροφής μετά την είσπραξή του εμφανίζεται ως έσοδο στον κρατικό προϋπολογισμό στους Αναλυτικούς Λογαριασμούς Εσόδων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 Ειδικά στις περιπτώσεις επιχειρήσεων που έχουν λάβει ενίσχυση από το ΠΔΕ, το επιστρεπτέο ποσό της ενίσχυσης λογιστικοποιείται στα έσοδα του ΠΔΕ.</w:t>
      </w:r>
    </w:p>
    <w:p>
      <w:pPr>
        <w:pStyle w:val="MainText"/>
        <w:spacing w:before="120" w:after="0"/>
        <w:rPr>
          <w:lang w:val="el" w:eastAsia="el"/>
        </w:rPr>
      </w:pPr>
      <w:r>
        <w:rPr>
          <w:b/>
          <w:bCs/>
          <w:lang w:val="el" w:eastAsia="el"/>
        </w:rPr>
        <w:t>7.</w:t>
      </w:r>
      <w:r>
        <w:rPr>
          <w:b/>
          <w:bCs/>
          <w:lang w:val="el" w:eastAsia="el"/>
        </w:rPr>
        <w:t xml:space="preserve"> Η καταβολή των οφειλόμενων ποσών από επιστρεπτέα προκαταβολή γίνεται σύμφωνα με τις διατάξεις της παρούσας απόφασης και δεν επιτρέπεται η υπαγωγή αυτών σε άλλη ρύθμιση αποπληρωμής οφειλών βάσει νόμου, δικαστικής απόφασης, συμφωνίας ή απόφασης διοικητικού οργάνου.</w:t>
      </w:r>
    </w:p>
    <w:p>
      <w:pPr>
        <w:spacing w:before="240" w:after="240"/>
        <w:rPr>
          <w:lang w:val="el" w:eastAsia="el"/>
        </w:rPr>
      </w:pPr>
      <w:r>
        <w:rPr>
          <w:b/>
          <w:bCs/>
          <w:lang w:val="el" w:eastAsia="el"/>
        </w:rPr>
        <w:t>Τα προς επιστροφή ποσά που βεβαιώνονται επιβαρύνονται με τόκους εκπρόθεσμης καταβολής, σύμφωνα με τις διατάξεις του ΚΕΔΕ.</w:t>
      </w:r>
    </w:p>
    <w:p>
      <w:pPr>
        <w:pStyle w:val="MainText"/>
        <w:spacing w:before="120" w:after="0"/>
        <w:rPr>
          <w:lang w:val="el" w:eastAsia="el"/>
        </w:rPr>
      </w:pPr>
      <w:r>
        <w:rPr>
          <w:b/>
          <w:bCs/>
          <w:lang w:val="el" w:eastAsia="el"/>
        </w:rPr>
        <w:t>8.</w:t>
      </w:r>
      <w:r>
        <w:rPr>
          <w:b/>
          <w:bCs/>
          <w:lang w:val="el" w:eastAsia="el"/>
        </w:rPr>
        <w:t xml:space="preserve"> Στην περίπτωση της εφάπαξ επιστροφής του ανωτέρω επιστρεπτέου ποσού μετά την καταβολή του και εφόσον αυτή πραγματοποιηθεί εμπρόθεσμα, το ποσό της έκπτωσης του 15% προσαυξάνει το μη επιστρεπτέο ποσό της ενίσχυσης το οποίο είναι αφορολόγητο, ενώ το ποσό της επιστροφής μειώνει το χορηγηθέν ποσό της ενίσχυσης και:</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η ενίσχυση έχει χορηγηθεί βάσει του Προσωρινού Πλαισίου, δεν συνυπολογίζεται εφεξής στο όριο σώρευσης για το Προσωρινό Πλαίσιο, της παρ. 1 του άρθρου 5 ή</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ενίσχυση έχει χορηγηθεί βάσει του Κανονισμού de minimis, δεν συνυπολογίζεται εφεξής για το σκοπό υπολογισμού του ορίου σώρευσης της παρ. 2 του άρθρου 5.</w:t>
      </w:r>
      <w:r>
        <w:rPr>
          <w:rStyle w:val="Hyperlink"/>
          <w:b/>
          <w:bCs/>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9.</w:t>
      </w:r>
      <w:r>
        <w:rPr>
          <w:b/>
          <w:bCs/>
          <w:lang w:val="el" w:eastAsia="el"/>
        </w:rPr>
        <w:t xml:space="preserve"> Ειδικά για τις επιχειρήσεις που επλήγησαν αποδεδειγμένα από τις πυρκαγιές που εκδηλώθηκαν σε περιοχές της ελληνικής επικράτειας από 1η Μαΐου ως και 2 Σεπτεμβρίου 2021, όπως αυτές έχουν οριοθετηθεί με τις υπό στοιχεία Δ.Α.Ε.Φ.Κ.-Κ.Ε./13758/Α325/20.08.2021 (Β' 3905), Δ.Α.Ε.Φ.Κ.-Κ.Ε./13975/Α325/20.08.2021 (Β' 3898), Δ.Α.Ε.Φ.Κ.-Κ.Ε/13665/Α325/17.08.2021 (Β' 3863) και Δ.Α.Ε.Φ.Κ.-Κ.Ε./11203/Α325/09.07.2021 κοινές αποφάσεις των Υπουργών Οικονομικών, Ανάπτυξης και Επενδύσεων, Εσωτερικών, Υποδομών και Μεταφορών, το επιστρεπτέο ποσό, δεν επιστρέφεται. Για το σκοπό αυτό αποστέλλονται στην ΑΑΔΕ και στη ΓΔΟΥ του Υπουργείου Οικονομικών από την οικεία περιφέρεια ή σε περίπτωση αγροτικών εκμεταλλεύσεων από τον ΕΛΓΑ, καταστάσεις με τα στοιχεία (Α.Φ.Μ., Επωνυμία, Έδρα - υποκατάστημα) των επιχειρήσεων ή των αγροτικών εκμεταλλεύσεων με την οποία βεβαιώνεται ότι οι επιχειρήσεις ή οι αγροτικές εκμεταλλεύσεις που περιλαμβάνονται σε αυτές έχουν πληγεί από τις πυρκαγιές του προηγούμενου εδαφίου. Κατ' εξαίρεση για τις επιχειρήσεις που έχουν έδρα ή υποκατάστημα στους Δήμους Μαντουδίου - Λίμνης - Αγίας Άννας και Ιστιαίας - Αιδηψού της Περιφερειακής Ενότητας Εύβοιας της Περιφέρειας Στερεάς Ελλάδας, οι οποίοι επλήγησαν από την πυρκαγιά της 3ης Αυγούστου 2021, το επιστρεπτέο ποσό, δεν επιστρέφεται.</w:t>
      </w:r>
    </w:p>
    <w:p>
      <w:pPr>
        <w:pStyle w:val="MainText"/>
        <w:spacing w:before="120" w:after="0"/>
        <w:rPr>
          <w:lang w:val="el" w:eastAsia="el"/>
        </w:rPr>
      </w:pPr>
      <w:r>
        <w:rPr>
          <w:b/>
          <w:bCs/>
          <w:lang w:val="el" w:eastAsia="el"/>
        </w:rPr>
        <w:t>10.</w:t>
      </w:r>
      <w:r>
        <w:rPr>
          <w:b/>
          <w:bCs/>
          <w:lang w:val="el" w:eastAsia="el"/>
        </w:rPr>
        <w:t xml:space="preserve"> Η ΓΔΟΥ του Υπουργείου Οικονομικών, σε συνεργασία με την ΑΑΔΕ και το Υπουργείο Ανάπτυξης και Επενδύσεων μεριμνούν για την ενημέρωση του Πληροφοριακού Συστήματος Σώρευσης Κρατικών Ενισχύσεων.</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Υποχρεώσεις δικαιούχων - Κυρώσεις</w:t>
      </w:r>
    </w:p>
    <w:p>
      <w:pPr>
        <w:pStyle w:val="MainText"/>
        <w:spacing w:before="120" w:after="0"/>
        <w:rPr>
          <w:lang w:val="el" w:eastAsia="el"/>
        </w:rPr>
      </w:pPr>
      <w:r>
        <w:rPr>
          <w:b/>
          <w:bCs/>
          <w:lang w:val="el" w:eastAsia="el"/>
        </w:rPr>
        <w:t>1.</w:t>
      </w:r>
      <w:r>
        <w:rPr>
          <w:b/>
          <w:bCs/>
          <w:lang w:val="el" w:eastAsia="el"/>
        </w:rPr>
        <w:t xml:space="preserve"> Η επιχείρηση υποχρεούται να διατηρήσει από την 1η Ιανουαρίου 2021 έως την 31η Μαρτίου 2021 τον αριθμό των εργαζομένων που απασχολούσε κατά την 1η Ιανουαρίου 2021, βάσει των στοιχείων του συστήματος ΕΡΓΑΝΗ. Σε περίπτωση που το επίπεδο απασχόλησης που είχε η επιχείρηση κατά την 1η Ιανουαρίου 2021 είναι υψηλότερο από αυτό που είχε κατά την 1η Μαρτίου 2020, βάσει των στοιχείων του συστήματος ΕΡΓΑΝΗ, η επιχείρηση υποχρεούται να διατηρήσει από την 1η Ιανουαρίου 2021 έως την 31η Μαρτίου 2021 το επίπεδο απασχόλησης που είχε κατά την 1η Μαρτίου 2020. Για τον έλεγχο, από τον αριθμό των εργαζομένων που απασχολούσε η επιχείρηση κατά την 1η Ιανουαρίου 2021 ή κατά την 1η Μαρτίου 2020, κατά περίπτωση,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spacing w:before="240" w:after="240"/>
        <w:rPr>
          <w:lang w:val="el" w:eastAsia="el"/>
        </w:rPr>
      </w:pPr>
      <w:r>
        <w:rPr>
          <w:b/>
          <w:bCs/>
          <w:lang w:val="el" w:eastAsia="el"/>
        </w:rPr>
        <w:t>Για τον υπολογισμό, στον αριθμό εργαζομένων αναφοράς προστίθεται για τον μήνα Ιανουάριο 2021 και για κάθε έναν από τους επόμενους μήνες έως και τον μήνα Μάρτιο 2021, σωρευτικά, ο αριθμός των αναγγελιών πρόσληψης (έντυπο Ε3 ΕΡΓΑΝΗ) και αφαιρείται ο αριθμός καταγγελιών σύμβασης εργασίας (έντυπο Ε6 ΕΡΓΑΝΗ) με την εξαίρεση των καταγγελιών σύμβασης όπου έχει θεμελιωθεί το συνταξιοδοτικό δικαίωμα.</w:t>
      </w:r>
    </w:p>
    <w:p>
      <w:pPr>
        <w:spacing w:before="240" w:after="240"/>
        <w:rPr>
          <w:lang w:val="el" w:eastAsia="el"/>
        </w:rPr>
      </w:pPr>
      <w:r>
        <w:rPr>
          <w:b/>
          <w:bCs/>
          <w:lang w:val="el" w:eastAsia="el"/>
        </w:rPr>
        <w:t>Στη συνέχεια υπολογίζεται το άθροισμα του ανωτέρω μεγέθους για τους μήνες Ιανουάριο 2021 έως και Μάρτιο 2021 και διαιρείται με τον αριθμό των μηνών, ήτοι με τον αριθμό τρία (3). Εάν το αποτέλεσμα που προκύπτει είναι μικρότερο κατά μία μονάδα και άνω από τον αριθμό των εργαζομένων που απασχολούσε η επιχείρηση κατά την 1η Ιανουαρίου 2021 ή κατά την 1η Μαρτίου 2020, κατά περίπτωση, θεωρείται ότι δεν τηρήθηκε η ανωτέρω υποχρέωση διατήρησης του αριθμού των εργαζομένων, ενώ εάν το αποτέλεσμα που προκύπτει είναι μικρότερο κατά λιγότερο από μία μονάδα από τον αριθμό των εργαζομένων που απασχολούσε η επιχείρηση κατά την 1η Ιανουαρίου 2021 ή κατά την 1η Μαρτίου 2020, κατά περίπτωση, θεωρείται ότι τηρήθηκε η ανωτέρω υποχρέωση διατήρησης του αριθμού των εργαζομένων. Ως αριθμός εργαζομένων αναφοράς ορίζεται το ελάχιστο μεταξύ των εργαζομένων που απασχολούσε η επιχείρηση κατά την 1η Ιανουαρίου 2021 και κατά την 1η Μαρτίου 2020.</w:t>
      </w:r>
    </w:p>
    <w:p>
      <w:pPr>
        <w:spacing w:before="240" w:after="240"/>
        <w:rPr>
          <w:lang w:val="el" w:eastAsia="el"/>
        </w:rPr>
      </w:pPr>
      <w:r>
        <w:rPr>
          <w:b/>
          <w:bCs/>
          <w:lang w:val="el" w:eastAsia="el"/>
        </w:rPr>
        <w:t>Για τον ανωτέρω έλεγχο λαμβάνονται υπόψη τα τελευταία διαθέσιμα στοιχεία στο σύστημα ΕΡΓΑΝΗ, όπως αυτά διαβιβάζονται από το ΕΡΓΑΝΗ στην ΑΑΔΕ για το σκοπό αυτό.</w:t>
      </w:r>
      <w:r>
        <w:rPr>
          <w:rStyle w:val="Hyperlink"/>
          <w:b/>
          <w:bCs/>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b/>
          <w:bCs/>
          <w:lang w:val="el" w:eastAsia="el"/>
        </w:rPr>
        <w:t xml:space="preserve"> Εφόσον η επιχείρηση ενισχύεται βάσει του Προσωρινού Πλαισίου, οφείλει να υποβάλει, μέσω της ηλεκτρονικής πλατφόρμας «myBusinessSupport», μέχρι την 31η Δεκεμβρίου 2021 τα δικαιολογητικά που προβλέπονται στο Παράρτημα ΙΙ.Β. της παρούσας, το οποίο και αποτελεί αναπόσπαστο μέρος της παρούσας. Σε περίπτωση μη υποβολής των απαιτούμενων δικαιολογητικών μέχρι την ανωτέρω ημερομηνία, η επιχείρηση μπορεί να τα υποβάλει μέσω της ηλεκτρονικής πλατφόρμας «myBusinessSupport», από την 19η Ιουλίου μέχρι την 23η Σεπτεμβρίου 2022, από την 30η Νοεμβρίου μέχρι και την 30η Δεκεμβρίου 2022 και από την 1η Φεβρουαρίου μέχρι και την 31η Μαΐου 2023. Ειδικότερα, το Ενιαίο Πιστοποιητικό Δικαστικής Φερεγγυότητας, για τα Δικαστήρια εντός ΟΣΔΔΥ-ΠΠ που διαθέτουν ηλεκτρονικό σύστημα, αναζητείται αυτεπαγγέλτως, με αποστολή σχετικών στοιχείων από την ΑΑΔΕ, όπως ενδεικτικά Α.Φ.Μ., έδρα, επωνυμία. Για τις περιπτώσεις που πριν την 30.6.2021 αντί για τα πιστοποιητικά μη πτώχευσης, μη υποβολής αίτησης για πτώχευση, μη θέσης σε αναγκαστική διαχείριση και μη υποβολής αίτησης για θέση σε αναγκαστική διαχείριση, έχει υποβληθεί Ενιαίο Πιστοποιητικό Δικαστικής Φερεγγυότητας, νοείται ότι έχει εκπληρωθεί η υποχρέωση υποβολής των σχετικών πιστοποιητικών.</w:t>
      </w:r>
      <w:r>
        <w:rPr>
          <w:rStyle w:val="Hyperlink"/>
          <w:b/>
          <w:bCs/>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b/>
          <w:bCs/>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4.</w:t>
      </w:r>
      <w:r>
        <w:rPr>
          <w:b/>
          <w:bCs/>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b/>
          <w:bCs/>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είναι άμεσα απαιτητό</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α)</w:t>
      </w:r>
      <w:r>
        <w:rPr>
          <w:b/>
          <w:bCs/>
          <w:lang w:val="en" w:eastAsia="en"/>
        </w:rPr>
        <w:tab/>
      </w:r>
      <w:r>
        <w:rPr>
          <w:b/>
          <w:bCs/>
          <w:lang w:val="el" w:eastAsia="el"/>
        </w:rPr>
        <w:t>το σύνολο της χορηγηθείσας ενίσχυσης στην περίπτωση που η επιχείρηση δεν είναι δικαιούχος ή δεν τήρησε τους όρους της παρούσας ή</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β)</w:t>
      </w:r>
      <w:r>
        <w:rPr>
          <w:b/>
          <w:bCs/>
          <w:lang w:val="en" w:eastAsia="en"/>
        </w:rPr>
        <w:tab/>
      </w:r>
      <w:r>
        <w:rPr>
          <w:b/>
          <w:bCs/>
          <w:lang w:val="el" w:eastAsia="el"/>
        </w:rPr>
        <w:t>το υπερβάλλον ποσό της ενίσχυσης στην περίπτωση που η επιχείρηση είναι δικαιούχος μικρότερου ποσού από το χορηγηθέν, εντόκως από την ημερομηνία χορήγησης της ενίσχυσης,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spacing w:before="240" w:after="240"/>
        <w:rPr>
          <w:lang w:val="el" w:eastAsia="el"/>
        </w:rPr>
      </w:pPr>
      <w:r>
        <w:rPr>
          <w:b/>
          <w:bCs/>
          <w:lang w:val="el" w:eastAsia="el"/>
        </w:rPr>
        <w:t> </w:t>
      </w:r>
    </w:p>
    <w:p>
      <w:pPr>
        <w:spacing w:before="240" w:after="240"/>
        <w:rPr>
          <w:lang w:val="el" w:eastAsia="el"/>
        </w:rPr>
      </w:pPr>
      <w:r>
        <w:rPr>
          <w:b/>
          <w:bCs/>
          <w:lang w:val="el" w:eastAsia="el"/>
        </w:rPr>
        <w:t>Τα ανωτέρω ισχύουν και για την επιστροφή του συνόλου της χορηγηθείσας ενίσχυσης</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που δεν υποβληθούν τα απαιτούμενα δικαιολογητικά, σύμφωνα με τα όρια μεγέθους που δηλώθηκαν στην αίτηση χορήγησης της επιστρεπτέας προκαταβολής, εντός των προθεσμιών της παρ. 2, με την επιφύλαξη της ανταπόκρισης των Δικαστηρίων εντός ΟΣΔΔΥ-ΠΠ από τα οποία το Ενιαίο Πιστοποιητικό Δικαστικής Φερεγγυότητας έχει αναζητηθεί αυτεπαγγέλτως και</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η επιχείρηση δεν έχει υποβάλει τις δηλώσεις φορολογίας εισοδήματος (Ε3) φορολογικού έτους 2019 και 2020, έως την 31.3.2022, εφόσον είχε κατά νόμο υποχρέωση να τις υποβάλει.</w:t>
      </w:r>
    </w:p>
    <w:p>
      <w:pPr>
        <w:spacing w:before="240" w:after="240"/>
        <w:rPr>
          <w:lang w:val="el" w:eastAsia="el"/>
        </w:rPr>
      </w:pPr>
      <w:r>
        <w:rPr>
          <w:b/>
          <w:bCs/>
          <w:lang w:val="el" w:eastAsia="el"/>
        </w:rPr>
        <w:t> </w:t>
      </w:r>
    </w:p>
    <w:p>
      <w:pPr>
        <w:spacing w:before="240" w:after="240"/>
        <w:rPr>
          <w:lang w:val="el" w:eastAsia="el"/>
        </w:rPr>
      </w:pPr>
      <w:r>
        <w:rPr>
          <w:b/>
          <w:bCs/>
          <w:lang w:val="el" w:eastAsia="el"/>
        </w:rPr>
        <w:t>Στην περίπτωση που τα απαιτούμενα δικαιολογητικά έχουν υποβληθεί στο πλαίσιο οποιασδήποτε εκ των κοινών αποφάσεων, υπό στοιχεία: ΓΔΟΥ 94/2.5.2020 (Β' 1645), ΓΔΟΥ 148/3.7.2020 (Β' 2729), ΓΔΟΥ 233/10.10.2020 (Β' 4471), ΓΔΟΥ 281/13.11.2020 (Β' 5047), ΓΔΟΥ 19/25.1.2021 (Β' 236), ΓΔΟΥ 232/1.3.2021 (Β' 804) και ΓΔΟΥ 420/23.4.2021 (Β' 1689), νοείται ότι εκπληρώνεται η υποχρέωση υποβολής στο πλαίσιο της παρούσας.</w:t>
      </w:r>
    </w:p>
    <w:p>
      <w:pPr>
        <w:spacing w:before="240" w:after="240"/>
        <w:rPr>
          <w:lang w:val="el" w:eastAsia="el"/>
        </w:rPr>
      </w:pPr>
      <w:r>
        <w:rPr>
          <w:b/>
          <w:bCs/>
          <w:lang w:val="el" w:eastAsia="el"/>
        </w:rPr>
        <w:t> </w:t>
      </w:r>
    </w:p>
    <w:p>
      <w:pPr>
        <w:spacing w:before="240" w:after="240"/>
        <w:rPr>
          <w:lang w:val="el" w:eastAsia="el"/>
        </w:rPr>
      </w:pPr>
      <w:r>
        <w:rPr>
          <w:b/>
          <w:bCs/>
          <w:lang w:val="el" w:eastAsia="el"/>
        </w:rPr>
        <w:t>Στην περίπτωση που έχει εκδοθεί ο νόμιμος τίτλος είσπραξης του επιστρεπτέου ποσού και η σχετική ταυτότητα οφειλής και από τον έλεγχο προκύψει ότι:</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α)</w:t>
      </w:r>
      <w:r>
        <w:rPr>
          <w:b/>
          <w:bCs/>
          <w:lang w:val="en" w:eastAsia="en"/>
        </w:rPr>
        <w:tab/>
      </w:r>
      <w:r>
        <w:rPr>
          <w:b/>
          <w:bCs/>
          <w:lang w:val="el" w:eastAsia="el"/>
        </w:rPr>
        <w:t>Η επιχείρηση δεν ήταν δικαιούχος της ενίσχυσης, το επιστρεπτέο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άμεση επιστροφή του συνόλου της ενίσχυσης εντόκως, ως αχρεωστήτως καταβληθέν ποσό. Ποσά που τυχόν καταβλήθηκαν βάσει του αρχικού τίτλου είσπραξης δεν επιστρέφονται αλλά πιστώνονται στην οφειλή που προκύπτει από το νέο τίτλο είσπραξης.</w:t>
      </w:r>
    </w:p>
    <w:p>
      <w:pPr>
        <w:spacing w:before="240" w:after="240"/>
        <w:rPr>
          <w:lang w:val="el" w:eastAsia="el"/>
        </w:rPr>
      </w:pPr>
      <w:r>
        <w:rPr>
          <w:b/>
          <w:bCs/>
          <w:lang w:val="el" w:eastAsia="el"/>
        </w:rPr>
        <w:t> </w:t>
      </w:r>
    </w:p>
    <w:p>
      <w:pPr>
        <w:pStyle w:val="StructureList1"/>
        <w:spacing w:before="120" w:after="0"/>
        <w:rPr>
          <w:lang w:val="el" w:eastAsia="el"/>
        </w:rPr>
      </w:pPr>
      <w:r>
        <w:rPr>
          <w:b/>
          <w:bCs/>
          <w:lang w:val="el" w:eastAsia="el"/>
        </w:rPr>
        <w:t>β)</w:t>
      </w:r>
      <w:r>
        <w:rPr>
          <w:b/>
          <w:bCs/>
          <w:lang w:val="en" w:eastAsia="en"/>
        </w:rPr>
        <w:tab/>
      </w:r>
      <w:r>
        <w:rPr>
          <w:b/>
          <w:bCs/>
          <w:lang w:val="el" w:eastAsia="el"/>
        </w:rPr>
        <w:t>Η επιχείρηση είναι δικαιούχος μικρότερου ποσού ενίσχυσης, υπολογίζεται από την ΑΑΔΕ το αχρεωστήτως καταβληθέν ποσό που έλαβε ο δικαιούχος. Για το μέρος του αχρεωστήτως καταβληθέντος ποσού εκδίδεται από την ΓΔΟΥ του Υπουργείου Οικονομικών Ατομικό Φύλλο Έκπτωσης (ΑΦΕΚ) για την μείωση της αρχικής βεβαίωσης επιστρεπτέου ποσού, διατηρώντας τον αριθμό των υπολειπόμενων δόσεων, και ταυτόχρονα εκδίδεται νέος νόμιμος τίτλος είσπραξης για την άμεση επιστροφή του εντόκως. Σε περίπτωση που από την εκκαθάριση του Α.Φ.Ε.Κ. προκύπτει εξόφληση του αρχικού τίτλου είσπραξης, το υπερβάλλον ποσό που τυχόν καταβλήθηκε έναντι του αρχικού τίτλου είσπραξης δεν επιστρέφεται αλλά πιστώνεται στην οφειλή που προκύπτει από τον νέο τίτλο είσπραξης.</w:t>
      </w:r>
    </w:p>
    <w:p>
      <w:pPr>
        <w:spacing w:before="240" w:after="240"/>
        <w:rPr>
          <w:lang w:val="el" w:eastAsia="el"/>
        </w:rPr>
      </w:pPr>
      <w:r>
        <w:rPr>
          <w:b/>
          <w:bCs/>
          <w:lang w:val="el" w:eastAsia="el"/>
        </w:rPr>
        <w:t> </w:t>
      </w:r>
    </w:p>
    <w:p>
      <w:pPr>
        <w:spacing w:before="240" w:after="240"/>
        <w:rPr>
          <w:lang w:val="el" w:eastAsia="el"/>
        </w:rPr>
      </w:pPr>
      <w:r>
        <w:rPr>
          <w:b/>
          <w:bCs/>
          <w:lang w:val="el" w:eastAsia="el"/>
        </w:rPr>
        <w:t>Στις περ. α και β η επιχείρηση δεν δικαιούται την έκπτωση της εφάπαξ καταβολής της παρ. 3 του άρθρου 10 για κανένα καταβαλλόμενο ποσό.</w:t>
      </w:r>
    </w:p>
    <w:p>
      <w:pPr>
        <w:spacing w:before="240" w:after="240"/>
        <w:rPr>
          <w:lang w:val="el" w:eastAsia="el"/>
        </w:rPr>
      </w:pPr>
      <w:r>
        <w:rPr>
          <w:b/>
          <w:bCs/>
          <w:lang w:val="el" w:eastAsia="el"/>
        </w:rPr>
        <w:t> </w:t>
      </w:r>
    </w:p>
    <w:p>
      <w:pPr>
        <w:spacing w:before="240" w:after="240"/>
        <w:rPr>
          <w:lang w:val="el" w:eastAsia="el"/>
        </w:rPr>
      </w:pPr>
      <w:r>
        <w:rPr>
          <w:b/>
          <w:bCs/>
          <w:lang w:val="el" w:eastAsia="el"/>
        </w:rPr>
        <w:t>Για τη βεβαίωση και έκδοση ταυτότητας οφειλής των αχρεωστήτως καταβληθέντων ποσών ακολουθείται η διαδικασία του άρθρου 11Α. Ο υπολογισμός των τόκων ανάκτησης γίνεται από την ημερομηνία χορήγησης της ενίσχυσης.</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b/>
          <w:bCs/>
          <w:lang w:val="el" w:eastAsia="el"/>
        </w:rPr>
        <w:t xml:space="preserve"> Σε περίπτωση συγχρηματοδότησης, ο δικαιούχος -λήπτης της ενίσχυσης υποχρεούται να παράσχει κάθε στοιχείο, έγγραφο ή πληροφορία, ώστε να εξασφαλιστεί η δυνατότητα αποτίμησης και αξιολόγησης του παρόντος προγράμματος ενίσχυσης, στα αρμόδια όργανα.</w:t>
      </w:r>
    </w:p>
    <w:p>
      <w:pPr>
        <w:pStyle w:val="MainText"/>
        <w:spacing w:before="120" w:after="0"/>
        <w:rPr>
          <w:lang w:val="el" w:eastAsia="el"/>
        </w:rPr>
      </w:pPr>
      <w:r>
        <w:rPr>
          <w:b/>
          <w:bCs/>
          <w:lang w:val="el" w:eastAsia="el"/>
        </w:rPr>
        <w:t>7.</w:t>
      </w:r>
      <w:r>
        <w:rPr>
          <w:b/>
          <w:bCs/>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8.</w:t>
      </w:r>
      <w:r>
        <w:rPr>
          <w:b/>
          <w:bCs/>
          <w:lang w:val="el" w:eastAsia="el"/>
        </w:rPr>
        <w:t xml:space="preserve"> Σε περίπτωση συγχρηματοδότησης, ο δικαιούχος-λήπτης της ενίσχυσης ενημερώνει το κοινό σχετικά με την στήριξη που έχει λάβει από τα Ταμεία:</w:t>
      </w:r>
    </w:p>
    <w:p>
      <w:pPr>
        <w:pStyle w:val="StructureList1"/>
        <w:spacing w:before="120" w:after="0"/>
        <w:rPr>
          <w:lang w:val="el" w:eastAsia="el"/>
        </w:rPr>
      </w:pPr>
      <w:r>
        <w:rPr>
          <w:b/>
          <w:bCs/>
          <w:lang w:val="el" w:eastAsia="el"/>
        </w:rPr>
        <w:t>α)</w:t>
      </w:r>
      <w:r>
        <w:rPr>
          <w:b/>
          <w:bCs/>
          <w:lang w:val="en" w:eastAsia="en"/>
        </w:rPr>
        <w:tab/>
      </w:r>
      <w:r>
        <w:rPr>
          <w:b/>
          <w:bCs/>
          <w:lang w:val="el" w:eastAsia="el"/>
        </w:rPr>
        <w:t>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Ένωση,</w:t>
      </w:r>
    </w:p>
    <w:p>
      <w:pPr>
        <w:pStyle w:val="StructureList1"/>
        <w:spacing w:before="120" w:after="0"/>
        <w:rPr>
          <w:lang w:val="el" w:eastAsia="el"/>
        </w:rPr>
      </w:pPr>
      <w:r>
        <w:rPr>
          <w:b/>
          <w:bCs/>
          <w:lang w:val="el" w:eastAsia="el"/>
        </w:rPr>
        <w:t>β)</w:t>
      </w:r>
      <w:r>
        <w:rPr>
          <w:b/>
          <w:bCs/>
          <w:lang w:val="en" w:eastAsia="en"/>
        </w:rPr>
        <w:tab/>
      </w:r>
      <w:r>
        <w:rPr>
          <w:b/>
          <w:bCs/>
          <w:lang w:val="el" w:eastAsia="el"/>
        </w:rPr>
        <w:t>τοποθετώντας τουλάχιστον μία αφίσα με πληροφόρηση σχετικά με το έργο (ελάχιστο μέγεθος Α3), που περιλαμβάνει τη χρηματοδοτική συνδρομή από την Ένωση, σε σημείο εύκολα ορατό από το κοινό, όπως η είσοδος σε ένα κτίριο.</w:t>
      </w:r>
    </w:p>
    <w:p>
      <w:pPr>
        <w:pStyle w:val="Heading6"/>
        <w:spacing w:before="240" w:after="240"/>
        <w:rPr>
          <w:lang w:val="el" w:eastAsia="el"/>
        </w:rPr>
      </w:pPr>
      <w:r>
        <w:rPr>
          <w:b/>
          <w:bCs/>
          <w:lang w:val="el" w:eastAsia="el"/>
        </w:rPr>
        <w:t>Άρθρο 11Α</w:t>
      </w:r>
      <w:r>
        <w:rPr>
          <w:b/>
          <w:bCs/>
          <w:lang w:val="el" w:eastAsia="el"/>
        </w:rPr>
        <w:t xml:space="preserve"> </w:t>
      </w:r>
    </w:p>
    <w:p>
      <w:pPr>
        <w:pStyle w:val="Heading6"/>
        <w:spacing w:before="240" w:after="240"/>
        <w:rPr>
          <w:lang w:val="el" w:eastAsia="el"/>
        </w:rPr>
      </w:pPr>
      <w:r>
        <w:rPr>
          <w:b/>
          <w:bCs/>
          <w:lang w:val="el" w:eastAsia="el"/>
        </w:rPr>
        <w:t>Αχρεωστήτως καταβληθέντα ποσά</w:t>
      </w:r>
      <w:r>
        <w:rPr>
          <w:rStyle w:val="Hyperlink"/>
          <w:b/>
          <w:bCs/>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w:t>
      </w:r>
      <w:r>
        <w:rPr>
          <w:b/>
          <w:bCs/>
          <w:lang w:val="el" w:eastAsia="el"/>
        </w:rPr>
        <w:t xml:space="preserve"> Για την επιστροφή αχρεωστήτως καταβληθέντων ποσών, το αχρεωστήτως καταβληθέν ποσό και ο αναλογών τόκος υπολογίζεται από την ΑΑΔΕ με βάση τα διαθέσιμα στοιχεία.</w:t>
      </w:r>
    </w:p>
    <w:p>
      <w:pPr>
        <w:spacing w:before="240" w:after="240"/>
        <w:rPr>
          <w:lang w:val="el" w:eastAsia="el"/>
        </w:rPr>
      </w:pPr>
      <w:r>
        <w:rPr>
          <w:b/>
          <w:bCs/>
          <w:lang w:val="el" w:eastAsia="el"/>
        </w:rPr>
        <w:t>Στη συνέχεια η ΑΑΔΕ αποστέλλει στη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ποσό προς επιστροφή ολογράφως και αριθμητικώς και διακριτά τον αναλογούντα τόκο ολογράφως και αριθμητικώς, καθώς και διακριτή κατηγοριοποίηση ανά Α.Φ.Μ. για λήψη της ενίσχυσης από τον τακτικό προϋπολογισμό ή από το ΠΔΕ.</w:t>
      </w:r>
    </w:p>
    <w:p>
      <w:pPr>
        <w:spacing w:before="240" w:after="240"/>
        <w:rPr>
          <w:lang w:val="el" w:eastAsia="el"/>
        </w:rPr>
      </w:pPr>
      <w:r>
        <w:rPr>
          <w:b/>
          <w:bCs/>
          <w:lang w:val="el" w:eastAsia="el"/>
        </w:rPr>
        <w:t>Η ΓΔΟΥ του Υπουργείου Οικονομικών με βάση τη λίστα του προηγούμενου εδαφίου εκδίδει απόφαση επιστροφής του αχρεωστήτως καταβληθέντος ποσού ενίσχυσης και του αναλογούντος τόκου, η οποία αποτελεί νόμιμο τίτλο για την είσπραξη του αχρεωστήτως καταβληθέντος ποσού και του αναλογούντος τόκου.</w:t>
      </w:r>
    </w:p>
    <w:p>
      <w:pPr>
        <w:pStyle w:val="MainText"/>
        <w:spacing w:before="120" w:after="0"/>
        <w:rPr>
          <w:lang w:val="el" w:eastAsia="el"/>
        </w:rPr>
      </w:pPr>
      <w:r>
        <w:rPr>
          <w:b/>
          <w:bCs/>
          <w:lang w:val="el" w:eastAsia="el"/>
        </w:rPr>
        <w:t>2.</w:t>
      </w:r>
      <w:r>
        <w:rPr>
          <w:b/>
          <w:bCs/>
          <w:lang w:val="el" w:eastAsia="el"/>
        </w:rPr>
        <w:t xml:space="preserve"> Η απόφαση επιστροφής του αχρεωστήτως καταβληθέντος ποσού και του αναλογούντος τόκου κοινοποιείται στον δικαιούχο μέσω της ανάρτησης στο πληροφοριακό σύστημα της ΑΑΔΕ myAADE, στην επιλογή Μητρώο και Επικοινωνία^-Κοινοποιήσεις και κατόπιν αποστολής ειδοποίησης με μήνυμα ηλεκτρονικού ταχυδρομείου στη δηλωθείσα από τον υπόχρεο ηλεκτρονική διεύθυνση.</w:t>
      </w:r>
    </w:p>
    <w:p>
      <w:pPr>
        <w:pStyle w:val="MainText"/>
        <w:spacing w:before="120" w:after="0"/>
        <w:rPr>
          <w:lang w:val="el" w:eastAsia="el"/>
        </w:rPr>
      </w:pPr>
      <w:r>
        <w:rPr>
          <w:b/>
          <w:bCs/>
          <w:lang w:val="el" w:eastAsia="el"/>
        </w:rPr>
        <w:t>3.</w:t>
      </w:r>
      <w:r>
        <w:rPr>
          <w:b/>
          <w:bCs/>
          <w:lang w:val="el" w:eastAsia="el"/>
        </w:rPr>
        <w:t xml:space="preserve"> Το προς ανάκτηση αχρεωστήτως καταβληθέν ποσό, επιστρέφεται εντόκως από την ημερομηνία χορήγησης της ενίσχυσης μέχρι την ημερομηνία βεβαίωσής του. Το επιτόκιο που εφαρμόζεται είναι το επιτόκιο ανάκτησης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w:t>
      </w:r>
    </w:p>
    <w:p>
      <w:pPr>
        <w:pStyle w:val="MainText"/>
        <w:spacing w:before="120" w:after="0"/>
        <w:rPr>
          <w:lang w:val="el" w:eastAsia="el"/>
        </w:rPr>
      </w:pPr>
      <w:r>
        <w:rPr>
          <w:b/>
          <w:bCs/>
          <w:lang w:val="el" w:eastAsia="el"/>
        </w:rPr>
        <w:t>4.</w:t>
      </w:r>
      <w:r>
        <w:rPr>
          <w:b/>
          <w:bCs/>
          <w:lang w:val="el" w:eastAsia="el"/>
        </w:rPr>
        <w:t xml:space="preserve"> Ακολούθως η ΑΑΔΕ καταχωρεί τα στοιχεία του νόμιμου τίτλου στα βιβλία εισπρακτέων εσόδων και εκδίδει τις σχετικές ταυτότητες οφειλής. 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Επικοινωνία/θ-Κοινοποιήσεις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b/>
          <w:bCs/>
          <w:lang w:val="el" w:eastAsia="el"/>
        </w:rPr>
        <w:t>Η οφειλή από το αχρεωστήτως καταβληθέν ποσό της ενίσχυσης και διακριτά ο αναλογών τόκος, όπως έχει υπολογιστεί μέχρι την ημερομηνία της βεβαίωσης εμφανίζεται στο πληροφοριακό σύστημα της ΑΑΔΕ («myAADE).</w:t>
      </w:r>
    </w:p>
    <w:p>
      <w:pPr>
        <w:pStyle w:val="MainText"/>
        <w:spacing w:before="120" w:after="0"/>
        <w:rPr>
          <w:lang w:val="el" w:eastAsia="el"/>
        </w:rPr>
      </w:pPr>
      <w:r>
        <w:rPr>
          <w:b/>
          <w:bCs/>
          <w:lang w:val="el" w:eastAsia="el"/>
        </w:rPr>
        <w:t>5.</w:t>
      </w:r>
      <w:r>
        <w:rPr>
          <w:b/>
          <w:bCs/>
          <w:lang w:val="el" w:eastAsia="el"/>
        </w:rPr>
        <w:t xml:space="preserve"> Το προς επιστροφή αχρεωστήτως καταβληθέν ποσό που βεβαιώνεται στη φορολογική διοίκηση, καθίσταται καταβλητέο εφάπαξ με ανάλογη εφαρμογή της περίπτωσης α της παρ. 3 του άρθρου 10 ως προς τον χρόνο καταβολής ανεξαρτήτως της ημέρας βεβαίωσης και επιβαρύνεται με τόκους εκπρόθεσμης καταβολής σύμφωνα με τις διατάξεις του ΚΕΔΕ.</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b/>
          <w:bCs/>
          <w:lang w:val="el" w:eastAsia="el"/>
        </w:rPr>
        <w:t xml:space="preserve"> Η ΑΑΔΕ μετά την είσπραξη των ποσών ενημερώνει σχετικά την ΓΔΟΥ του Υπουργείου Οικονομικών.</w:t>
      </w:r>
    </w:p>
    <w:p>
      <w:pPr>
        <w:pStyle w:val="MainText"/>
        <w:spacing w:before="120" w:after="0"/>
        <w:rPr>
          <w:lang w:val="el" w:eastAsia="el"/>
        </w:rPr>
      </w:pPr>
      <w:r>
        <w:rPr>
          <w:b/>
          <w:bCs/>
          <w:lang w:val="el" w:eastAsia="el"/>
        </w:rPr>
        <w:t>7.</w:t>
      </w:r>
      <w:r>
        <w:rPr>
          <w:b/>
          <w:bCs/>
          <w:lang w:val="el" w:eastAsia="el"/>
        </w:rPr>
        <w:t xml:space="preserve"> Τα ποσά μετά την είσπραξή τους εμφανίζονται ως έσοδο στον κρατικό προϋπολογισμό στους Αναλυτικούς Λογαριασμούς Εσόδων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 Ειδικά για τις περιπτώσεις επιχειρήσεων που έχουν λάβει ενίσχυση από το ΠΔΕ, τα ποσά λογιστικοποιούνται στα έσοδα του ΠΔΕ. Οι αναλογούντες τόκοι εμφανίζονται ως έσοδο στον κρατικό προϋπολογισμό στους Αναλυτικούς Λογαριασμούς Εσόδων 1510902001 «Τόκοι από την επιστρεπτέα προκαταβολή ατομικών επιχειρήσεων» και 1510902002 “Τόκοι από την επιστρεπτέα προκαταβολή ιδιωτικών επιχειρήσεων με νομική μορφή”</w:t>
      </w:r>
    </w:p>
    <w:p>
      <w:pPr>
        <w:pStyle w:val="MainText"/>
        <w:spacing w:before="120" w:after="0"/>
        <w:rPr>
          <w:lang w:val="el" w:eastAsia="el"/>
        </w:rPr>
      </w:pPr>
      <w:r>
        <w:rPr>
          <w:b/>
          <w:bCs/>
          <w:lang w:val="el" w:eastAsia="el"/>
        </w:rPr>
        <w:t>8.</w:t>
      </w:r>
      <w:r>
        <w:rPr>
          <w:b/>
          <w:bCs/>
          <w:lang w:val="el" w:eastAsia="el"/>
        </w:rPr>
        <w:t xml:space="preserve"> Για τα ποσά που βεβαιώθηκαν ως αχρεωστήτως καταβληθέντα μέχρι και 2 Νοεμβρίου 2022, η προθεσμία καταβολής παρατείνεται ως την 30η Ιουνίου 2023.</w:t>
      </w:r>
    </w:p>
    <w:p>
      <w:pPr>
        <w:spacing w:before="240" w:after="240"/>
        <w:rPr>
          <w:lang w:val="el" w:eastAsia="el"/>
        </w:rPr>
      </w:pPr>
      <w:r>
        <w:rPr>
          <w:b/>
          <w:bCs/>
          <w:lang w:val="el" w:eastAsia="el"/>
        </w:rPr>
        <w:t>Σε περίπτωση βεβαίωσης αχρεωστήτως καταβληθέντων ποσών λόγω μη τήρησης της υποχρέωσης διατήρησης εργαζομένων διενεργείται εκ νέου υπολογισμός σύμφωνα με την παρ. 1 του άρθρου 11 της παρούσας.</w:t>
      </w:r>
    </w:p>
    <w:p>
      <w:pPr>
        <w:spacing w:before="240" w:after="240"/>
        <w:rPr>
          <w:lang w:val="el" w:eastAsia="el"/>
        </w:rPr>
      </w:pPr>
      <w:r>
        <w:rPr>
          <w:b/>
          <w:bCs/>
          <w:lang w:val="el" w:eastAsia="el"/>
        </w:rPr>
        <w:t>Εφόσον έχουν υποβληθεί τα απαραίτητα δικαιολογητικά μέχρι και 23 Σεπτεμβρίου 2022 και μετά τον επανυπολογισμό της υποχρέωσης διατήρησης εργαζομένων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10.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b/>
          <w:bCs/>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10. Ο νέος τίτλος είσπραξης εξοφλείται σύμφωνα με την παρ. 3 του άρθρου 10. Η δυνατότητα εφάπαξ καταβολής του επιστρεπτέου ποσού της ληφθείσας ενίσχυσης με έκπτωση 15% επί του επιστρεπτέου ποσού των ανωτέρω περ. α και β της παρ. 3 του άρθρου 10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b/>
          <w:bCs/>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δεν τηρήθηκαν οι υποχρεώσεις της επιχείρησης σύμφωνα με το άρθρο 11, η παράταση του πρώτου εδαφίου θεωρείται ως μη χορηγηθείσα και εφαρμόζεται το άρθρο 6 του ν. 4978/2022 (Κ.Ε.Δ.Ε.) επί του ποσού που βεβαιώθηκε μέχρι και 2 Νοεμβρίου 2022, από 1 Δεκεμβρίου 2022.</w:t>
      </w:r>
      <w:r>
        <w:rPr>
          <w:rStyle w:val="Hyperlink"/>
          <w:b/>
          <w:bCs/>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Υποχρέωση διαφάνειας</w:t>
      </w:r>
    </w:p>
    <w:p>
      <w:pPr>
        <w:pStyle w:val="MainText"/>
        <w:spacing w:before="120" w:after="0"/>
        <w:rPr>
          <w:lang w:val="el" w:eastAsia="el"/>
        </w:rPr>
      </w:pPr>
      <w:r>
        <w:rPr>
          <w:b/>
          <w:bCs/>
          <w:lang w:val="el" w:eastAsia="el"/>
        </w:rPr>
        <w:t>1.</w:t>
      </w:r>
      <w:r>
        <w:rPr>
          <w:b/>
          <w:bCs/>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88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b/>
          <w:bCs/>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Ειδικότερα θέματα χρηματοδότησης ΠΔΕ</w:t>
      </w:r>
    </w:p>
    <w:p>
      <w:pPr>
        <w:pStyle w:val="MainText"/>
        <w:spacing w:before="120" w:after="0"/>
        <w:rPr>
          <w:lang w:val="el" w:eastAsia="el"/>
        </w:rPr>
      </w:pPr>
      <w:r>
        <w:rPr>
          <w:b/>
          <w:bCs/>
          <w:lang w:val="el" w:eastAsia="el"/>
        </w:rPr>
        <w:t>1.</w:t>
      </w:r>
      <w:r>
        <w:rPr>
          <w:b/>
          <w:bCs/>
          <w:lang w:val="el" w:eastAsia="el"/>
        </w:rPr>
        <w:t xml:space="preserve"> Η δράση, κατά το μέρος που βαρύνει τον Προϋπολογισμό Δημοσίων Επενδύσεων, χρηματοδοτείται από το συγχρηματοδοτούμενο σκέλος του Προγράμματος Δημοσίων Επενδύσεων (ΠΔΕ) του Υπουργείου Οικονομικών, ΣΑ051/2 και μέρος αυτής θα ενταχθεί, μετά την ολοκλήρωση των διαχειριστικών ενεργειών, στο Ε.Π. «Ανταγωνιστικότητα Επιχειρηματικότητα και Καινοτομία», σύμφωνα με τους Κανονισμούς 2013/1303 και 2013/1301 και το Σύστημα Διαχείρισης και Ελέγχου της Προγραμματικής Περιόδου 2014-2020.</w:t>
      </w:r>
    </w:p>
    <w:p>
      <w:pPr>
        <w:pStyle w:val="MainText"/>
        <w:spacing w:before="120" w:after="0"/>
        <w:rPr>
          <w:lang w:val="el" w:eastAsia="el"/>
        </w:rPr>
      </w:pPr>
      <w:r>
        <w:rPr>
          <w:b/>
          <w:bCs/>
          <w:lang w:val="el" w:eastAsia="el"/>
        </w:rPr>
        <w:t>2.</w:t>
      </w:r>
      <w:r>
        <w:rPr>
          <w:b/>
          <w:bCs/>
          <w:lang w:val="el" w:eastAsia="el"/>
        </w:rPr>
        <w:t xml:space="preserve"> Το ποσό της επιστρεπτέας προκαταβολής που χρηματοδοτείται από το ΕΠ και επιστρέφεται μετά την ολοκλήρωση της δράσης σε συγκεκριμένο για το σκοπό τραπεζικό λογαριασμό, χρησιμοποιείται για τον ίδιο σκοπό ή σύμφωνα με τους στόχους του επιχειρησιακού προγράμματος.</w:t>
      </w:r>
    </w:p>
    <w:p>
      <w:pPr>
        <w:pStyle w:val="MainText"/>
        <w:spacing w:before="120" w:after="0"/>
        <w:rPr>
          <w:lang w:val="el" w:eastAsia="el"/>
        </w:rPr>
      </w:pPr>
      <w:r>
        <w:rPr>
          <w:b/>
          <w:bCs/>
          <w:lang w:val="el" w:eastAsia="el"/>
        </w:rPr>
        <w:t>3.</w:t>
      </w:r>
      <w:r>
        <w:rPr>
          <w:b/>
          <w:bCs/>
          <w:lang w:val="el" w:eastAsia="el"/>
        </w:rPr>
        <w:t xml:space="preserve"> Δικαιούχος της δράσης, κατά την έννοια του Κανονισμού 2013/1303, είναι η ΓΔΟΥ του Υπουργείου Οικονομικών. Η ΓΔΟΥ του Υπουργείου Οικονομικών έχει τη γενική εποπτεία και την ευθύνη της διοικητικής υποστήριξης της δράσης. Επίσης, στο πλαίσιο των αρμοδιοτήτων της,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καθώς και το σύνολο των υποχρεώσεων Δικαιούχου, όπως ορίζονται στον ν. 4314/2014 και το Σύστημα Διαχείρισης και Ελέγχου της Προγραμματικής Περιόδου 2014-2020.</w:t>
      </w:r>
    </w:p>
    <w:p>
      <w:pPr>
        <w:spacing w:before="240" w:after="240"/>
        <w:rPr>
          <w:lang w:val="el" w:eastAsia="el"/>
        </w:rPr>
      </w:pPr>
      <w:r>
        <w:rPr>
          <w:b/>
          <w:bCs/>
          <w:lang w:val="el" w:eastAsia="el"/>
        </w:rPr>
        <w:t>Η ΓΔΟΥ του Υπουργείου Οικονομικών θα παρέχει στην αρμόδια Διαχειριστική Αρχή και την Αρχή Πιστοποίησης όλα τα απαραίτητα στοιχεία για τη διασφάλιση επαρκούς διαδρομής ελέγχου.</w:t>
      </w:r>
    </w:p>
    <w:p>
      <w:pPr>
        <w:pStyle w:val="MainText"/>
        <w:spacing w:before="120" w:after="0"/>
        <w:rPr>
          <w:lang w:val="el" w:eastAsia="el"/>
        </w:rPr>
      </w:pPr>
      <w:r>
        <w:rPr>
          <w:b/>
          <w:bCs/>
          <w:lang w:val="el" w:eastAsia="el"/>
        </w:rPr>
        <w:t>4.</w:t>
      </w:r>
      <w:r>
        <w:rPr>
          <w:b/>
          <w:bCs/>
          <w:lang w:val="el" w:eastAsia="el"/>
        </w:rPr>
        <w:t xml:space="preserve"> Η ανωτέρω υπηρεσία υποχρεούται: </w:t>
      </w:r>
    </w:p>
    <w:p>
      <w:pPr>
        <w:pStyle w:val="StructureList1"/>
        <w:spacing w:before="120" w:after="0"/>
        <w:rPr>
          <w:lang w:val="el" w:eastAsia="el"/>
        </w:rPr>
      </w:pPr>
      <w:r>
        <w:rPr>
          <w:b/>
          <w:bCs/>
          <w:lang w:val="el" w:eastAsia="el"/>
        </w:rPr>
        <w:t>α)</w:t>
      </w:r>
      <w:r>
        <w:rPr>
          <w:b/>
          <w:bCs/>
          <w:lang w:val="en" w:eastAsia="en"/>
        </w:rPr>
        <w:tab/>
      </w:r>
      <w:r>
        <w:rPr>
          <w:b/>
          <w:bCs/>
          <w:lang w:val="el" w:eastAsia="el"/>
        </w:rPr>
        <w:t>να αποστέλλει στην οικεία Διαχειριστική Αρχή τις πληροφορίες που απαιτούνται για την ανάρτηση των ενισχύσεων που χορηγούνται βάσει του Προσωρινού Πλαισίου στο ΤΑΜ, κατά τα προβλεπόμενα στην παρ. 1 του άρθρου 12 της παρούσας, καθώς και τις πληροφορίες που απαιτούνται για την υποβολή των ετήσιων εκθέσεων στην Ευρωπαϊκή Επιτροπή κατά τα προβλεπόμενα στο σημείο 35 του Προσωρινού Πλαισίου,</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σε οποιαδήποτε άλλη ενέργεια που προκύπτει εκ του ρόλου της ως «δικαιούχος» της δράσης, όπως αυτές περιγράφονται στην οικεία απόφαση ένταξης,</w:t>
      </w:r>
    </w:p>
    <w:p>
      <w:pPr>
        <w:pStyle w:val="StructureList1"/>
        <w:spacing w:before="120" w:after="0"/>
        <w:rPr>
          <w:lang w:val="el" w:eastAsia="el"/>
        </w:rPr>
      </w:pPr>
      <w:r>
        <w:rPr>
          <w:b/>
          <w:bCs/>
          <w:lang w:val="el" w:eastAsia="el"/>
        </w:rPr>
        <w:t>γ)</w:t>
      </w:r>
      <w:r>
        <w:rPr>
          <w:b/>
          <w:bCs/>
          <w:lang w:val="en" w:eastAsia="en"/>
        </w:rPr>
        <w:tab/>
      </w:r>
      <w:r>
        <w:rPr>
          <w:b/>
          <w:bCs/>
          <w:lang w:val="el" w:eastAsia="el"/>
        </w:rPr>
        <w:t>να διαβιβάζει στοιχεία που περιέχουν υπόνοια απάτης στις αρμόδιες αρχές, στο πλαίσιο της Εθνικής και Ευρωπαϊκής Πολιτικής για την καταπολέμηση της απάτης στις διαρθρωτικές δράσεις. Λεπτομερής αναφορά για την «Καταπολέμηση της απάτης στις διαρθρωτικές δράσεις» υπάρχει στην ιστοσελίδα του ΕΣΠΑ (www.espa.gr) και συγκεκριμένα στον σύνδεσμο https://www.espa.gr/el/Pages/staticAntiFraudPolicy.aspx.</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Τήρηση αρχείου - Υποβολή εκθέσεων</w:t>
      </w:r>
    </w:p>
    <w:p>
      <w:pPr>
        <w:pStyle w:val="MainText"/>
        <w:spacing w:before="120" w:after="0"/>
        <w:rPr>
          <w:lang w:val="el" w:eastAsia="el"/>
        </w:rPr>
      </w:pPr>
      <w:r>
        <w:rPr>
          <w:b/>
          <w:bCs/>
          <w:lang w:val="el" w:eastAsia="el"/>
        </w:rPr>
        <w:t>1.</w:t>
      </w:r>
      <w:r>
        <w:rPr>
          <w:b/>
          <w:bCs/>
          <w:lang w:val="el" w:eastAsia="el"/>
        </w:rPr>
        <w:t xml:space="preserve"> Η ΓΔΟΥ του Υπουργείου Οικονομικών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επιστρεπτέας προκαταβολής. Επίσης, η εν λόγω υπηρεσία μεριμνά για την ανάρτηση των ενισχύσεων που χορηγούνται βάσει του Προσωρινού Πλαισίου στο ΤΑΜ, κατά τα προβλεπόμενα στο άρθρο 12 της παρούσας, καθώς και για την υποβολή των ετήσιων εκθέσεων στην Ευρωπαϊκή Επιτροπή κατά τα προβλεπόμενα στο σημείο 89 του Προσωρινού Πλαισίου.</w:t>
      </w:r>
    </w:p>
    <w:p>
      <w:pPr>
        <w:pStyle w:val="MainText"/>
        <w:spacing w:before="120" w:after="0"/>
        <w:rPr>
          <w:lang w:val="el" w:eastAsia="el"/>
        </w:rPr>
      </w:pPr>
      <w:r>
        <w:rPr>
          <w:b/>
          <w:bCs/>
          <w:lang w:val="el" w:eastAsia="el"/>
        </w:rPr>
        <w:t>2.</w:t>
      </w:r>
      <w:r>
        <w:rPr>
          <w:b/>
          <w:bCs/>
          <w:lang w:val="el" w:eastAsia="el"/>
        </w:rPr>
        <w:t xml:space="preserve"> Η ΑΑΔΕ υποχρεούται να θέτει στη διάθεση της ΓΔΟΥ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spacing w:before="240" w:after="240"/>
        <w:rPr>
          <w:lang w:val="el" w:eastAsia="el"/>
        </w:rPr>
      </w:pPr>
      <w:r>
        <w:rPr>
          <w:b/>
          <w:bCs/>
          <w:lang w:val="el" w:eastAsia="el"/>
        </w:rPr>
        <w:t> </w:t>
      </w:r>
    </w:p>
    <w:p>
      <w:pPr>
        <w:spacing w:before="240" w:after="240"/>
        <w:rPr>
          <w:lang w:val="el" w:eastAsia="el"/>
        </w:rPr>
      </w:pPr>
      <w:r>
        <w:rPr>
          <w:b/>
          <w:bCs/>
          <w:lang w:val="el" w:eastAsia="el"/>
        </w:rPr>
        <w:t xml:space="preserve">ΠΑΡΑΡΤΗΜΑ I </w:t>
      </w:r>
    </w:p>
    <w:p>
      <w:pPr>
        <w:spacing w:before="240" w:after="240"/>
        <w:rPr>
          <w:lang w:val="el" w:eastAsia="el"/>
        </w:rPr>
      </w:pPr>
      <w:r>
        <w:rPr>
          <w:b/>
          <w:bCs/>
          <w:lang w:val="el" w:eastAsia="el"/>
        </w:rPr>
        <w:t>ΟΡΙΣΜΟΣ ΠΡΟΒΛΗΜΑΤΙΚΗΣ ΕΠΙΧΕΙΡΗΣΗΣ</w:t>
      </w:r>
    </w:p>
    <w:p>
      <w:pPr>
        <w:spacing w:before="240" w:after="240"/>
        <w:rPr>
          <w:lang w:val="el" w:eastAsia="el"/>
        </w:rPr>
      </w:pPr>
      <w:r>
        <w:rPr>
          <w:b/>
          <w:bCs/>
          <w:lang w:val="el" w:eastAsia="el"/>
        </w:rPr>
        <w:t>Με βάση τον ως άρθρο 2 παρ. 18 του Καν. 651/2014, προβληματική είναι η επιχείρηση για την οποία συντρέχει τουλάχιστον μία από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πρόκειται για εταιρεία περιορισμένης ευθύνης [πλην Μικρομεσαίας Επιχείρησης</w:t>
      </w:r>
      <w:r>
        <w:rPr>
          <w:b/>
          <w:bCs/>
          <w:sz w:val="30"/>
          <w:szCs w:val="30"/>
          <w:vertAlign w:val="superscript"/>
          <w:lang w:val="el" w:eastAsia="el"/>
        </w:rPr>
        <w:t>1</w:t>
      </w:r>
      <w:r>
        <w:rPr>
          <w:b/>
          <w:bCs/>
          <w:lang w:val="el" w:eastAsia="el"/>
        </w:rPr>
        <w:t xml:space="preserve">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b/>
          <w:bCs/>
          <w:lang w:val="el" w:eastAsia="el"/>
        </w:rPr>
        <w:t>β)</w:t>
      </w:r>
      <w:r>
        <w:rPr>
          <w:b/>
          <w:bCs/>
          <w:lang w:val="en" w:eastAsia="en"/>
        </w:rPr>
        <w:tab/>
      </w:r>
      <w:r>
        <w:rPr>
          <w:b/>
          <w:bCs/>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b/>
          <w:bCs/>
          <w:lang w:val="el" w:eastAsia="el"/>
        </w:rPr>
        <w:t>γ)</w:t>
      </w:r>
      <w:r>
        <w:rPr>
          <w:b/>
          <w:bCs/>
          <w:lang w:val="en" w:eastAsia="en"/>
        </w:rPr>
        <w:tab/>
      </w:r>
      <w:r>
        <w:rPr>
          <w:b/>
          <w:bCs/>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b/>
          <w:bCs/>
          <w:lang w:val="el" w:eastAsia="el"/>
        </w:rPr>
        <w:t>δ)</w:t>
      </w:r>
      <w:r>
        <w:rPr>
          <w:b/>
          <w:bCs/>
          <w:lang w:val="en" w:eastAsia="en"/>
        </w:rPr>
        <w:tab/>
      </w:r>
      <w:r>
        <w:rPr>
          <w:b/>
          <w:bCs/>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b/>
          <w:bCs/>
          <w:lang w:val="el" w:eastAsia="el"/>
        </w:rPr>
        <w:t>ε)</w:t>
      </w:r>
      <w:r>
        <w:rPr>
          <w:b/>
          <w:bCs/>
          <w:lang w:val="en" w:eastAsia="en"/>
        </w:rPr>
        <w:tab/>
      </w:r>
      <w:r>
        <w:rPr>
          <w:b/>
          <w:bCs/>
          <w:lang w:val="el" w:eastAsia="el"/>
        </w:rPr>
        <w:t>εάν πρόκειται για άλλη επιχείρηση εκτός ΜΜΕ, εφόσον τα τελευταία δύο έτη:</w:t>
      </w:r>
    </w:p>
    <w:p>
      <w:pPr>
        <w:spacing w:before="240" w:after="240"/>
        <w:rPr>
          <w:lang w:val="el" w:eastAsia="el"/>
        </w:rPr>
      </w:pPr>
      <w:r>
        <w:rPr>
          <w:b/>
          <w:bCs/>
          <w:lang w:val="el" w:eastAsia="el"/>
        </w:rPr>
        <w:t>1) ο δείκτης χρέους προς ίδια κεφάλαια της επιχείρησης είναι υψηλότερος του 7,5 και</w:t>
      </w:r>
    </w:p>
    <w:p>
      <w:pPr>
        <w:spacing w:before="240" w:after="240"/>
        <w:rPr>
          <w:lang w:val="el" w:eastAsia="el"/>
        </w:rPr>
      </w:pPr>
      <w:r>
        <w:rPr>
          <w:b/>
          <w:bCs/>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b/>
          <w:bCs/>
          <w:lang w:val="el" w:eastAsia="el"/>
        </w:rPr>
        <w:t>Ο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sz w:val="30"/>
          <w:szCs w:val="30"/>
          <w:vertAlign w:val="superscript"/>
          <w:lang w:val="el" w:eastAsia="el"/>
        </w:rPr>
        <w:t>1 όπως ορίζεται στο παράρτημα Ι του καν.651/2014</w:t>
      </w:r>
    </w:p>
    <w:p>
      <w:pPr>
        <w:spacing w:before="240" w:after="240"/>
        <w:rPr>
          <w:lang w:val="el" w:eastAsia="el"/>
        </w:rPr>
      </w:pPr>
      <w:r>
        <w:rPr>
          <w:b/>
          <w:bCs/>
          <w:lang w:val="el" w:eastAsia="el"/>
        </w:rPr>
        <w:t> </w:t>
      </w:r>
    </w:p>
    <w:p>
      <w:pPr>
        <w:spacing w:before="240" w:after="240"/>
        <w:rPr>
          <w:lang w:val="el" w:eastAsia="el"/>
        </w:rPr>
      </w:pPr>
      <w:r>
        <w:rPr>
          <w:b/>
          <w:bCs/>
          <w:lang w:val="el" w:eastAsia="el"/>
        </w:rPr>
        <w:t> </w:t>
      </w:r>
    </w:p>
    <w:p>
      <w:pPr>
        <w:spacing w:before="240" w:after="240"/>
        <w:rPr>
          <w:lang w:val="el" w:eastAsia="el"/>
        </w:rPr>
      </w:pPr>
      <w:r>
        <w:rPr>
          <w:b/>
          <w:bCs/>
          <w:lang w:val="el" w:eastAsia="el"/>
        </w:rPr>
        <w:t xml:space="preserve">ΠΑΡΑΡΤΗΜΑ II </w:t>
      </w:r>
    </w:p>
    <w:p>
      <w:pPr>
        <w:spacing w:before="240" w:after="240"/>
        <w:rPr>
          <w:lang w:val="el" w:eastAsia="el"/>
        </w:rPr>
      </w:pPr>
      <w:r>
        <w:rPr>
          <w:b/>
          <w:bCs/>
          <w:lang w:val="el" w:eastAsia="el"/>
        </w:rPr>
        <w:t>Α. ΠΕΡΙΕΧΟΜΕΝΟ ΑΙΤΗΣΗΣ</w:t>
      </w:r>
    </w:p>
    <w:p>
      <w:pPr>
        <w:pStyle w:val="MainText"/>
        <w:spacing w:before="120" w:after="0"/>
        <w:rPr>
          <w:lang w:val="el" w:eastAsia="el"/>
        </w:rPr>
      </w:pPr>
      <w:r>
        <w:rPr>
          <w:b/>
          <w:bCs/>
          <w:lang w:val="el" w:eastAsia="el"/>
        </w:rPr>
        <w:t>1.</w:t>
      </w:r>
      <w:r>
        <w:rPr>
          <w:b/>
          <w:bCs/>
          <w:lang w:val="el" w:eastAsia="el"/>
        </w:rPr>
        <w:t xml:space="preserve"> Η επιχείρηση δηλώνει αν αιτείται να λάβει την ενίσχυση βάσει του Προσωρινού Πλαισίου C/2020/1863, ή βάσει του Καν.1407/2013 (de minimis).</w:t>
      </w:r>
    </w:p>
    <w:p>
      <w:pPr>
        <w:pStyle w:val="MainText"/>
        <w:spacing w:before="120" w:after="0"/>
        <w:rPr>
          <w:lang w:val="el" w:eastAsia="el"/>
        </w:rPr>
      </w:pPr>
      <w:r>
        <w:rPr>
          <w:b/>
          <w:bCs/>
          <w:lang w:val="el" w:eastAsia="el"/>
        </w:rPr>
        <w:t>2.</w:t>
      </w:r>
      <w:r>
        <w:rPr>
          <w:b/>
          <w:bCs/>
          <w:lang w:val="el" w:eastAsia="el"/>
        </w:rPr>
        <w:t xml:space="preserve"> Στην περίπτωση που αιτείται ενίσχυσης δυνάμει του Προσωρινού Πλαισίου, η επιχείρηση δηλώνει:</w:t>
      </w:r>
    </w:p>
    <w:p>
      <w:pPr>
        <w:spacing w:before="240" w:after="240"/>
        <w:rPr>
          <w:lang w:val="el" w:eastAsia="el"/>
        </w:rPr>
      </w:pPr>
      <w:r>
        <w:rPr>
          <w:b/>
          <w:bCs/>
          <w:lang w:val="el" w:eastAsia="el"/>
        </w:rPr>
        <w:t>α. Ολες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904"/>
        <w:gridCol w:w="3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b/>
          <w:bCs/>
          <w:lang w:val="el" w:eastAsia="el"/>
        </w:rPr>
        <w:t>β. Όλες τις ενισχύσεις που έχει λάβει βάσει του τμήματος 3.1 του προσωρινού πλαισίου από αλλα προράμματα, σε επίπεδο ενιαίας ενίσχυσης:</w:t>
      </w:r>
    </w:p>
    <w:p>
      <w:pPr>
        <w:spacing w:before="240" w:after="240"/>
        <w:rPr>
          <w:lang w:val="el" w:eastAsia="el"/>
        </w:rPr>
      </w:pPr>
      <w:r>
        <w:rPr>
          <w:b/>
          <w:bCs/>
          <w:lang w:val="el" w:eastAsia="el"/>
        </w:rPr>
        <w:t> </w:t>
      </w:r>
    </w:p>
    <w:p>
      <w:pPr>
        <w:spacing w:before="240" w:after="240"/>
        <w:rPr>
          <w:lang w:val="el" w:eastAsia="el"/>
        </w:rPr>
      </w:pPr>
      <w:r>
        <w:rPr>
          <w:b/>
          <w:bCs/>
          <w:lang w:val="el" w:eastAsia="el"/>
        </w:rPr>
        <w:t>γ. Αν η επιχείρηση με βάση τον ορισμό που περιλαμβάνεται στο άρθρο 2 παρ.9 της παρούσας ΚΥΑ, είναι:</w:t>
      </w:r>
    </w:p>
    <w:p>
      <w:pPr>
        <w:spacing w:before="240" w:after="240"/>
        <w:rPr>
          <w:lang w:val="el" w:eastAsia="el"/>
        </w:rPr>
      </w:pPr>
      <w:r>
        <w:rPr>
          <w:b/>
          <w:bCs/>
          <w:lang w:val="el" w:eastAsia="el"/>
        </w:rPr>
        <w:t>• Πολύ μικρή</w:t>
      </w:r>
    </w:p>
    <w:p>
      <w:pPr>
        <w:spacing w:before="240" w:after="240"/>
        <w:rPr>
          <w:lang w:val="el" w:eastAsia="el"/>
        </w:rPr>
      </w:pPr>
      <w:r>
        <w:rPr>
          <w:b/>
          <w:bCs/>
          <w:lang w:val="el" w:eastAsia="el"/>
        </w:rPr>
        <w:t>• Μικρή</w:t>
      </w:r>
    </w:p>
    <w:p>
      <w:pPr>
        <w:spacing w:before="240" w:after="240"/>
        <w:rPr>
          <w:lang w:val="el" w:eastAsia="el"/>
        </w:rPr>
      </w:pPr>
      <w:r>
        <w:rPr>
          <w:b/>
          <w:bCs/>
          <w:lang w:val="el" w:eastAsia="el"/>
        </w:rPr>
        <w:t>• Μεσαία</w:t>
      </w:r>
    </w:p>
    <w:p>
      <w:pPr>
        <w:spacing w:before="240" w:after="240"/>
        <w:rPr>
          <w:lang w:val="el" w:eastAsia="el"/>
        </w:rPr>
      </w:pPr>
      <w:r>
        <w:rPr>
          <w:b/>
          <w:bCs/>
          <w:lang w:val="el" w:eastAsia="el"/>
        </w:rPr>
        <w:t>• Μεγάλη</w:t>
      </w:r>
    </w:p>
    <w:p>
      <w:pPr>
        <w:spacing w:before="240" w:after="240"/>
        <w:rPr>
          <w:lang w:val="el" w:eastAsia="el"/>
        </w:rPr>
      </w:pPr>
      <w:r>
        <w:rPr>
          <w:b/>
          <w:bCs/>
          <w:lang w:val="el" w:eastAsia="el"/>
        </w:rPr>
        <w:t>δ. Ότι η επιχείρηση δεν ήταν προβληματική στις 31.12.2019 σύμφωνα με την έννοια του άρθρου 2 σημείου 18 του Κανονισμού 651/2014 (EE L 187/26.6.2014), σε επίπεδο αιτούσας επιχείρησης καθώς καί σε επίπεδο ενιαίας επιχείρησης,</w:t>
      </w:r>
    </w:p>
    <w:p>
      <w:pPr>
        <w:spacing w:before="240" w:after="240"/>
        <w:rPr>
          <w:lang w:val="el" w:eastAsia="el"/>
        </w:rPr>
      </w:pPr>
      <w:r>
        <w:rPr>
          <w:b/>
          <w:bCs/>
          <w:lang w:val="el" w:eastAsia="el"/>
        </w:rPr>
        <w:t>ή</w:t>
      </w:r>
    </w:p>
    <w:p>
      <w:pPr>
        <w:spacing w:before="240" w:after="240"/>
        <w:rPr>
          <w:lang w:val="el" w:eastAsia="el"/>
        </w:rPr>
      </w:pPr>
      <w:r>
        <w:rPr>
          <w:b/>
          <w:bCs/>
          <w:lang w:val="el" w:eastAsia="el"/>
        </w:rPr>
        <w:t>εφόσον η επιχείρηση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b/>
          <w:bCs/>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b/>
          <w:bCs/>
          <w:lang w:val="el" w:eastAsia="el"/>
        </w:rPr>
        <w:t>στ.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w:t>
      </w:r>
    </w:p>
    <w:p>
      <w:pPr>
        <w:spacing w:before="240" w:after="240"/>
        <w:rPr>
          <w:lang w:val="el" w:eastAsia="el"/>
        </w:rPr>
      </w:pPr>
      <w:r>
        <w:rPr>
          <w:b/>
          <w:bCs/>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3.α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b/>
          <w:bCs/>
          <w:lang w:val="el" w:eastAsia="el"/>
        </w:rPr>
        <w:t>η.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b/>
          <w:bCs/>
          <w:lang w:val="el" w:eastAsia="el"/>
        </w:rPr>
        <w:t>θ.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 </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Στην περίπτωση που αιτείται ενίσχυσης δυνάμει του Κανονισμού de minimis, η επιχείρηση δηλώνει: </w:t>
      </w:r>
    </w:p>
    <w:p>
      <w:pPr>
        <w:spacing w:before="240" w:after="240"/>
        <w:rPr>
          <w:lang w:val="el" w:eastAsia="el"/>
        </w:rPr>
      </w:pPr>
      <w:r>
        <w:rPr>
          <w:b/>
          <w:bCs/>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904"/>
        <w:gridCol w:w="3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b/>
          <w:bCs/>
          <w:lang w:val="el" w:eastAsia="el"/>
        </w:rPr>
        <w:t>β. Όλες τις ενισχύσεις ήσσονος σημασίας που έχει λάβει σε επίπεδο ενιαίας επιχείρησης κατά την τριετία 2019-2021:</w:t>
      </w:r>
    </w:p>
    <w:p>
      <w:pPr>
        <w:spacing w:before="240" w:after="240"/>
        <w:rPr>
          <w:lang w:val="el" w:eastAsia="el"/>
        </w:rPr>
      </w:pPr>
      <w:r>
        <w:rPr>
          <w:b/>
          <w:bCs/>
          <w:lang w:val="el" w:eastAsia="el"/>
        </w:rPr>
        <w:t> </w:t>
      </w:r>
    </w:p>
    <w:p>
      <w:pPr>
        <w:spacing w:before="240" w:after="240"/>
        <w:rPr>
          <w:lang w:val="el" w:eastAsia="el"/>
        </w:rPr>
      </w:pPr>
      <w:r>
        <w:rPr>
          <w:b/>
          <w:bCs/>
          <w:lang w:val="el" w:eastAsia="el"/>
        </w:rPr>
        <w:t>Σημειώνονται τα εξής</w:t>
      </w:r>
    </w:p>
    <w:p>
      <w:pPr>
        <w:pStyle w:val="StructureList1"/>
        <w:spacing w:before="120" w:after="0"/>
        <w:rPr>
          <w:lang w:val="el" w:eastAsia="el"/>
        </w:rPr>
      </w:pPr>
      <w:r>
        <w:rPr>
          <w:b/>
          <w:bCs/>
          <w:lang w:val="el" w:eastAsia="el"/>
        </w:rPr>
        <w:t>-</w:t>
      </w:r>
      <w:r>
        <w:rPr>
          <w:b/>
          <w:bCs/>
          <w:lang w:val="en" w:eastAsia="en"/>
        </w:rPr>
        <w:tab/>
      </w:r>
      <w:r>
        <w:rPr>
          <w:b/>
          <w:bCs/>
          <w:lang w:val="el" w:eastAsia="el"/>
        </w:rPr>
        <w:t>Η ενίσχυση θεωρείται ότι έχει χορηγηθεί κατά τον χρόνο παραχώρησης στην οικεία επιχείρηση του έννομου δικαιώματος λήψης της ενίσχυσης (ήτοι κατά την ημερομηνία έκδοσης εγκριτικής απόφασης), ανεξάρτητα από την ημερομηνία καταβολής της ενίσχυσης στην επιχείρηση.</w:t>
      </w:r>
    </w:p>
    <w:p>
      <w:pPr>
        <w:spacing w:before="240" w:after="240"/>
        <w:rPr>
          <w:lang w:val="el" w:eastAsia="el"/>
        </w:rPr>
      </w:pPr>
      <w:r>
        <w:rPr>
          <w:b/>
          <w:bCs/>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δηλώνονται επίσης στον ως άνω πίνακα και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pStyle w:val="StructureList1"/>
        <w:spacing w:before="120" w:after="0"/>
        <w:rPr>
          <w:lang w:val="el" w:eastAsia="el"/>
        </w:rPr>
      </w:pPr>
      <w:r>
        <w:rPr>
          <w:b/>
          <w:bCs/>
          <w:lang w:val="el" w:eastAsia="el"/>
        </w:rPr>
        <w:t>-</w:t>
      </w:r>
      <w:r>
        <w:rPr>
          <w:b/>
          <w:bCs/>
          <w:lang w:val="en" w:eastAsia="en"/>
        </w:rPr>
        <w:tab/>
      </w:r>
      <w:r>
        <w:rPr>
          <w:b/>
          <w:bCs/>
          <w:lang w:val="el" w:eastAsia="el"/>
        </w:rPr>
        <w:t>Αν μια επιχείρηση έχει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b/>
          <w:bCs/>
          <w:lang w:val="el" w:eastAsia="el"/>
        </w:rPr>
        <w:t>γ. Ότι σε περίπτωση που δραστηριοποιείται σε περισσότερους του ενός τομείς για τους οποίους ισχύουν διαφορετικά ανώτατα όρια ενίσχυσης σύμφωνα με τον Καν. de minimis,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b/>
          <w:bCs/>
          <w:lang w:val="el" w:eastAsia="el"/>
        </w:rPr>
        <w:t>δ.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 αριθμ. 1407/13,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lang w:val="el" w:eastAsia="el"/>
        </w:rPr>
        <w:t>ε. Ότι για την επιχείρηση δεν συντρέχουν ol λόγοι αποκλεισμού της παραγράφου 1 του άρθρου 40 του ν. 4488/2017 (Α'137).</w:t>
      </w:r>
    </w:p>
    <w:p>
      <w:pPr>
        <w:spacing w:before="240" w:after="240"/>
        <w:rPr>
          <w:lang w:val="el" w:eastAsia="el"/>
        </w:rPr>
      </w:pPr>
      <w:r>
        <w:rPr>
          <w:b/>
          <w:bCs/>
          <w:lang w:val="el" w:eastAsia="el"/>
        </w:rPr>
        <w:t>στ. Αν η επιχείρηση είναι ΜΜΕ ή όχι, με βάση τον ορισμό που περιλαμβάνεται στο παράρτημα I του Καν. 651/2014.</w:t>
      </w:r>
    </w:p>
    <w:p>
      <w:pPr>
        <w:spacing w:before="240" w:after="240"/>
        <w:rPr>
          <w:lang w:val="el" w:eastAsia="el"/>
        </w:rPr>
      </w:pPr>
      <w:r>
        <w:rPr>
          <w:b/>
          <w:bCs/>
          <w:lang w:val="el" w:eastAsia="el"/>
        </w:rPr>
        <w:t>ζ. Ότι έχει λάβει γνώση του περιεχομένου της παρούσας απόφασης καί ότι πληροί το σύνολο των προϋποθέσεων της παρούσας.</w:t>
      </w:r>
    </w:p>
    <w:p>
      <w:pPr>
        <w:spacing w:before="240" w:after="240"/>
        <w:rPr>
          <w:lang w:val="el" w:eastAsia="el"/>
        </w:rPr>
      </w:pPr>
      <w:r>
        <w:rPr>
          <w:b/>
          <w:bCs/>
          <w:lang w:val="el" w:eastAsia="el"/>
        </w:rPr>
        <w:t> </w:t>
      </w:r>
    </w:p>
    <w:p>
      <w:pPr>
        <w:spacing w:before="240" w:after="240"/>
        <w:rPr>
          <w:lang w:val="el" w:eastAsia="el"/>
        </w:rPr>
      </w:pPr>
      <w:r>
        <w:rPr>
          <w:b/>
          <w:bCs/>
          <w:lang w:val="el" w:eastAsia="el"/>
        </w:rPr>
        <w:t>Β. ΑΠΑΙΤΟΥΜΕΝΑ ΔΙΚΑΙΟΛΟΓΗΤΙΚΑ</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 </w:t>
      </w:r>
    </w:p>
    <w:p>
      <w:pPr>
        <w:spacing w:before="240" w:after="240"/>
        <w:rPr>
          <w:lang w:val="el" w:eastAsia="el"/>
        </w:rPr>
      </w:pPr>
      <w:r>
        <w:rPr>
          <w:b/>
          <w:bCs/>
          <w:lang w:val="el" w:eastAsia="el"/>
        </w:rPr>
        <w:t>Η επιχείρηση εφόσον έχει ενισχυθεί βάσει του Προσωρινού Πλαισίου, οφείλει, σύμφωνα με τα προβλεπόμενα στην παρ. 2 του άρθρου 11 της παρούσας να προσκομίσει τα κάτωθι δικαιολογητικά:</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απολέσει πάνω από το ήμισυ του εγγεγραμμένου της κεφαλαίου λόγω συσσωρευμένων ζημιών,</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απολέσει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b/>
          <w:bCs/>
          <w:lang w:val="el" w:eastAsia="el"/>
        </w:rPr>
        <w:t> </w:t>
      </w:r>
    </w:p>
    <w:p>
      <w:pPr>
        <w:spacing w:before="240" w:after="240"/>
        <w:rPr>
          <w:lang w:val="el" w:eastAsia="el"/>
        </w:rPr>
      </w:pPr>
      <w:r>
        <w:rPr>
          <w:b/>
          <w:bCs/>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spacing w:before="240" w:after="240"/>
        <w:rPr>
          <w:lang w:val="el" w:eastAsia="el"/>
        </w:rPr>
      </w:pPr>
      <w:r>
        <w:rPr>
          <w:b/>
          <w:bCs/>
          <w:lang w:val="el" w:eastAsia="el"/>
        </w:rPr>
        <w:t> </w:t>
      </w:r>
    </w:p>
    <w:p>
      <w:pPr>
        <w:spacing w:before="240" w:after="240"/>
        <w:rPr>
          <w:lang w:val="el" w:eastAsia="el"/>
        </w:rPr>
      </w:pPr>
      <w:r>
        <w:rPr>
          <w:b/>
          <w:bCs/>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κάλυψης χρηματοοικονομικών υποχρεώσεων της επιχείρησης (EBITDA interest coverage ratio) δεν ήταν κάτω του 1,0.</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2.</w:t>
      </w:r>
      <w:r>
        <w:rPr>
          <w:b/>
          <w:bCs/>
          <w:lang w:val="el" w:eastAsia="el"/>
        </w:rPr>
        <w:t xml:space="preserve"> Ενιαίο Πιστοποιητικό Δικαστικής Φερεγγυότητας.</w:t>
      </w:r>
    </w:p>
    <w:p>
      <w:pPr>
        <w:spacing w:before="240" w:after="240"/>
        <w:rPr>
          <w:lang w:val="el" w:eastAsia="el"/>
        </w:rPr>
      </w:pPr>
      <w:r>
        <w:rPr>
          <w:b/>
          <w:bCs/>
          <w:lang w:val="el" w:eastAsia="el"/>
        </w:rPr>
        <w:t> </w:t>
      </w:r>
    </w:p>
    <w:p>
      <w:pPr>
        <w:spacing w:before="240" w:after="240"/>
        <w:rPr>
          <w:lang w:val="el" w:eastAsia="el"/>
        </w:rPr>
      </w:pPr>
      <w:r>
        <w:rPr>
          <w:b/>
          <w:bCs/>
          <w:lang w:val="el" w:eastAsia="el"/>
        </w:rPr>
        <w:t> </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b/>
          <w:bCs/>
          <w:lang w:val="el" w:eastAsia="el"/>
        </w:rPr>
        <w:t>ΠΑΡΑΡΤΗΜΑ IV ΚΩΔΙΚΟΙ ΑΡΙΘΜΩΝ ΔΡΑΣΤΗΡΙΟΤΗΤΑΣ</w:t>
      </w:r>
    </w:p>
    <w:p>
      <w:pPr>
        <w:spacing w:before="240" w:after="240"/>
        <w:rPr>
          <w:lang w:val="el" w:eastAsia="el"/>
        </w:rPr>
      </w:pPr>
      <w:r>
        <w:rPr>
          <w:b/>
          <w:bCs/>
          <w:lang w:val="el" w:eastAsia="el"/>
        </w:rPr>
        <w:t>Παρατίθεται πίνακας με τον Κωδικό Αριθμό Δραστηριότητας (ΚΑΔ) των κλάδων που εμπίπτουν στην παρ.2 του άρθρου 4.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Αλλες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 εξαιρουμένων των υπηρεσιών διαιτολογίας (ΚΑΔ 96.04.10.01), των υπηρεσιών διαιτολογικών μονάδων με εξαίρεση την άσκηση (ΚΑΔ 96.04.10.02), των υπηρεσιών προσωπικής υγιεινής και φροντίδας σώματος (ΚΑΔ 96.04.10.06)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bl>
    <w:p>
      <w:pPr>
        <w:spacing w:before="240" w:after="240"/>
        <w:rPr>
          <w:lang w:val="el" w:eastAsia="el"/>
        </w:rPr>
      </w:pPr>
      <w:r>
        <w:rPr>
          <w:b/>
          <w:bCs/>
          <w:lang w:val="el" w:eastAsia="el"/>
        </w:rPr>
        <w:t xml:space="preserve">ΠΑΡΑΡΤΗΜΑ V </w:t>
      </w:r>
    </w:p>
    <w:p>
      <w:pPr>
        <w:spacing w:before="240" w:after="240"/>
        <w:rPr>
          <w:lang w:val="el" w:eastAsia="el"/>
        </w:rPr>
      </w:pPr>
      <w:r>
        <w:rPr>
          <w:b/>
          <w:bCs/>
          <w:lang w:val="el" w:eastAsia="el"/>
        </w:rPr>
        <w:t>ΚΩΔΙΚΟΙ ΑΡΙΘΜΩΝ ΔΡΑΣΤΗΡΙΟΤΗΤΑΣ</w:t>
      </w:r>
    </w:p>
    <w:p>
      <w:pPr>
        <w:spacing w:before="240" w:after="240"/>
        <w:rPr>
          <w:lang w:val="el" w:eastAsia="el"/>
        </w:rPr>
      </w:pPr>
      <w:r>
        <w:rPr>
          <w:b/>
          <w:bCs/>
          <w:lang w:val="el" w:eastAsia="el"/>
        </w:rPr>
        <w:t>Παρατίθεται πίνακας με τον Κωδικό Αριθμό Δραστηριότητας (ΚΑΔ) των κλάδων που εμπίπτουν στην περ. ε) της παρ.2 του άρθρου 3 της παρούσας απόφασης.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p>
      <w:pPr>
        <w:spacing w:before="240" w:after="240"/>
        <w:rPr>
          <w:lang w:val="el" w:eastAsia="el"/>
        </w:rPr>
      </w:pPr>
      <w:r>
        <w:rPr>
          <w:b/>
          <w:bCs/>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 με εξαίρεση το λιανικό εμπόριο βυσμάτων, πριζών και άλλων συσκευών για τη διακοπή ή την προστασία ηλεκτρικών κυκλωμάτων που δεν καταχωρούνται αλλού [π.δ.κ.α.] (ΚΑΔ 47.54.54.07) και το λιανικό εμπόριο ηλεκτρικών θερμαντικών αντιστάσεων (ΚΑΔ 47.54.54.12)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 με εξαίρεση του λιανικού εμπορίου άλλων ηλεκτρικών λαμπτήρων και φωτιστικών εξαρτημάτων (ΚΑΔ 47.59.56.1)και του λιανικού εμπορίου λαμπτήρων πυράκτωσης π.δ.κ.α. (ΚΑΔ 47.59.56.07)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Άλλα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 με εξαίρεση τις υπηρεσίες ενοικίασης ποδηλάτων (ΚΑΔ 77.21.10.08) και τις υπηρεσίες μίσθωσης αθλητικού εξοπλισμού (μπαστουνιών γκολφ, ρακετών κ.λπ.) (ΚΑΔ 77.21.10.09)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 xml:space="preserve">Έναρξη ισχύος </w:t>
      </w:r>
    </w:p>
    <w:p>
      <w:pPr>
        <w:spacing w:before="240" w:after="240"/>
        <w:rPr>
          <w:lang w:val="el" w:eastAsia="el"/>
        </w:rPr>
      </w:pPr>
      <w:r>
        <w:rPr>
          <w:b/>
          <w:bCs/>
          <w:lang w:val="el" w:eastAsia="el"/>
        </w:rPr>
        <w:t>Η παρούσα απόφαση ισχύει από τη δημοσίευσή της.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1 Μαρτίου 2021</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b/>
          <w:bCs/>
          <w:lang w:val="el" w:eastAsia="el"/>
        </w:rPr>
        <w:t>Υφυπουργός Ανάπτυξης και Επενδύσεων</w:t>
      </w:r>
    </w:p>
    <w:p>
      <w:pPr>
        <w:spacing w:before="240" w:after="240"/>
        <w:rPr>
          <w:lang w:val="el" w:eastAsia="el"/>
        </w:rPr>
      </w:pPr>
      <w:r>
        <w:rPr>
          <w:b/>
          <w:bCs/>
          <w:lang w:val="el" w:eastAsia="el"/>
        </w:rPr>
        <w:t xml:space="preserve">ΙΩΑΝΝΗΣ ΤΣΑΚΙΡΗΣ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289/2021 10.03.2021</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289/2021 10.03.2021</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742/2021 16.07.2021</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1053/2021 16.11.2021; Τροποποίηση A. ΓΔΟΥ 26/2022 31.05.2022</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6/2022 28.01.2022</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57/2022 21.07.2022; Τροποποίηση A. ΓΔΟΥ 60/2022 30.07.2022; Τροποποίηση A. ΓΔΟΥ 70/2022 31.08.2022</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6/2022 28.01.2022; Τροποποίηση A. ΓΔΟΥ 57/2022 21.07.2022; Τροποποίηση A. ΓΔΟΥ 85/2022 29.11.2022</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60/2022 30.07.2022</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26/2022 31.05.2022; Τροποποίηση A. ΓΔΟΥ 85/2022 29.11.2022</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613/2021 30.06.2021; Τροποποίηση A. ΓΔΟΥ 742/2021 16.07.2021; Τροποποίηση A. ΓΔΟΥ 962/2021;  30.09.2021; Τροποποίηση A. ΓΔΟΥ 1053/2021 16.11.2021; Τροποποίηση A. ΓΔΟΥ 57/2022 21.07.2022; Τροποποίηση A. ΓΔΟΥ 70/2022 31.08.2022; Τροποποίηση A. ΓΔΟΥ 85/2022 29.11.2022; Τροποποίηση A. ΓΔΟΥ 12/2023 01.02.2023</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26/2022 31.05.2022; Τροποποίηση A. ΓΔΟΥ 57/2022 21.07.2022</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26/2022 31.05.2022</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85/2022 29.11.2022</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A. ΓΔΟΥ 85/2022 29.11.2022; Τροποποίηση A. ΓΔΟΥ 12/2023 01.02.2023</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613/2021 30.06.2021; Τροποποίηση A. ΓΔΟΥ 742/2021 16.07.2021; Τροποποίηση A. ΓΔΟΥ 962/2021;  30.09.2021; Τροποποίηση A. ΓΔΟΥ 1053/2021 16.11.2021; Τροποποίηση A. ΓΔΟΥ 57/2022 21.07.2022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