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Δ/ΝΣΗ ΕΠΙΛΥΣΗΣ ΔΙΑΦΟΡΩΝ</w:t>
      </w:r>
    </w:p>
    <w:p>
      <w:pPr>
        <w:pStyle w:val="Title"/>
        <w:spacing w:before="120" w:after="360"/>
        <w:rPr>
          <w:lang w:val="el" w:eastAsia="el"/>
        </w:rPr>
      </w:pPr>
      <w:r>
        <w:rPr>
          <w:b/>
          <w:bCs/>
          <w:lang w:val="el" w:eastAsia="el"/>
        </w:rPr>
        <w:t>ΥΠΟΔ/ΝΣΗ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 ΝΟΜΙΚΗΣ ΥΠΟΣΤΗΡΙΞΗΣ</w:t>
      </w:r>
    </w:p>
    <w:p>
      <w:pPr>
        <w:spacing w:before="240" w:after="240"/>
        <w:rPr>
          <w:lang w:val="el" w:eastAsia="el"/>
        </w:rPr>
      </w:pPr>
      <w:r>
        <w:rPr>
          <w:b/>
          <w:bCs/>
          <w:lang w:val="el" w:eastAsia="el"/>
        </w:rPr>
        <w:t>Αριστογείτονος 19</w:t>
      </w:r>
    </w:p>
    <w:p>
      <w:pPr>
        <w:spacing w:before="240" w:after="240"/>
        <w:rPr>
          <w:lang w:val="el" w:eastAsia="el"/>
        </w:rPr>
      </w:pPr>
      <w:r>
        <w:rPr>
          <w:b/>
          <w:bCs/>
          <w:lang w:val="el" w:eastAsia="el"/>
        </w:rPr>
        <w:t>17671, Καλλιθέα</w:t>
      </w:r>
    </w:p>
    <w:p>
      <w:pPr>
        <w:spacing w:before="240" w:after="240"/>
        <w:rPr>
          <w:lang w:val="el" w:eastAsia="el"/>
        </w:rPr>
      </w:pPr>
      <w:r>
        <w:rPr>
          <w:b/>
          <w:bCs/>
          <w:lang w:val="el" w:eastAsia="el"/>
        </w:rPr>
        <w:t>213 1604 558</w:t>
      </w:r>
    </w:p>
    <w:p>
      <w:pPr>
        <w:spacing w:before="240" w:after="240"/>
        <w:rPr>
          <w:lang w:val="el" w:eastAsia="el"/>
        </w:rPr>
      </w:pPr>
      <w:r>
        <w:rPr>
          <w:b/>
          <w:bCs/>
          <w:lang w:val="el" w:eastAsia="el"/>
        </w:rPr>
        <w:t xml:space="preserve">213 1604 524 </w:t>
      </w:r>
      <w:hyperlink r:id="rId4" w:history="1">
        <w:r>
          <w:rPr>
            <w:rStyle w:val="Hyperlink"/>
            <w:b/>
            <w:bCs/>
            <w:color w:val="0000EE"/>
            <w:u w:color="0000EE"/>
            <w:lang w:val="el" w:eastAsia="el"/>
          </w:rPr>
          <w:t>ded.ath@aade.gr</w:t>
        </w:r>
      </w:hyperlink>
    </w:p>
    <w:p>
      <w:pPr>
        <w:spacing w:before="240" w:after="240"/>
        <w:rPr>
          <w:lang w:val="el" w:eastAsia="el"/>
        </w:rPr>
      </w:pPr>
      <w:r>
        <w:rPr>
          <w:b/>
          <w:bCs/>
          <w:lang w:val="el" w:eastAsia="el"/>
        </w:rPr>
        <w:t>ΘΕΜΑ: «Παράταση των προθεσμιών της παρ. 4 του άρθρου έκτου της από 30.03.2020 Πράξης Νομοθετικού Περιεχομένου (Α΄75) ως προς την άσκηση ενδικοφανούς προσφυγής και αιτήματος αναστολής καθώς και την εξέταση της ενδικοφανούς προσφυγής του άρθρου 63 ν</w:t>
      </w:r>
      <w:r>
        <w:rPr>
          <w:rStyle w:val="link"/>
          <w:b/>
          <w:bCs/>
          <w:lang w:val="el" w:eastAsia="el"/>
        </w:rPr>
        <w:t>.4174/2013</w:t>
      </w:r>
      <w:r>
        <w:rPr>
          <w:b/>
          <w:bCs/>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 ΚΑΙ Ο ΔΙΟΙΚΗΤΗΣ ΤΗΣ ΑΝΕΞΑΡΤΗΤΗΣ ΑΡΧΗΣΔΗΜΟΣΙΩΝ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 α) Της περ. α της παρ. 5 του άρθρου έκτου της από 30.03.2020 Πράξης Νομοθετικού Περιεχομένου (Α’ 75), η οποία κυρώθηκε με το άρθρο 1 του ν. 4684/2020 (Α’ 86),</w:t>
      </w:r>
    </w:p>
    <w:p>
      <w:pPr>
        <w:pStyle w:val="StructureList1"/>
        <w:spacing w:before="120" w:after="0"/>
        <w:rPr>
          <w:lang w:val="el" w:eastAsia="el"/>
        </w:rPr>
      </w:pPr>
      <w:r>
        <w:rPr>
          <w:lang w:val="el" w:eastAsia="el"/>
        </w:rPr>
        <w:t>β)</w:t>
      </w:r>
      <w:r>
        <w:rPr>
          <w:lang w:val="en" w:eastAsia="en"/>
        </w:rPr>
        <w:tab/>
      </w:r>
      <w:r>
        <w:rPr>
          <w:lang w:val="el" w:eastAsia="el"/>
        </w:rPr>
        <w:t>του άρθρου 63 του ν.4174/2013 «Φορολογικές Διαδικασίες και άλλες διατάξεις» (Α ́ 170), όπως τροποποιήθηκε και ισχύει.</w:t>
      </w:r>
    </w:p>
    <w:p>
      <w:pPr>
        <w:spacing w:before="240" w:after="240"/>
        <w:rPr>
          <w:lang w:val="el" w:eastAsia="el"/>
        </w:rPr>
      </w:pPr>
      <w:r>
        <w:rPr>
          <w:lang w:val="el" w:eastAsia="el"/>
        </w:rPr>
        <w:t>2. Το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3. Τη με αρ.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4. Τη με αρ. 339/18.7.2019 (Β' 3051)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5. Τη με αρ. Δ.ΟΡΓ.Α 1125859 ΕΞ2020 (ΦΕΚ Β' 4738/26.10.2020)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6. Τη με αρ. 1/20.1.2016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ν.4389/2016, όπως ισχύουν, τη με αρ. 39/3/30.11.2017 (Υ.Ο.Δ.Δ. 689) απόφαση του Συμβουλίου Διοίκησης της Α.Α.Δ.Ε. «Ανανέωσης θητείας του Διοικητή της Ανεξάρτητης Αρχής Δημοσίων Εσόδων» καθώς και τη με αρ. 5294/2020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 xml:space="preserve">Α Π Ο Φ Α Σ Ι Ζ Ο Υ Μ Ε </w:t>
      </w:r>
      <w:r>
        <w:rPr>
          <w:lang w:val="el" w:eastAsia="el"/>
        </w:rPr>
        <w:t>1. Οι προθεσμίες για την άσκηση ενδικοφανούς προσφυγής και αιτήματος αναστολής, κατά το άρθρο 63 του ν. 4174/2013 που έχουν λήξει ή λήγουν από την 01.02.2021 έως και τις 28.04.2021 παρατείνονται έως και τις 29.04.2021. Ειδικά η προθεσμία του πρώτου εδαφίου της παρ. 5 του άρθρου 63 του ν. 4174/2013 που δεν έχει συμπληρωθεί από την 01.03.2021 έως και τις 27.10.2021, εφόσον έως την 01.03.2021 δεν έχει εκδοθεί η σχετική απόφαση επί της ενδικοφανούς προσφυγής, παρατείνεται έως και τις 29.10.2021.</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 xml:space="preserve">Ο ΔΙΟΙΚΗΤΗΣ ΤΗΣ ΑΝΕΞΑΡΤΗΤΗΣ ΑΡΧΗΣ </w:t>
      </w:r>
      <w:r>
        <w:rPr>
          <w:b/>
          <w:bCs/>
          <w:sz w:val="30"/>
          <w:szCs w:val="30"/>
          <w:vertAlign w:val="superscript"/>
          <w:lang w:val="el" w:eastAsia="el"/>
        </w:rPr>
        <w:t xml:space="preserve">Ο ΥΦΥΠΟΥΡΓΟΣ ΟΙΚΟΝΟΜΙΚΩΝ </w:t>
      </w:r>
      <w:r>
        <w:rPr>
          <w:b/>
          <w:bCs/>
          <w:lang w:val="el" w:eastAsia="el"/>
        </w:rPr>
        <w:t>ΔΗΜΟΣΙΩΝ ΕΣΟΔΩΝ</w:t>
      </w:r>
    </w:p>
    <w:p>
      <w:pPr>
        <w:spacing w:before="240" w:after="240"/>
        <w:rPr>
          <w:lang w:val="el" w:eastAsia="el"/>
        </w:rPr>
      </w:pPr>
      <w:r>
        <w:rPr>
          <w:b/>
          <w:bCs/>
          <w:lang w:val="el" w:eastAsia="el"/>
        </w:rPr>
        <w:t>ΓΕΩΡΓΙΟΣ ΠΙΤΣΙΛΗΣ ΑΠΟΣΤΟΛΟΣ ΒΕΣΥΡΟΠΟΥΛΟΣ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b/>
          <w:bCs/>
          <w:lang w:val="el" w:eastAsia="el"/>
        </w:rPr>
        <w:t>IΙ. ΑΠΟΔΕΚΤΕΣ ΓΙΑ ΕΝΕΡΓΕΙΑ</w:t>
      </w:r>
    </w:p>
    <w:p>
      <w:pPr>
        <w:spacing w:before="240" w:after="240"/>
        <w:rPr>
          <w:lang w:val="el" w:eastAsia="el"/>
        </w:rPr>
      </w:pPr>
      <w:r>
        <w:rPr>
          <w:lang w:val="el" w:eastAsia="el"/>
        </w:rPr>
        <w:t>1. Αποδέκτες Πίνακα Γ΄ (πλην περ. 1)</w:t>
      </w:r>
    </w:p>
    <w:p>
      <w:pPr>
        <w:spacing w:before="240" w:after="240"/>
        <w:rPr>
          <w:lang w:val="el" w:eastAsia="el"/>
        </w:rPr>
      </w:pPr>
      <w:r>
        <w:rPr>
          <w:lang w:val="el" w:eastAsia="el"/>
        </w:rPr>
        <w:t>2. Διεύθυνση Στρατηγικής Τεχνολογιών Πληροφορικής (ΔΙ.Σ.ΤΕ.ΠΛ.) για ανάρτηση στον ιστότοπο της Α.Α.Δ.Ε και την Ηλεκτρονική Βιβλιοθήκη</w:t>
      </w:r>
    </w:p>
    <w:p>
      <w:pPr>
        <w:spacing w:before="240" w:after="240"/>
        <w:rPr>
          <w:lang w:val="el" w:eastAsia="el"/>
        </w:rPr>
      </w:pPr>
      <w:r>
        <w:rPr>
          <w:b/>
          <w:bCs/>
          <w:lang w:val="el" w:eastAsia="el"/>
        </w:rPr>
        <w:t>IΙΙ.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Νομικού Συμβούλου στο Υπουργείο Οικονομικών</w:t>
      </w:r>
    </w:p>
    <w:p>
      <w:pPr>
        <w:spacing w:before="240" w:after="240"/>
        <w:rPr>
          <w:lang w:val="el" w:eastAsia="el"/>
        </w:rPr>
      </w:pPr>
      <w:r>
        <w:rPr>
          <w:lang w:val="el" w:eastAsia="el"/>
        </w:rPr>
        <w:t>4. Ειδικό Νομικό Γραφείο Δημοσίων Εσόδων Α.Α.Δ.Ε.</w:t>
      </w:r>
    </w:p>
    <w:p>
      <w:pPr>
        <w:spacing w:before="240" w:after="240"/>
        <w:rPr>
          <w:lang w:val="el" w:eastAsia="el"/>
        </w:rPr>
      </w:pPr>
      <w:r>
        <w:rPr>
          <w:lang w:val="el" w:eastAsia="el"/>
        </w:rPr>
        <w:t>5. Φορολογικές Περιφέρειες</w:t>
      </w:r>
    </w:p>
    <w:p>
      <w:pPr>
        <w:spacing w:before="240" w:after="240"/>
        <w:rPr>
          <w:lang w:val="el" w:eastAsia="el"/>
        </w:rPr>
      </w:pPr>
      <w:r>
        <w:rPr>
          <w:lang w:val="el" w:eastAsia="el"/>
        </w:rPr>
        <w:t>6. Π.Ο.Ε. - Δ.Ο.Υ. - Λεωχάρους 2, Τ.Κ.105 62 Αθήνα</w:t>
      </w:r>
    </w:p>
    <w:p>
      <w:pPr>
        <w:spacing w:before="240" w:after="240"/>
        <w:rPr>
          <w:lang w:val="el" w:eastAsia="el"/>
        </w:rPr>
      </w:pPr>
      <w:r>
        <w:rPr>
          <w:lang w:val="el" w:eastAsia="el"/>
        </w:rPr>
        <w:t>7. Περιοδικό «Φορολογική Επιθεώρηση» - Λεωχάρους 2, Τ.Κ.105 62 Αθήνα</w:t>
      </w:r>
    </w:p>
    <w:p>
      <w:pPr>
        <w:spacing w:before="240" w:after="240"/>
        <w:rPr>
          <w:lang w:val="el" w:eastAsia="el"/>
        </w:rPr>
      </w:pPr>
      <w:r>
        <w:rPr>
          <w:lang w:val="el" w:eastAsia="el"/>
        </w:rPr>
        <w:t>8. Δικηγορικοί Σύλλογοι</w:t>
      </w:r>
    </w:p>
    <w:p>
      <w:pPr>
        <w:spacing w:before="240" w:after="240"/>
        <w:rPr>
          <w:lang w:val="el" w:eastAsia="el"/>
        </w:rPr>
      </w:pPr>
      <w:r>
        <w:rPr>
          <w:lang w:val="el" w:eastAsia="el"/>
        </w:rPr>
        <w:t>9. Αποδέκτες Πίνακα Η’ (πλην περ. 4, 10 και 11)</w:t>
      </w:r>
    </w:p>
    <w:p>
      <w:pPr>
        <w:spacing w:before="240" w:after="240"/>
        <w:rPr>
          <w:lang w:val="el" w:eastAsia="el"/>
        </w:rPr>
      </w:pPr>
      <w:r>
        <w:rPr>
          <w:b/>
          <w:bCs/>
          <w:lang w:val="el" w:eastAsia="el"/>
        </w:rPr>
        <w:t>ΙV.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Προϊσταμένους Γενικών Διευθύνσεων Α.Α.Δ.Ε.</w:t>
      </w:r>
    </w:p>
    <w:p>
      <w:pPr>
        <w:spacing w:before="240" w:after="240"/>
        <w:rPr>
          <w:lang w:val="el" w:eastAsia="el"/>
        </w:rPr>
      </w:pPr>
      <w:r>
        <w:rPr>
          <w:lang w:val="el" w:eastAsia="el"/>
        </w:rPr>
        <w:t>3.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Επίλυσης Διαφορών (Δ.Ε.Δ.)</w:t>
      </w:r>
    </w:p>
    <w:p>
      <w:pPr>
        <w:spacing w:before="240" w:after="240"/>
        <w:rPr>
          <w:lang w:val="el" w:eastAsia="el"/>
        </w:rPr>
      </w:pPr>
      <w:r>
        <w:rPr>
          <w:lang w:val="el" w:eastAsia="el"/>
        </w:rPr>
        <w:t>6. Διεύθυνση Επίλυσης Διαφορών (Δ.Ε.Δ.) - Υποδιεύθυνση Επανεξέτασης και Νομικής Υποστήριξης (Θεσσαλονίκη)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d.ath@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