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w:t>
      </w:r>
    </w:p>
    <w:p>
      <w:pPr>
        <w:pStyle w:val="Title"/>
        <w:spacing w:before="120" w:after="360"/>
        <w:rPr>
          <w:lang w:val="el" w:eastAsia="el"/>
        </w:rPr>
      </w:pPr>
      <w:r>
        <w:rPr>
          <w:b/>
          <w:bCs/>
          <w:lang w:val="el" w:eastAsia="el"/>
        </w:rPr>
        <w:t>ΑΡ. ΦΕΚ:Β’ 962/11.3.20</w:t>
      </w:r>
    </w:p>
    <w:p>
      <w:pPr>
        <w:pStyle w:val="Title"/>
        <w:spacing w:before="120" w:after="360"/>
        <w:rPr>
          <w:lang w:val="el" w:eastAsia="el"/>
        </w:rPr>
      </w:pPr>
      <w:r>
        <w:rPr>
          <w:b/>
          <w:bCs/>
          <w:lang w:val="el" w:eastAsia="el"/>
        </w:rPr>
        <w:t>ΑΔΑ:6ΘΛ746ΜΠ3Ζ-ΥΨΚ</w:t>
      </w:r>
    </w:p>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Ι. ΓΕΝΙΚΗ Δ/ΝΣΗ ΦΟΡΟΛΟΓΙΚΗΣ ΔΙΟΙΚΗΣΗΣ</w:t>
      </w:r>
    </w:p>
    <w:p>
      <w:pPr>
        <w:spacing w:before="240" w:after="240"/>
        <w:rPr>
          <w:lang w:val="el" w:eastAsia="el"/>
        </w:rPr>
      </w:pPr>
      <w:r>
        <w:rPr>
          <w:b/>
          <w:bCs/>
          <w:lang w:val="el" w:eastAsia="el"/>
        </w:rPr>
        <w:t>Δ/ΝΣΗ ΕΦΑΡΜΟΓΗΣ ΑΜΕΣΗΣ ΦΟΡΟΛΟΓΙΑΣ ΤΜΗΜΑΤΑ Α΄ Β΄ &amp; Γ΄</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 101 84 Αθήνα</w:t>
      </w:r>
    </w:p>
    <w:p>
      <w:pPr>
        <w:spacing w:before="240" w:after="240"/>
        <w:rPr>
          <w:lang w:val="el" w:eastAsia="el"/>
        </w:rPr>
      </w:pPr>
      <w:r>
        <w:rPr>
          <w:lang w:val="el" w:eastAsia="el"/>
        </w:rPr>
        <w:t>Τηλέφωνο: 210 3375311 – 312 – 314 – 315</w:t>
      </w:r>
    </w:p>
    <w:p>
      <w:pPr>
        <w:spacing w:before="240" w:after="240"/>
        <w:rPr>
          <w:lang w:val="el" w:eastAsia="el"/>
        </w:rPr>
      </w:pPr>
      <w:r>
        <w:rPr>
          <w:lang w:val="el" w:eastAsia="el"/>
        </w:rPr>
        <w:t>ΦΑΞ: 210 3375001</w:t>
      </w:r>
    </w:p>
    <w:p>
      <w:pPr>
        <w:spacing w:before="240" w:after="240"/>
        <w:rPr>
          <w:lang w:val="el" w:eastAsia="el"/>
        </w:rPr>
      </w:pPr>
      <w:r>
        <w:rPr>
          <w:b/>
          <w:bCs/>
          <w:lang w:val="el" w:eastAsia="el"/>
        </w:rPr>
        <w:t>ΙΙ. ΓΕΝ. Δ/ΝΣΗ ΗΛΕΚΤΡ. ΔΙΑΚΥΒΕΡΝΗΣΗΣ</w:t>
      </w:r>
    </w:p>
    <w:p>
      <w:pPr>
        <w:spacing w:before="240" w:after="240"/>
        <w:rPr>
          <w:lang w:val="el" w:eastAsia="el"/>
        </w:rPr>
      </w:pPr>
      <w:r>
        <w:rPr>
          <w:lang w:val="el" w:eastAsia="el"/>
        </w:rPr>
        <w:t xml:space="preserve">1. </w:t>
      </w:r>
      <w:r>
        <w:rPr>
          <w:b/>
          <w:bCs/>
          <w:lang w:val="el" w:eastAsia="el"/>
        </w:rPr>
        <w:t>Δ/ΝΣΗ ΕΠΙΧΕΙΡΗΣΙΑΚΩΝ ΔΙΑΔΙΚΑΣΙΩΝ ΤΜΗΜΑ Α΄</w:t>
      </w:r>
    </w:p>
    <w:p>
      <w:pPr>
        <w:spacing w:before="240" w:after="240"/>
        <w:rPr>
          <w:lang w:val="el" w:eastAsia="el"/>
        </w:rPr>
      </w:pPr>
      <w:r>
        <w:rPr>
          <w:lang w:val="el" w:eastAsia="el"/>
        </w:rPr>
        <w:t xml:space="preserve">2. </w:t>
      </w:r>
      <w:r>
        <w:rPr>
          <w:b/>
          <w:bCs/>
          <w:lang w:val="el" w:eastAsia="el"/>
        </w:rPr>
        <w:t>Δ/ΝΣΗ ΑΝΑΠΤΥΞΗΣ ΦΟΡΟΛΟΓΙΚΩΝ ΕΦΑΡΜΟΓΩΝ ΤΜΗΜΑ Α΄</w:t>
      </w:r>
    </w:p>
    <w:p>
      <w:pPr>
        <w:spacing w:before="240" w:after="240"/>
        <w:rPr>
          <w:lang w:val="el" w:eastAsia="el"/>
        </w:rPr>
      </w:pPr>
      <w:r>
        <w:rPr>
          <w:lang w:val="el" w:eastAsia="el"/>
        </w:rPr>
        <w:t xml:space="preserve">3. </w:t>
      </w:r>
      <w:r>
        <w:rPr>
          <w:b/>
          <w:bCs/>
          <w:lang w:val="el" w:eastAsia="el"/>
        </w:rPr>
        <w:t>Δ/ΝΣΗ ΣΤΡΑΤΗΓΙΚΗΣ ΤΕΧΝΟΛΟΓΙΩΝ ΠΛΗΡΟΦΟΡΙΚΗΣ ΤΜΗΜΑ Δ΄</w:t>
      </w:r>
    </w:p>
    <w:p>
      <w:pPr>
        <w:spacing w:before="240" w:after="240"/>
        <w:rPr>
          <w:lang w:val="el" w:eastAsia="el"/>
        </w:rPr>
      </w:pPr>
      <w:r>
        <w:rPr>
          <w:b/>
          <w:bCs/>
          <w:lang w:val="el" w:eastAsia="el"/>
        </w:rPr>
        <w:t>ΘΕΜΑ: «Τροποποίηση της υπό στοιχεία Α.1035/2021 απόφασης του Διοικητή της Ανεξάρτητης Αρχής Δημοσίων Εσόδων».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 xml:space="preserve">του άρθρου 6 του ν.4174/2013 (Α΄170), </w:t>
      </w:r>
      <w:r>
        <w:rPr>
          <w:b/>
          <w:bCs/>
          <w:lang w:val="el" w:eastAsia="el"/>
        </w:rPr>
        <w:t xml:space="preserve">β) </w:t>
      </w:r>
      <w:r>
        <w:rPr>
          <w:b/>
          <w:bCs/>
          <w:lang w:val="el" w:eastAsia="el"/>
        </w:rPr>
        <w:t xml:space="preserve">των παρ. 3, 4 του άρθρου 15 του ν.4174/2013, </w:t>
      </w:r>
      <w:r>
        <w:rPr>
          <w:b/>
          <w:bCs/>
          <w:lang w:val="el" w:eastAsia="el"/>
        </w:rPr>
        <w:t xml:space="preserve">γ) </w:t>
      </w:r>
      <w:r>
        <w:rPr>
          <w:b/>
          <w:bCs/>
          <w:lang w:val="el" w:eastAsia="el"/>
        </w:rPr>
        <w:t>του Κεφαλαίου Α΄ «Σύσταση Ανεξάρτητης Αρχής Δημοσίων Εσόδων» του ν.4389/2016 (Α΄94) και ειδικότερα του άρθρου 7, της παρ. 1 του άρθρου 14 και του άρθρου 41 αυτού,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της παρ. 4 του άρθρου 8 του ν.4172/2013 (Α΄167),</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3, 12, 13, 14, 15, 21, 29, 36, 37, 38, 43Α, 45, 59, 60, 61, 62, 63, 64, 67 και 68 του ν.4172/2013,</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ΠΟΛ 1051/19.2.2015 (Β΄373) απόφασης του ΓΓΔΕ, της υπό στοιχεία ΠΟΛ 1274/30.12.2015 (Β΄2919) απόφασης Αναπληρωτή ΓΓΔΕ, της υπό στοιχεία ΠΟΛ 1025/21.2.2017 (Β΄618) απόφασης Διοικητή ΑΑΔΕ, της υπό στοιχεία ΠΟΛ 1045/7.3.2018 (Β΄881) απόφασης Διοικητή ΑΑΔΕ, της υπό στοιχεία Α.1009/2019 (Β΄21) απόφασης Διοικητή ΑΑΔΕ, της υπό στοιχεία Α.1025/2020 (Β΄406) απόφασης Διοικητή ΑΑΔΕ και της υπό στοιχεία Α.1035/2021 (Β΄797) απόφασης Διοικητή ΑΑΔΕ, όπως ισχύουν,</w:t>
      </w:r>
    </w:p>
    <w:p>
      <w:pPr>
        <w:pStyle w:val="StructureList1"/>
        <w:spacing w:before="120" w:after="0"/>
        <w:rPr>
          <w:lang w:val="el" w:eastAsia="el"/>
        </w:rPr>
      </w:pPr>
      <w:r>
        <w:rPr>
          <w:b/>
          <w:bCs/>
          <w:lang w:val="el" w:eastAsia="el"/>
        </w:rPr>
        <w:t>ζ)</w:t>
      </w:r>
      <w:r>
        <w:rPr>
          <w:b/>
          <w:bCs/>
          <w:lang w:val="en" w:eastAsia="en"/>
        </w:rPr>
        <w:tab/>
      </w:r>
      <w:r>
        <w:rPr>
          <w:b/>
          <w:bCs/>
          <w:lang w:val="el" w:eastAsia="el"/>
        </w:rPr>
        <w:t>των υπό στοιχεία ΠΟΛ 1088/17.4.2015 (Β΄763), ΠΟΛ 1132/25.6.2015 (Β΄1407), ΠΟΛ 1041/4.4.2016 (Β΄926), ΠΟΛ 1096/4.7.2016 (Β΄2043) αποφάσεων ΓΓΔΕ, της υπό στοιχεία ΠΟΛ 1034/7.3.2017 (Β΄759) απόφασης Διοικητή ΑΑΔΕ, της υπό στοιχεία ΑΑΔΕ ΠΟΛ 1068/12.4.2018 (Β΄1319) απόφασης Διοικητή ΑΑΔΕ, της υπό στοιχεία Α.1041/2019 (Β΄353)απόφασης Διοικητή ΑΑΔΕ και της υπό στοιχεία Α.1070/2020 (Β΄1267) απόφασης Διοικητή ΑΑΔΕ, όπως ισχύουν,</w:t>
      </w:r>
    </w:p>
    <w:p>
      <w:pPr>
        <w:pStyle w:val="StructureList1"/>
        <w:spacing w:before="120" w:after="0"/>
        <w:rPr>
          <w:lang w:val="el" w:eastAsia="el"/>
        </w:rPr>
      </w:pPr>
      <w:r>
        <w:rPr>
          <w:b/>
          <w:bCs/>
          <w:lang w:val="el" w:eastAsia="el"/>
        </w:rPr>
        <w:t>η)</w:t>
      </w:r>
      <w:r>
        <w:rPr>
          <w:b/>
          <w:bCs/>
          <w:lang w:val="en" w:eastAsia="en"/>
        </w:rPr>
        <w:tab/>
      </w:r>
      <w:r>
        <w:rPr>
          <w:b/>
          <w:bCs/>
          <w:lang w:val="el" w:eastAsia="el"/>
        </w:rPr>
        <w:t>της υπό στοιχεία ΠΟΛ 1033/28.1.2014 απόφασης ΓΓΔΕ (Β΄276), όπως ισχύει,</w:t>
      </w:r>
    </w:p>
    <w:p>
      <w:pPr>
        <w:pStyle w:val="StructureList1"/>
        <w:spacing w:before="120" w:after="0"/>
        <w:rPr>
          <w:lang w:val="el" w:eastAsia="el"/>
        </w:rPr>
      </w:pPr>
      <w:r>
        <w:rPr>
          <w:b/>
          <w:bCs/>
          <w:lang w:val="el" w:eastAsia="el"/>
        </w:rPr>
        <w:t>θ)</w:t>
      </w:r>
      <w:r>
        <w:rPr>
          <w:b/>
          <w:bCs/>
          <w:lang w:val="en" w:eastAsia="en"/>
        </w:rPr>
        <w:tab/>
      </w:r>
      <w:r>
        <w:rPr>
          <w:b/>
          <w:bCs/>
          <w:lang w:val="el" w:eastAsia="el"/>
        </w:rPr>
        <w:t>των υπό στοιχεία Α.1099/2019 (Β΄949), Α.1100/2019 (Β΄951) και Α.1101/2019 (Β΄948) αποφάσεων Διοικητή ΑΑΔΕ, όπως ισχύουν,</w:t>
      </w:r>
    </w:p>
    <w:p>
      <w:pPr>
        <w:pStyle w:val="StructureList1"/>
        <w:spacing w:before="120" w:after="0"/>
        <w:rPr>
          <w:lang w:val="el" w:eastAsia="el"/>
        </w:rPr>
      </w:pPr>
      <w:r>
        <w:rPr>
          <w:b/>
          <w:bCs/>
          <w:lang w:val="el" w:eastAsia="el"/>
        </w:rPr>
        <w:t>ι)</w:t>
      </w:r>
      <w:r>
        <w:rPr>
          <w:b/>
          <w:bCs/>
          <w:lang w:val="en" w:eastAsia="en"/>
        </w:rPr>
        <w:tab/>
      </w:r>
      <w:r>
        <w:rPr>
          <w:b/>
          <w:bCs/>
          <w:lang w:val="el" w:eastAsia="el"/>
        </w:rPr>
        <w:t>της υπό στοιχεία Δ.ΟΡΓ.Α 1125859 ΕΞ2020/23.10.2020 (Β΄ 4738)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b/>
          <w:bCs/>
          <w:lang w:val="el" w:eastAsia="el"/>
        </w:rPr>
        <w:t>2. Την υπό στοιχεία Δ6Α 1015213 ΕΞ 2013/28.1.2013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συμπληρώθηκε, τροποποιήθηκε και ισχύει, σε συνδυασμό με τις διατάξεις της υποπαρ. α΄ της παρ.3 του άρθρου 41 του ν.4389/2016, όπως ισχύουν.</w:t>
      </w:r>
    </w:p>
    <w:p>
      <w:pPr>
        <w:spacing w:before="240" w:after="240"/>
        <w:rPr>
          <w:lang w:val="el" w:eastAsia="el"/>
        </w:rPr>
      </w:pPr>
      <w:r>
        <w:rPr>
          <w:b/>
          <w:bCs/>
          <w:lang w:val="el" w:eastAsia="el"/>
        </w:rPr>
        <w:t>3.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όπως ισχύουν, την υπ’ αρ. 39/3/30.11.2017 απόφαση του Συμβουλίου Διοίκησης της Α.Α.Δ.Ε. «Ανανέωση της θητείας του Διοικητή της Ανεξάρτητης Αρχής Δημοσίων Εσόδων» (Υ.Ο.Δ.Δ. 689)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4. 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αποδοχών από μισθωτές υπηρεσίες, στις βεβαιώσεις αμοιβών από επιχειρηματική δραστηριότητα και στις βεβαιώσεις εισοδημάτων από μερίσματα, τόκους, δικαιώματα από τους καταβάλλοντες τα παραπάνω εισοδήματα.</w:t>
      </w:r>
    </w:p>
    <w:p>
      <w:pPr>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Η περ. β΄ της παρ. 10 του άρθρου 5 της υπό στοιχεία Α.1035/2021 απόφασης Διοικητή ΑΑΔΕ, αντικαθίσταται ως εξής:</w:t>
      </w:r>
    </w:p>
    <w:p>
      <w:pPr>
        <w:spacing w:before="240" w:after="240"/>
        <w:rPr>
          <w:lang w:val="el" w:eastAsia="el"/>
        </w:rPr>
      </w:pPr>
      <w:r>
        <w:rPr>
          <w:b/>
          <w:bCs/>
          <w:lang w:val="el" w:eastAsia="el"/>
        </w:rPr>
        <w:t xml:space="preserve">«β) </w:t>
      </w:r>
      <w:r>
        <w:rPr>
          <w:b/>
          <w:bCs/>
          <w:lang w:val="el" w:eastAsia="el"/>
        </w:rPr>
        <w:t>Για τους κωδικούς αμοιβών του Παραρτήματος 2 της παρούσας που αφορούν το εισόδημα από επιχειρηματική δραστηριότητα, υπάρχει υποχρέωση για υποβολή των παραπάνω στοιχείων της παρ. 1 (ετήσιο αρχείο), από τους:</w:t>
      </w:r>
    </w:p>
    <w:p>
      <w:pPr>
        <w:spacing w:before="240" w:after="240"/>
        <w:rPr>
          <w:lang w:val="el" w:eastAsia="el"/>
        </w:rPr>
      </w:pPr>
      <w:r>
        <w:rPr>
          <w:b/>
          <w:bCs/>
          <w:lang w:val="el" w:eastAsia="el"/>
        </w:rPr>
        <w:t>i. καταβάλλοντες αμοιβές από επιχειρηματική δραστηριότητα που δεν είναι υπόχρεοι σε υποβολή προσωρινής δήλωσης απόδοσης παρακρατούμενου φόρου με αναλυτικές εγγραφές σύμφωνα με τα οριζόμενα στην υπό στοιχεία Α.1101/2019 απόφαση του Διοικητή της ΑΑΔΕ, όπως ισχύει,</w:t>
      </w:r>
    </w:p>
    <w:p>
      <w:pPr>
        <w:spacing w:before="240" w:after="240"/>
        <w:rPr>
          <w:lang w:val="el" w:eastAsia="el"/>
        </w:rPr>
      </w:pPr>
      <w:r>
        <w:rPr>
          <w:b/>
          <w:bCs/>
          <w:lang w:val="el" w:eastAsia="el"/>
        </w:rPr>
        <w:t>ii. καταβάλλοντες αμοιβές από επιχειρηματική δραστηριότητα που υποβάλλουν προσωρινή δήλωση απόδοσης παρακρατούμενου φόρου με συγκεντρωτικές εγγραφές σύμφωνα με τα οριζόμενα στην υπό στοιχεία Α.1101/2019 απόφαση Διοικητή ΑΑΔΕ, όπως ισχύει,</w:t>
      </w:r>
    </w:p>
    <w:p>
      <w:pPr>
        <w:spacing w:before="240" w:after="240"/>
        <w:rPr>
          <w:lang w:val="el" w:eastAsia="el"/>
        </w:rPr>
      </w:pPr>
      <w:r>
        <w:rPr>
          <w:b/>
          <w:bCs/>
          <w:lang w:val="el" w:eastAsia="el"/>
        </w:rPr>
        <w:t xml:space="preserve">iii. καταβάλλοντες αμοιβές από επιχειρηματική δραστηριότητα για τις οποίες εκ του νόμου δεν προκύπτει φόρος ή τέλος χαρτοσήμου προς απόδοση </w:t>
      </w:r>
      <w:r>
        <w:rPr>
          <w:b/>
          <w:bCs/>
          <w:lang w:val="el" w:eastAsia="el"/>
        </w:rPr>
        <w:t>και οι οποίες δεν υποβλήθηκαν σύμφωνα με τα οριζόμενα στην υπό στοιχεία Α.1101/2019 απόφαση Διοικητή ΑΑΔΕ, όπως ισχύει.</w:t>
      </w:r>
    </w:p>
    <w:p>
      <w:pPr>
        <w:spacing w:before="240" w:after="240"/>
        <w:rPr>
          <w:lang w:val="el" w:eastAsia="el"/>
        </w:rPr>
      </w:pPr>
      <w:r>
        <w:rPr>
          <w:b/>
          <w:bCs/>
          <w:lang w:val="el" w:eastAsia="el"/>
        </w:rPr>
        <w:t>Οι λοιποί υπόχρεοι σε υποβολή προσωρινής δήλωσης απόδοσης παρακρατούμενου φόρου με αναλυτικές εγγραφές, σύμφωνα με τα οριζόμενα στην υπό στοιχεία Α.1101/2019 απόφαση Διοικητή ΑΑΔΕ, όπως ισχύει, δεν υποβάλλουν τα παραπάνω στοιχεία της παρ. 1 (ετήσιο αρχείο).</w:t>
      </w:r>
    </w:p>
    <w:p>
      <w:pPr>
        <w:spacing w:before="240" w:after="240"/>
        <w:rPr>
          <w:lang w:val="el" w:eastAsia="el"/>
        </w:rPr>
      </w:pPr>
      <w:r>
        <w:rPr>
          <w:b/>
          <w:bCs/>
          <w:lang w:val="el" w:eastAsia="el"/>
        </w:rPr>
        <w:t>Αμοιβές από επιχειρηματική δραστηριότητα που για το μήνα απόκτησής τους υποχρεωτικά έπρεπε να υποβληθούν σύμφωνα με τα οριζόμενα στην υπό στοιχεία Α.1101/2019 απόφαση του Διοικητή της ΑΑΔΕ, όπως ισχύει, και δεν υποβλήθηκαν, υποβάλλονται μόνο με δήλωση (αρχική ή τροποποιητική) για το μήνα αυτό, σύμφωνα με τα οριζόμενα στην τελευταία αυτή απόφαση. Οι αμοιβές αυτές δεν υποβάλλονται σύμφωνα με τα οριζόμενα στην παρούσα.</w:t>
      </w:r>
      <w:r>
        <w:rPr>
          <w:b/>
          <w:bCs/>
          <w:lang w:val="el" w:eastAsia="el"/>
        </w:rPr>
        <w:t>»</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πινάκων Α΄ - ΚΓ΄</w:t>
      </w:r>
    </w:p>
    <w:p>
      <w:pPr>
        <w:spacing w:before="240" w:after="240"/>
        <w:rPr>
          <w:lang w:val="el" w:eastAsia="el"/>
        </w:rPr>
      </w:pPr>
      <w:r>
        <w:rPr>
          <w:b/>
          <w:bCs/>
          <w:lang w:val="el" w:eastAsia="el"/>
        </w:rPr>
        <w:t>2.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3. Διεύθυνση Επιχειρησιακών Διαδικασιών</w:t>
      </w:r>
    </w:p>
    <w:p>
      <w:pPr>
        <w:spacing w:before="240" w:after="240"/>
        <w:rPr>
          <w:lang w:val="el" w:eastAsia="el"/>
        </w:rPr>
      </w:pPr>
      <w:r>
        <w:rPr>
          <w:b/>
          <w:bCs/>
          <w:lang w:val="el" w:eastAsia="el"/>
        </w:rPr>
        <w:t>4. Διεύθυνση Ανάπτυξης Φορολογικών Εφαρμογών</w:t>
      </w:r>
    </w:p>
    <w:p>
      <w:pPr>
        <w:spacing w:before="240" w:after="240"/>
        <w:rPr>
          <w:lang w:val="el" w:eastAsia="el"/>
        </w:rPr>
      </w:pPr>
      <w:r>
        <w:rPr>
          <w:b/>
          <w:bCs/>
          <w:lang w:val="el" w:eastAsia="el"/>
        </w:rPr>
        <w:t>5. Εθνικό Τυπογραφείο (για δημοσίευση στην Εφημερίδα της Κυβερνήσεως)</w:t>
      </w:r>
    </w:p>
    <w:p>
      <w:pPr>
        <w:spacing w:before="240" w:after="240"/>
        <w:rPr>
          <w:lang w:val="el" w:eastAsia="el"/>
        </w:rPr>
      </w:pPr>
      <w:r>
        <w:rPr>
          <w:b/>
          <w:bCs/>
          <w:lang w:val="el" w:eastAsia="el"/>
        </w:rPr>
        <w:t>6. Υπουργείο Εργασίας και Κοινωνικών Υποθέσεων – Σταδίου 29 – 101 10 ΑΘΗΝΑ</w:t>
      </w:r>
    </w:p>
    <w:p>
      <w:pPr>
        <w:spacing w:before="240" w:after="240"/>
        <w:rPr>
          <w:lang w:val="el" w:eastAsia="el"/>
        </w:rPr>
      </w:pPr>
      <w:r>
        <w:rPr>
          <w:b/>
          <w:bCs/>
          <w:lang w:val="el" w:eastAsia="el"/>
        </w:rPr>
        <w:t>7. Υπουργείο Μετανάστευσης και Ασύλου – Λεωφόρος Θηβών 196-198 – 182 33 ΑΓ. ΙΩΑΝΝΗΣ ΡΕΝΤΗΣ-ΝΙΚΑΙΑ</w:t>
      </w:r>
    </w:p>
    <w:p>
      <w:pPr>
        <w:spacing w:before="240" w:after="240"/>
        <w:rPr>
          <w:lang w:val="el" w:eastAsia="el"/>
        </w:rPr>
      </w:pPr>
      <w:r>
        <w:rPr>
          <w:b/>
          <w:bCs/>
          <w:lang w:val="el" w:eastAsia="el"/>
        </w:rPr>
        <w:t>8. Υπουργείο Τουρισμού – Γεν. Δ/νση Οικονομικών και Διοικητικών Υπηρεσιών – Δ/νση Οικονομικών Υπηρεσιών – Τμήμα Πληρωμής Δαπανών &amp; Εποπτευόμενων Φορέων – Αμαλίας 12 – 105</w:t>
      </w:r>
    </w:p>
    <w:p>
      <w:pPr>
        <w:spacing w:before="240" w:after="240"/>
        <w:rPr>
          <w:lang w:val="el" w:eastAsia="el"/>
        </w:rPr>
      </w:pPr>
      <w:r>
        <w:rPr>
          <w:b/>
          <w:bCs/>
          <w:lang w:val="el" w:eastAsia="el"/>
        </w:rPr>
        <w:t>9. Υπουργείο Περιβάλλοντος &amp; Ενέργειας – Λεωφ. Μεσογείων 119 – 115 26 ΑΘΗΝΑ</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Επιχειρησιακή Δ/νση ΣΔΟΕ Αττικής-Επιχειρησιακή Δ/νση ΣΔΟΕ Μακεδονίας</w:t>
      </w:r>
    </w:p>
    <w:p>
      <w:pPr>
        <w:spacing w:before="240" w:after="240"/>
        <w:rPr>
          <w:lang w:val="el" w:eastAsia="el"/>
        </w:rPr>
      </w:pPr>
      <w:r>
        <w:rPr>
          <w:b/>
          <w:bCs/>
          <w:lang w:val="el" w:eastAsia="el"/>
        </w:rPr>
        <w:t>4. ΠΕΡΙΟΔΙΚΟ «ΦΟΡΟΛΟΓΙΚΗ ΕΠΙΘΕΩΡΗΣΗ»</w:t>
      </w:r>
    </w:p>
    <w:p>
      <w:pPr>
        <w:spacing w:before="240" w:after="240"/>
        <w:rPr>
          <w:lang w:val="el" w:eastAsia="el"/>
        </w:rPr>
      </w:pPr>
      <w:r>
        <w:rPr>
          <w:b/>
          <w:bCs/>
          <w:lang w:val="el" w:eastAsia="el"/>
        </w:rPr>
        <w:t>5. ΕΦΚΑ – Γενική Δ/νση Εισφορών και Ελέγχων – Δ/νση Ασφάλισης – Τμήμα Μητρώων – Σατωμβριάνδου 18 104 32 ΑΘΗΝΑ</w:t>
      </w:r>
    </w:p>
    <w:p>
      <w:pPr>
        <w:spacing w:before="240" w:after="240"/>
        <w:rPr>
          <w:lang w:val="el" w:eastAsia="el"/>
        </w:rPr>
      </w:pPr>
      <w:r>
        <w:rPr>
          <w:b/>
          <w:bCs/>
          <w:lang w:val="el" w:eastAsia="el"/>
        </w:rPr>
        <w:t>6. ΕΦΚΑ – Γενική Δ/νση Οικονομικών Υπηρεσιών και Διοικητικής Υποστήριξης – Δ/νση Οικονομικής Διαχείρισης – Τμήμα Λογιστηρίου – Αγ. Κων/νου 8 102 41 ΑΘΗΝΑ</w:t>
      </w:r>
    </w:p>
    <w:p>
      <w:pPr>
        <w:spacing w:before="240" w:after="240"/>
        <w:rPr>
          <w:lang w:val="el" w:eastAsia="el"/>
        </w:rPr>
      </w:pPr>
      <w:r>
        <w:rPr>
          <w:b/>
          <w:bCs/>
          <w:lang w:val="el" w:eastAsia="el"/>
        </w:rPr>
        <w:t>7. ΟΠΕΚΑ – Γενική Δ/νση Παροχών – Δ/νση Παροχών Κοιν. Αλληλεγγύης – Τμήμα Ελέγχων</w:t>
      </w:r>
    </w:p>
    <w:p>
      <w:pPr>
        <w:spacing w:before="240" w:after="240"/>
        <w:rPr>
          <w:lang w:val="el" w:eastAsia="el"/>
        </w:rPr>
      </w:pPr>
      <w:r>
        <w:rPr>
          <w:b/>
          <w:bCs/>
          <w:lang w:val="el" w:eastAsia="el"/>
        </w:rPr>
        <w:t>&amp; Διαχείρισης Πληρωμών &amp; Μεταβολών – Πατησίων 30 101 70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Γενικής Δ/ντριας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Δ/νση Εφαρμογής Άμεσης Φορολογίας - Τμήματα Α΄ - Β΄ - Γ΄</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