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lang w:val="el" w:eastAsia="el"/>
        </w:rPr>
        <w:t xml:space="preserve">1. </w:t>
      </w:r>
      <w:r>
        <w:rPr>
          <w:b/>
          <w:bCs/>
          <w:lang w:val="el" w:eastAsia="el"/>
        </w:rPr>
        <w:t>ΔΙΕΥΘΥΝΣΗ ΣΤΡΑΤΗΓΙΚΗΣ ΤΕΛ. ΕΛΕΓΧΩΝ &amp;</w:t>
      </w:r>
    </w:p>
    <w:p>
      <w:pPr>
        <w:pStyle w:val="PreambelText"/>
        <w:spacing w:before="240" w:after="240"/>
        <w:rPr>
          <w:lang w:val="el" w:eastAsia="el"/>
        </w:rPr>
      </w:pPr>
      <w:r>
        <w:rPr>
          <w:b/>
          <w:bCs/>
          <w:lang w:val="el" w:eastAsia="el"/>
        </w:rPr>
        <w:t>ΠΑΡΑΒΑΣΕΩΝ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ΔΙΩΞΗΣ ΛΑΘΡΕΜΠΟΡΙΟΥ &amp;</w:t>
      </w:r>
    </w:p>
    <w:p>
      <w:pPr>
        <w:spacing w:before="240" w:after="240"/>
        <w:rPr>
          <w:lang w:val="el" w:eastAsia="el"/>
        </w:rPr>
      </w:pPr>
      <w:r>
        <w:rPr>
          <w:b/>
          <w:bCs/>
          <w:lang w:val="el" w:eastAsia="el"/>
        </w:rPr>
        <w:t>ΟΡΓΑΝΩΜΕΝΟΥ ΕΓΚΛΗΜΑΤΟΣ</w:t>
      </w:r>
    </w:p>
    <w:p>
      <w:pPr>
        <w:spacing w:before="240" w:after="240"/>
        <w:rPr>
          <w:lang w:val="el" w:eastAsia="el"/>
        </w:rPr>
      </w:pPr>
      <w:r>
        <w:rPr>
          <w:lang w:val="el" w:eastAsia="el"/>
        </w:rPr>
        <w:t xml:space="preserve">2. </w:t>
      </w:r>
      <w:r>
        <w:rPr>
          <w:b/>
          <w:bCs/>
          <w:lang w:val="el" w:eastAsia="el"/>
        </w:rPr>
        <w:t>ΔΙΕΥΘΥΝΣΗ ΤΕΛΩΝΕΙΑΚΩΝ ΔΙΑΔΙΚΑΣΙΩΝ</w:t>
      </w:r>
    </w:p>
    <w:p>
      <w:pPr>
        <w:pStyle w:val="Heading1"/>
        <w:spacing w:before="240" w:after="240"/>
        <w:rPr>
          <w:lang w:val="el" w:eastAsia="el"/>
        </w:rPr>
      </w:pPr>
      <w:r>
        <w:rPr>
          <w:b/>
          <w:bCs/>
          <w:lang w:val="el" w:eastAsia="el"/>
        </w:rPr>
        <w:t xml:space="preserve">ΤΜΗΜΑ Δ’ </w:t>
      </w:r>
    </w:p>
    <w:p>
      <w:pPr>
        <w:pStyle w:val="Heading1"/>
        <w:spacing w:before="240" w:after="240"/>
        <w:rPr>
          <w:lang w:val="el" w:eastAsia="el"/>
        </w:rPr>
      </w:pPr>
      <w:r>
        <w:rPr>
          <w:b/>
          <w:bCs/>
          <w:lang w:val="el" w:eastAsia="el"/>
        </w:rPr>
        <w:t>ΤΕΛΩΝΕΙΑΚΗΣ ΟΦΕΙΛΗΣ &amp; ΤΑΜΕΙΑΚΗΣ</w:t>
      </w:r>
    </w:p>
    <w:p>
      <w:pPr>
        <w:spacing w:before="240" w:after="240"/>
        <w:rPr>
          <w:lang w:val="el" w:eastAsia="el"/>
        </w:rPr>
      </w:pPr>
      <w:r>
        <w:rPr>
          <w:b/>
          <w:bCs/>
          <w:lang w:val="el" w:eastAsia="el"/>
        </w:rPr>
        <w:t>ΔΙΑΧΕΙΡΙΣΗΣ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74"/>
        <w:gridCol w:w="48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Καρ.Σερβίας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Δημήτρης Ράπτης</w:t>
            </w:r>
          </w:p>
          <w:p>
            <w:pPr>
              <w:spacing w:before="240"/>
              <w:rPr>
                <w:b w:val="0"/>
                <w:bCs w:val="0"/>
                <w:i w:val="0"/>
                <w:iCs w:val="0"/>
                <w:smallCaps w:val="0"/>
                <w:color w:val="000000"/>
                <w:lang w:val="el" w:eastAsia="el"/>
              </w:rPr>
            </w:pPr>
            <w:r>
              <w:rPr>
                <w:b/>
                <w:bCs/>
                <w:i w:val="0"/>
                <w:iCs w:val="0"/>
                <w:smallCaps w:val="0"/>
                <w:color w:val="000000"/>
                <w:lang w:val="el" w:eastAsia="el"/>
              </w:rPr>
              <w:t>Κυριάκος Μιχαλακόπουλος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+302107259329</w:t>
            </w:r>
          </w:p>
          <w:p>
            <w:pPr>
              <w:spacing w:before="240"/>
              <w:rPr>
                <w:b w:val="0"/>
                <w:bCs w:val="0"/>
                <w:i w:val="0"/>
                <w:iCs w:val="0"/>
                <w:smallCaps w:val="0"/>
                <w:color w:val="000000"/>
                <w:lang w:val="el" w:eastAsia="el"/>
              </w:rPr>
            </w:pPr>
            <w:r>
              <w:rPr>
                <w:b/>
                <w:bCs/>
                <w:i w:val="0"/>
                <w:iCs w:val="0"/>
                <w:smallCaps w:val="0"/>
                <w:color w:val="000000"/>
                <w:lang w:val="el" w:eastAsia="el"/>
              </w:rPr>
              <w:t>+302106987438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bCs/>
                  <w:i w:val="0"/>
                  <w:iCs w:val="0"/>
                  <w:smallCaps w:val="0"/>
                  <w:color w:val="0000EE"/>
                  <w:u w:color="0000EE"/>
                  <w:lang w:val="el" w:eastAsia="el"/>
                </w:rPr>
                <w:t>dstepdrugs@ aade.gr</w:t>
              </w:r>
            </w:hyperlink>
            <w:hyperlink r:id="rId5" w:history="1">
              <w:r>
                <w:rPr>
                  <w:rStyle w:val="Hyperlink"/>
                  <w:b/>
                  <w:bCs/>
                  <w:i w:val="0"/>
                  <w:iCs w:val="0"/>
                  <w:smallCaps w:val="0"/>
                  <w:color w:val="0000EE"/>
                  <w:u w:color="0000EE"/>
                  <w:lang w:val="el" w:eastAsia="el"/>
                </w:rPr>
                <w:t>dtd@aade.gr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6"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Ταχ. Δ/νση : Καρ.Σερβίας 10</w:t>
      </w:r>
    </w:p>
    <w:p>
      <w:pPr>
        <w:spacing w:before="240" w:after="240"/>
        <w:rPr>
          <w:lang w:val="el" w:eastAsia="el"/>
        </w:rPr>
      </w:pPr>
      <w:r>
        <w:rPr>
          <w:b/>
          <w:bCs/>
          <w:u w:val="single"/>
          <w:lang w:val="el" w:eastAsia="el"/>
        </w:rPr>
        <w:t>ΠΡΟΣ</w:t>
      </w:r>
      <w:r>
        <w:rPr>
          <w:b/>
          <w:bCs/>
          <w:lang w:val="el" w:eastAsia="el"/>
        </w:rPr>
        <w:t xml:space="preserve"> : </w:t>
      </w:r>
      <w:r>
        <w:rPr>
          <w:lang w:val="el" w:eastAsia="el"/>
        </w:rPr>
        <w:t>Ως πίνακας διανομής</w:t>
      </w:r>
    </w:p>
    <w:p>
      <w:pPr>
        <w:spacing w:before="240" w:after="240"/>
        <w:rPr>
          <w:lang w:val="el" w:eastAsia="el"/>
        </w:rPr>
      </w:pPr>
      <w:r>
        <w:rPr>
          <w:b/>
          <w:bCs/>
          <w:u w:val="single"/>
          <w:lang w:val="el" w:eastAsia="el"/>
        </w:rPr>
        <w:t>ΘΕΜΑ</w:t>
      </w:r>
      <w:r>
        <w:rPr>
          <w:b/>
          <w:bCs/>
          <w:lang w:val="el" w:eastAsia="el"/>
        </w:rPr>
        <w:t>: Τροποποίηση του άρθρου 4 της υπ’αρ. Ε2320/976/Α0034/2008 Υπουργικής Απόφασης για τον έλεγχο ρευστών διαθεσίμων που εισέρχονται ή εξέρχονται από την Ευρωπαϊκή Ένωση</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1) Τις διατάξεις του Κανονισμού (ΕΚ) 1889/2005 του Ευρωπαϊκού Κοινοβουλίου και του Συμβουλίου. της 26</w:t>
      </w:r>
      <w:r>
        <w:rPr>
          <w:sz w:val="30"/>
          <w:szCs w:val="30"/>
          <w:vertAlign w:val="superscript"/>
          <w:lang w:val="el" w:eastAsia="el"/>
        </w:rPr>
        <w:t>ης</w:t>
      </w:r>
      <w:r>
        <w:rPr>
          <w:lang w:val="el" w:eastAsia="el"/>
        </w:rPr>
        <w:t xml:space="preserve"> Οκτωβρίου 2005 (L 309/9/25.11.2005) για τον έλεγχο ρευστών διαθεσίμων που εισέρχονται ή εξέρχονται από την Ευρωπαϊκή Ένωση.</w:t>
      </w:r>
    </w:p>
    <w:p>
      <w:pPr>
        <w:spacing w:before="240" w:after="240"/>
        <w:rPr>
          <w:lang w:val="el" w:eastAsia="el"/>
        </w:rPr>
      </w:pPr>
      <w:r>
        <w:rPr>
          <w:lang w:val="el" w:eastAsia="el"/>
        </w:rPr>
        <w:t>2) Την Απόφαση Υφυπουργού Οικονομικών Ε2320/976/Α0034/2008 ΦΕΚ Β΄ 1177 για τον έλεγχο ρευστών διαθεσίμων που εισέρχονται ή εξέρχονται από την Ευρωπαϊκή Ένωση.</w:t>
      </w:r>
    </w:p>
    <w:p>
      <w:pPr>
        <w:spacing w:before="240" w:after="240"/>
        <w:rPr>
          <w:lang w:val="el" w:eastAsia="el"/>
        </w:rPr>
      </w:pPr>
      <w:r>
        <w:rPr>
          <w:lang w:val="el" w:eastAsia="el"/>
        </w:rPr>
        <w:t>3) Την Απόφαση Γενικού Γραμματέα Δημοσίων Εσόδων του Υπουργείου Οικονομικών Δ33Β5002569ΕΞ2014 ΦΕΚ Β΄ 234 δια της οποίας τροποποιήθηκε η Υπουργική Απόφαση Ε2320/976/Α0034/2008.</w:t>
      </w:r>
    </w:p>
    <w:p>
      <w:pPr>
        <w:spacing w:before="240" w:after="240"/>
        <w:rPr>
          <w:lang w:val="el" w:eastAsia="el"/>
        </w:rPr>
      </w:pPr>
      <w:r>
        <w:rPr>
          <w:lang w:val="el" w:eastAsia="el"/>
        </w:rPr>
        <w:t>4) Το Κεφάλαιο Α’ «Σύσταση Ανεξάρτητης Αρχής Δημοσίων Εσόδων» του ν.4389/2016 (Α΄ 94) και ειδικότερα των άρθρων 2 και 7, των παραγράφων 1 και 5, του άρθρου 14, και των παραγράφων 2 και 3 του άρθρου 41 αυτού.</w:t>
      </w:r>
    </w:p>
    <w:p>
      <w:pPr>
        <w:spacing w:before="240" w:after="240"/>
        <w:rPr>
          <w:lang w:val="el" w:eastAsia="el"/>
        </w:rPr>
      </w:pPr>
      <w:r>
        <w:rPr>
          <w:lang w:val="el" w:eastAsia="el"/>
        </w:rPr>
        <w:t>5) Την αριθ. Δ. ΟΡΓ. Α 1125859 ΕΞ 2020/23-10-2020 (Β΄ 4738)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6) Την αριθ. Δ6Α 1015213 ΕΞ 2013/28-1-2013 (Β΄ 130 και Β΄ 372) Απόφαση του Υπουργού Οικονομικών και του Υφυπουργού Οικονομικών «Μεταβίβασηαρμοδιοτήτων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w:t>
      </w:r>
    </w:p>
    <w:p>
      <w:pPr>
        <w:spacing w:before="240" w:after="240"/>
        <w:rPr>
          <w:lang w:val="el" w:eastAsia="el"/>
        </w:rPr>
      </w:pPr>
      <w:r>
        <w:rPr>
          <w:lang w:val="el" w:eastAsia="el"/>
        </w:rPr>
        <w:t>7)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και την αριθ. 39/3 της 30/11/2017 (Υ.Ο.Δ.Δ. 689) απόφαση του Συμβουλίου Διοίκησης της Ανεξάρτητης Αρχής Δημοσίων Εσόδων «Ανανέωση της θητείας του Διοικητή της Ανεξάρτητης Αρχής Δημοσίων Εσόδων».</w:t>
      </w:r>
    </w:p>
    <w:p>
      <w:pPr>
        <w:spacing w:before="240" w:after="240"/>
        <w:rPr>
          <w:lang w:val="el" w:eastAsia="el"/>
        </w:rPr>
      </w:pPr>
      <w:r>
        <w:rPr>
          <w:lang w:val="el" w:eastAsia="el"/>
        </w:rPr>
        <w:t>8) Το άρθρο 90 του Π.Δ. 63/2005 (Α΄98) «Κωδικοποίηση της νομοθεσίας για την Κυβέρνηση και τα Κυβερνητικά Όργανα»</w:t>
      </w:r>
    </w:p>
    <w:p>
      <w:pPr>
        <w:spacing w:before="240" w:after="240"/>
        <w:rPr>
          <w:lang w:val="el" w:eastAsia="el"/>
        </w:rPr>
      </w:pPr>
      <w:r>
        <w:rPr>
          <w:lang w:val="el" w:eastAsia="el"/>
        </w:rPr>
        <w:t>9) Το άρθρο 3 παρ. 2 του Νόμου 2960/2001 - «Εθνικός Τελωνειακός Κώδικας», όπως ισχύει.</w:t>
      </w:r>
    </w:p>
    <w:p>
      <w:pPr>
        <w:spacing w:before="240" w:after="240"/>
        <w:rPr>
          <w:lang w:val="el" w:eastAsia="el"/>
        </w:rPr>
      </w:pPr>
      <w:r>
        <w:rPr>
          <w:lang w:val="el" w:eastAsia="el"/>
        </w:rPr>
        <w:t>10) Το άρθρο 83 του Ν.Δ. 356/1974 (Α΄90) «Περί Κώδικος Είσπραξης Δημοσίων Εσόδων», όπως ισχύει.</w:t>
      </w:r>
    </w:p>
    <w:p>
      <w:pPr>
        <w:spacing w:before="240" w:after="240"/>
        <w:rPr>
          <w:lang w:val="el" w:eastAsia="el"/>
        </w:rPr>
      </w:pPr>
      <w:r>
        <w:rPr>
          <w:lang w:val="el" w:eastAsia="el"/>
        </w:rPr>
        <w:t>11) Την ανάγκη διασφάλισης της είσπραξης των βεβαιωμένων οφειλών προς τη Φορολογική ή την Τελωνειακή Διοίκηση ή τα Ασφαλιστικά Ταμεία.</w:t>
      </w:r>
    </w:p>
    <w:p>
      <w:pPr>
        <w:spacing w:before="240" w:after="240"/>
        <w:rPr>
          <w:lang w:val="el" w:eastAsia="el"/>
        </w:rPr>
      </w:pPr>
      <w:r>
        <w:rPr>
          <w:lang w:val="el" w:eastAsia="el"/>
        </w:rPr>
        <w:t>12)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 xml:space="preserve">Τροποποίηση του άρθρου 4 </w:t>
      </w:r>
    </w:p>
    <w:p>
      <w:pPr>
        <w:spacing w:before="240" w:after="240"/>
        <w:rPr>
          <w:lang w:val="el" w:eastAsia="el"/>
        </w:rPr>
      </w:pPr>
      <w:r>
        <w:rPr>
          <w:b/>
          <w:bCs/>
          <w:lang w:val="el" w:eastAsia="el"/>
        </w:rPr>
        <w:t>«Δέσμευση Ρευστών Διαθεσίμων»της υπ’αρ. Ε2320/976/Α0034/2008Υπουργικής Απόφασης</w:t>
      </w:r>
    </w:p>
    <w:p>
      <w:pPr>
        <w:pStyle w:val="MainText"/>
        <w:spacing w:before="120" w:after="0"/>
        <w:rPr>
          <w:lang w:val="el" w:eastAsia="el"/>
        </w:rPr>
      </w:pPr>
      <w:r>
        <w:rPr>
          <w:b/>
          <w:bCs/>
          <w:lang w:val="el" w:eastAsia="el"/>
        </w:rPr>
        <w:t>1.</w:t>
      </w:r>
      <w:r>
        <w:rPr>
          <w:lang w:val="el" w:eastAsia="el"/>
        </w:rPr>
        <w:t xml:space="preserve"> Μετά την έκτη παράγραφο του άρθρου 4 της υπ’ αρ. Ε2320/976/Α0034/2008 Υπουργικής Απόφασης προστίθεται νέα παράγραφος ως ακολούθως:</w:t>
      </w:r>
    </w:p>
    <w:p>
      <w:pPr>
        <w:spacing w:before="240" w:after="240"/>
        <w:rPr>
          <w:lang w:val="el" w:eastAsia="el"/>
        </w:rPr>
      </w:pPr>
      <w:r>
        <w:rPr>
          <w:lang w:val="el" w:eastAsia="el"/>
        </w:rPr>
        <w:t>«7. Σε περίπτωση διαπίστωσης βεβαιωμένων χρεών του κυρίου των ρευστών διαθεσίμων προς τη Φορολογική ή την Τελωνειακή Διοίκηση ή τα Ασφαλιστικά Ταμεία διενεργείται, αυτεπάγγελτα, συμψηφισμός από τον Προϊστάμενο της υπηρεσίας στην οποία είναι βεβαιωμένη η οφειλή με το μέρος των δεσμευθέντων ρευστών διαθεσίμων που δεν παρακρατούνται ως χρηματικό πρόστιμο.»</w:t>
      </w:r>
    </w:p>
    <w:p>
      <w:pPr>
        <w:pStyle w:val="MainText"/>
        <w:spacing w:before="120" w:after="0"/>
        <w:rPr>
          <w:lang w:val="el" w:eastAsia="el"/>
        </w:rPr>
      </w:pPr>
      <w:r>
        <w:rPr>
          <w:b/>
          <w:bCs/>
          <w:lang w:val="el" w:eastAsia="el"/>
        </w:rPr>
        <w:t>2.</w:t>
      </w:r>
      <w:r>
        <w:rPr>
          <w:lang w:val="el" w:eastAsia="el"/>
        </w:rPr>
        <w:t xml:space="preserve"> Στο τέλος της πέμπτης παραγράφου του άρθρου 4 της υπ’ αρ. Ε2320/976/Α0034/2008 Υπουργικής Απόφασης προστίθεται νέο εδάφιο ως ακολούθως:</w:t>
      </w:r>
    </w:p>
    <w:p>
      <w:pPr>
        <w:spacing w:before="240" w:after="240"/>
        <w:rPr>
          <w:lang w:val="el" w:eastAsia="el"/>
        </w:rPr>
      </w:pPr>
      <w:r>
        <w:rPr>
          <w:lang w:val="el" w:eastAsia="el"/>
        </w:rPr>
        <w:t>«Τα ανωτέρω αντίγραφα των δηλώσεων ρευστών διαθεσίμων και των αποφάσεων δέσμευσης διαβιβάζονται ταυτόχρονα και στην Γενική Διεύθυνση του Σώματος Δίωξης Οικονομικού Εγκλήματος.»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της παρούσας Απόφασης αρχίζει από την ημερομηνία δημοσίευσής της στην Εφημερίδα της Κυβέρνησης.</w:t>
      </w:r>
    </w:p>
    <w:p>
      <w:pPr>
        <w:pStyle w:val="MainText"/>
        <w:spacing w:before="120" w:after="0"/>
        <w:rPr>
          <w:lang w:val="el" w:eastAsia="el"/>
        </w:rPr>
      </w:pPr>
      <w:r>
        <w:rPr>
          <w:b/>
          <w:bCs/>
          <w:lang w:val="el" w:eastAsia="el"/>
        </w:rPr>
        <w:t>2.</w:t>
      </w:r>
      <w:r>
        <w:rPr>
          <w:lang w:val="el" w:eastAsia="el"/>
        </w:rPr>
        <w:t xml:space="preserve"> Η παρούσα να δημοσιευθεί στην Εφημερίδα της Κυβέρνησης.</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pStyle w:val="MainText"/>
        <w:spacing w:before="120" w:after="0"/>
        <w:rPr>
          <w:lang w:val="el" w:eastAsia="el"/>
        </w:rPr>
      </w:pPr>
      <w:r>
        <w:rPr>
          <w:b/>
          <w:bCs/>
          <w:lang w:val="el" w:eastAsia="el"/>
        </w:rPr>
        <w:t>1.</w:t>
      </w:r>
      <w:r>
        <w:rPr>
          <w:lang w:val="el" w:eastAsia="el"/>
        </w:rPr>
        <w:t xml:space="preserve"> Εθνικό Τυπογραφείο</w:t>
      </w:r>
    </w:p>
    <w:p>
      <w:pPr>
        <w:spacing w:before="240" w:after="240"/>
        <w:rPr>
          <w:lang w:val="el" w:eastAsia="el"/>
        </w:rPr>
      </w:pPr>
      <w:r>
        <w:rPr>
          <w:lang w:val="el" w:eastAsia="el"/>
        </w:rPr>
        <w:t>(Για δημοσίευση της παρούσας στην Εφημερίδα της Κυβέρνησης)</w:t>
      </w:r>
    </w:p>
    <w:p>
      <w:pPr>
        <w:pStyle w:val="MainText"/>
        <w:spacing w:before="120" w:after="0"/>
        <w:rPr>
          <w:lang w:val="el" w:eastAsia="el"/>
        </w:rPr>
      </w:pPr>
      <w:r>
        <w:rPr>
          <w:b/>
          <w:bCs/>
          <w:lang w:val="el" w:eastAsia="el"/>
        </w:rPr>
        <w:t>2.</w:t>
      </w:r>
      <w:r>
        <w:rPr>
          <w:lang w:val="el" w:eastAsia="el"/>
        </w:rPr>
        <w:t xml:space="preserve"> ΔΙ.Σ.ΤΕ.ΠΛ. (για ανάρτηση στην ιστοσελίδα της Α.Α.Δ.Ε.)</w:t>
      </w:r>
    </w:p>
    <w:p>
      <w:pPr>
        <w:pStyle w:val="MainText"/>
        <w:spacing w:before="120" w:after="0"/>
        <w:rPr>
          <w:lang w:val="el" w:eastAsia="el"/>
        </w:rPr>
      </w:pPr>
      <w:r>
        <w:rPr>
          <w:b/>
          <w:bCs/>
          <w:lang w:val="el" w:eastAsia="el"/>
        </w:rPr>
        <w:t>3.</w:t>
      </w:r>
      <w:r>
        <w:rPr>
          <w:lang w:val="el" w:eastAsia="el"/>
        </w:rPr>
        <w:t xml:space="preserve"> Αποδέκτες πίνακα Δ΄ εκτός της Διεύθυνσης Διαχείρισης Δημοσίου Υλικού (ΔΙ.Δ.Δ.Υ.)</w:t>
      </w:r>
    </w:p>
    <w:p>
      <w:pPr>
        <w:spacing w:before="240" w:after="240"/>
        <w:rPr>
          <w:lang w:val="el" w:eastAsia="el"/>
        </w:rPr>
      </w:pPr>
      <w:r>
        <w:rPr>
          <w:b/>
          <w:bCs/>
          <w:u w:val="single"/>
          <w:lang w:val="el" w:eastAsia="el"/>
        </w:rPr>
        <w:t>Β. 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spacing w:before="240" w:after="240"/>
        <w:rPr>
          <w:lang w:val="el" w:eastAsia="el"/>
        </w:rPr>
      </w:pPr>
      <w:r>
        <w:rPr>
          <w:b/>
          <w:bCs/>
          <w:u w:val="single"/>
          <w:lang w:val="el" w:eastAsia="el"/>
        </w:rPr>
        <w:t>Γ. 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Αυτοτελές Τμήμα Υποστήριξης Γεν. Δ/νσης Τελωνείων και ΕΦΚ</w:t>
      </w:r>
    </w:p>
    <w:p>
      <w:pPr>
        <w:pStyle w:val="MainText"/>
        <w:spacing w:before="120" w:after="0"/>
        <w:rPr>
          <w:lang w:val="el" w:eastAsia="el"/>
        </w:rPr>
      </w:pPr>
      <w:r>
        <w:rPr>
          <w:b/>
          <w:bCs/>
          <w:lang w:val="el" w:eastAsia="el"/>
        </w:rPr>
        <w:t>3.</w:t>
      </w:r>
      <w:r>
        <w:rPr>
          <w:lang w:val="el" w:eastAsia="el"/>
        </w:rPr>
        <w:t xml:space="preserve"> Δ/νση Ειδικών Φόρων Κατανάλωσης &amp; ΦΠΑ</w:t>
      </w:r>
    </w:p>
    <w:p>
      <w:pPr>
        <w:pStyle w:val="MainText"/>
        <w:spacing w:before="120" w:after="0"/>
        <w:rPr>
          <w:lang w:val="el" w:eastAsia="el"/>
        </w:rPr>
      </w:pPr>
      <w:r>
        <w:rPr>
          <w:b/>
          <w:bCs/>
          <w:lang w:val="el" w:eastAsia="el"/>
        </w:rPr>
        <w:t>4.</w:t>
      </w:r>
      <w:r>
        <w:rPr>
          <w:lang w:val="el" w:eastAsia="el"/>
        </w:rPr>
        <w:t xml:space="preserve"> Δ/νση Τελωνειακών Διαδικασιών</w:t>
      </w:r>
    </w:p>
    <w:p>
      <w:pPr>
        <w:pStyle w:val="MainText"/>
        <w:spacing w:before="120" w:after="0"/>
        <w:rPr>
          <w:lang w:val="el" w:eastAsia="el"/>
        </w:rPr>
      </w:pPr>
      <w:r>
        <w:rPr>
          <w:b/>
          <w:bCs/>
          <w:lang w:val="el" w:eastAsia="el"/>
        </w:rPr>
        <w:t>5.</w:t>
      </w:r>
      <w:r>
        <w:rPr>
          <w:lang w:val="el" w:eastAsia="el"/>
        </w:rPr>
        <w:t xml:space="preserve"> Δ/νση Στρατηγικής Τελωνειακών Ελέγχων και Παραβάσεων</w:t>
      </w:r>
    </w:p>
    <w:p>
      <w:pPr>
        <w:pStyle w:val="MainText"/>
        <w:spacing w:before="120" w:after="0"/>
        <w:rPr>
          <w:lang w:val="el" w:eastAsia="el"/>
        </w:rPr>
      </w:pPr>
      <w:r>
        <w:rPr>
          <w:b/>
          <w:bCs/>
          <w:lang w:val="el" w:eastAsia="el"/>
        </w:rPr>
        <w:t>6.</w:t>
      </w:r>
      <w:r>
        <w:rPr>
          <w:lang w:val="el" w:eastAsia="el"/>
        </w:rPr>
        <w:t xml:space="preserve"> Δ/νση Δασμολογικών Θεμάτων, Ειδικών Καθεστώτων και Απαλλαγών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stepdrugs@aade.gr" TargetMode="External" /><Relationship Id="rId5" Type="http://schemas.openxmlformats.org/officeDocument/2006/relationships/hyperlink" Target="mailto:dtd@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