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ΥΦΥΠΟΥΡΓΟΥ</w:t>
      </w:r>
    </w:p>
    <w:p>
      <w:pPr>
        <w:spacing w:before="240" w:after="240"/>
        <w:rPr>
          <w:lang w:val="el" w:eastAsia="el"/>
        </w:rPr>
      </w:pPr>
      <w:r>
        <w:rPr>
          <w:b/>
          <w:bCs/>
          <w:lang w:val="el" w:eastAsia="el"/>
        </w:rPr>
        <w:t>Β) ΓΕΝΙΚΗ Δ/ΝΣΗ ΗΛΕΚΤΡΟΝΙΚΗΣ ΔΙΑΚΥΒΕΡΝΗΣΗΣ</w:t>
      </w:r>
    </w:p>
    <w:p>
      <w:pPr>
        <w:spacing w:before="240" w:after="240"/>
        <w:rPr>
          <w:lang w:val="el" w:eastAsia="el"/>
        </w:rPr>
      </w:pPr>
      <w:r>
        <w:rPr>
          <w:lang w:val="el" w:eastAsia="el"/>
        </w:rPr>
        <w:t xml:space="preserve">I. </w:t>
      </w:r>
      <w:r>
        <w:rPr>
          <w:b/>
          <w:bCs/>
          <w:lang w:val="el" w:eastAsia="el"/>
        </w:rPr>
        <w:t>Δ/ΝΣΗ ΑΝΑΠΤΥΞΗΣ ΦΟΡΟΛΟΓΙΚΩΝ ΕΦΑΡΜΟΓΩΝ</w:t>
      </w:r>
    </w:p>
    <w:p>
      <w:pPr>
        <w:pStyle w:val="StructureList1"/>
        <w:spacing w:before="120" w:after="0"/>
        <w:rPr>
          <w:lang w:val="el" w:eastAsia="el"/>
        </w:rPr>
      </w:pPr>
      <w:r>
        <w:rPr>
          <w:lang w:val="el" w:eastAsia="el"/>
        </w:rPr>
        <w:t>-</w:t>
      </w:r>
      <w:r>
        <w:rPr>
          <w:lang w:val="en" w:eastAsia="en"/>
        </w:rPr>
        <w:tab/>
      </w:r>
      <w:r>
        <w:rPr>
          <w:b/>
          <w:bCs/>
          <w:lang w:val="el" w:eastAsia="el"/>
        </w:rPr>
        <w:t>ΤΜΗΜΑ Γ΄</w:t>
      </w:r>
    </w:p>
    <w:p>
      <w:pPr>
        <w:spacing w:before="240" w:after="240"/>
        <w:rPr>
          <w:lang w:val="el" w:eastAsia="el"/>
        </w:rPr>
      </w:pPr>
      <w:r>
        <w:rPr>
          <w:b/>
          <w:bCs/>
          <w:lang w:val="el" w:eastAsia="el"/>
        </w:rPr>
        <w:t>ΙΙ. Δ/ΝΣΗ ΕΠΙΧΕΙΡΗΣΙΑΚΩΝ ΔΙΑΔΙΚΑΣΙΩΝ</w:t>
      </w:r>
    </w:p>
    <w:p>
      <w:pPr>
        <w:pStyle w:val="StructureList1"/>
        <w:spacing w:before="120" w:after="0"/>
        <w:rPr>
          <w:lang w:val="el" w:eastAsia="el"/>
        </w:rPr>
      </w:pPr>
      <w:r>
        <w:rPr>
          <w:lang w:val="el" w:eastAsia="el"/>
        </w:rPr>
        <w:t>-</w:t>
      </w:r>
      <w:r>
        <w:rPr>
          <w:lang w:val="en" w:eastAsia="en"/>
        </w:rPr>
        <w:tab/>
      </w:r>
      <w:r>
        <w:rPr>
          <w:b/>
          <w:bCs/>
          <w:lang w:val="el" w:eastAsia="el"/>
        </w:rPr>
        <w:t>ΤΜΗΜΑ Β΄</w:t>
      </w:r>
    </w:p>
    <w:p>
      <w:pPr>
        <w:spacing w:before="240" w:after="240"/>
        <w:rPr>
          <w:lang w:val="el" w:eastAsia="el"/>
        </w:rPr>
      </w:pPr>
      <w:r>
        <w:rPr>
          <w:lang w:val="el" w:eastAsia="el"/>
        </w:rPr>
        <w:t xml:space="preserve">III. </w:t>
      </w:r>
      <w:r>
        <w:rPr>
          <w:b/>
          <w:bCs/>
          <w:lang w:val="el" w:eastAsia="el"/>
        </w:rPr>
        <w:t>Δ/ΝΣΗ ΔΙΑΧΕΙΡΙΣΗΣ ΥΠΟΔΟΜΩΝ</w:t>
      </w:r>
    </w:p>
    <w:p>
      <w:pPr>
        <w:pStyle w:val="StructureList1"/>
        <w:spacing w:before="120" w:after="0"/>
        <w:rPr>
          <w:lang w:val="el" w:eastAsia="el"/>
        </w:rPr>
      </w:pPr>
      <w:r>
        <w:rPr>
          <w:lang w:val="el" w:eastAsia="el"/>
        </w:rPr>
        <w:t>-</w:t>
      </w:r>
      <w:r>
        <w:rPr>
          <w:lang w:val="en" w:eastAsia="en"/>
        </w:rPr>
        <w:tab/>
      </w:r>
      <w:r>
        <w:rPr>
          <w:b/>
          <w:bCs/>
          <w:lang w:val="el" w:eastAsia="el"/>
        </w:rPr>
        <w:t>ΤΜΗΜΑ Ε΄</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Mail</w:t>
      </w:r>
    </w:p>
    <w:p>
      <w:pPr>
        <w:spacing w:before="240" w:after="240"/>
        <w:rPr>
          <w:lang w:val="el" w:eastAsia="el"/>
        </w:rPr>
      </w:pPr>
      <w:r>
        <w:rPr>
          <w:lang w:val="el" w:eastAsia="el"/>
        </w:rPr>
        <w:t>Url</w:t>
      </w:r>
    </w:p>
    <w:p>
      <w:pPr>
        <w:spacing w:before="240" w:after="240"/>
        <w:rPr>
          <w:lang w:val="el" w:eastAsia="el"/>
        </w:rPr>
      </w:pPr>
      <w:r>
        <w:rPr>
          <w:b/>
          <w:bCs/>
          <w:lang w:val="el" w:eastAsia="el"/>
        </w:rPr>
        <w:t>Θέμα: Τροποποίηση της υπό στοιχεία Α.1138/2020 κοινής απόφασης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(Β’2470), όπως ισχύει.</w:t>
      </w:r>
    </w:p>
    <w:p>
      <w:pPr>
        <w:spacing w:before="240" w:after="240"/>
        <w:rPr>
          <w:lang w:val="el" w:eastAsia="el"/>
        </w:rPr>
      </w:pPr>
      <w:r>
        <w:rPr>
          <w:b/>
          <w:bCs/>
          <w:lang w:val="el" w:eastAsia="el"/>
        </w:rPr>
        <w:t>Ο ΥΦΥΠΟΥΡΓΟΣ ΟΙΚΟΝΟΜΙΚΩΝ ΚΑΙ Ο ΔΙΟΙΚΗΤΗΣ ΤΗΣ Α.Α.Δ.Ε.</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15Α του ν.4174/2013 (Α΄170), όπως προστέθηκε με τις διατάξεις του ν.4646/2019 (Α΄201).</w:t>
      </w:r>
    </w:p>
    <w:p>
      <w:pPr>
        <w:pStyle w:val="StructureList1"/>
        <w:spacing w:before="120" w:after="0"/>
        <w:rPr>
          <w:lang w:val="el" w:eastAsia="el"/>
        </w:rPr>
      </w:pPr>
      <w:r>
        <w:rPr>
          <w:lang w:val="el" w:eastAsia="el"/>
        </w:rPr>
        <w:t>β)</w:t>
      </w:r>
      <w:r>
        <w:rPr>
          <w:lang w:val="en" w:eastAsia="en"/>
        </w:rPr>
        <w:tab/>
      </w:r>
      <w:r>
        <w:rPr>
          <w:lang w:val="el" w:eastAsia="el"/>
        </w:rPr>
        <w:t>Του ν.4308/2014 «Ελληνικά Λογιστικά Πρότυπα, συναφείς ρυθμίσεις και άλλες διατάξεις» (Α΄251).</w:t>
      </w:r>
    </w:p>
    <w:p>
      <w:pPr>
        <w:pStyle w:val="StructureList1"/>
        <w:spacing w:before="120" w:after="0"/>
        <w:rPr>
          <w:lang w:val="el" w:eastAsia="el"/>
        </w:rPr>
      </w:pPr>
      <w:r>
        <w:rPr>
          <w:lang w:val="el" w:eastAsia="el"/>
        </w:rPr>
        <w:t>γ)</w:t>
      </w:r>
      <w:r>
        <w:rPr>
          <w:lang w:val="en" w:eastAsia="en"/>
        </w:rPr>
        <w:tab/>
      </w:r>
      <w:r>
        <w:rPr>
          <w:lang w:val="el" w:eastAsia="el"/>
        </w:rPr>
        <w:t>του Κεφαλαίου Α’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StructureList1"/>
        <w:spacing w:before="120" w:after="0"/>
        <w:rPr>
          <w:lang w:val="el" w:eastAsia="el"/>
        </w:rPr>
      </w:pPr>
      <w:r>
        <w:rPr>
          <w:lang w:val="el" w:eastAsia="el"/>
        </w:rPr>
        <w:t>δ)</w:t>
      </w:r>
      <w:r>
        <w:rPr>
          <w:lang w:val="en" w:eastAsia="en"/>
        </w:rPr>
        <w:tab/>
      </w:r>
      <w:r>
        <w:rPr>
          <w:lang w:val="el" w:eastAsia="el"/>
        </w:rPr>
        <w:t>Του άρθρου 38 του ν.2873/2000 (Α΄285).</w:t>
      </w:r>
    </w:p>
    <w:p>
      <w:pPr>
        <w:spacing w:before="240" w:after="240"/>
        <w:rPr>
          <w:lang w:val="el" w:eastAsia="el"/>
        </w:rPr>
      </w:pPr>
      <w:r>
        <w:rPr>
          <w:lang w:val="el" w:eastAsia="el"/>
        </w:rPr>
        <w:t>2. Την υπό στοιχεία Δ.ΟΡΓ.Α 1125859 ΕΞ2020/23.10.2020 απόφαση του Διοικητή της Ανεξάρτητης Αρχής Δημοσίων Εσόδων «Οργανισμός της Ανεξάρτητης Αρχής Δημοσίων Εσόδων (Α.Α.Δ.Ε.)» (Β΄4738), όπως τροποποιήθηκε, συμπληρώθηκε και ισχύει.</w:t>
      </w:r>
    </w:p>
    <w:p>
      <w:pPr>
        <w:spacing w:before="240" w:after="240"/>
        <w:rPr>
          <w:lang w:val="el" w:eastAsia="el"/>
        </w:rPr>
      </w:pPr>
      <w:r>
        <w:rPr>
          <w:lang w:val="el" w:eastAsia="el"/>
        </w:rPr>
        <w:t>3. Το π.δ. 142/2017 «Οργανισμός του Υπουργείου Οικονομικών» (Α΄181).</w:t>
      </w:r>
    </w:p>
    <w:p>
      <w:pPr>
        <w:spacing w:before="240" w:after="240"/>
        <w:rPr>
          <w:lang w:val="el" w:eastAsia="el"/>
        </w:rPr>
      </w:pPr>
      <w:r>
        <w:rPr>
          <w:lang w:val="el" w:eastAsia="el"/>
        </w:rPr>
        <w:t>4. Το π.δ. 83/2019 «Διορισμός Αντιπροέδρου Κυβέρνησης, Υπουργών, Αναπληρωτών Υπουργών και Υφυπουργών» (Α΄121).</w:t>
      </w:r>
    </w:p>
    <w:p>
      <w:pPr>
        <w:spacing w:before="240" w:after="240"/>
        <w:rPr>
          <w:lang w:val="el" w:eastAsia="el"/>
        </w:rPr>
      </w:pPr>
      <w:r>
        <w:rPr>
          <w:lang w:val="el" w:eastAsia="el"/>
        </w:rPr>
        <w:t>5. Την υπό στοιχεία Υ2/2019 απόφαση του Πρωθυπουργού «Σύσταση θέσεων Αναπληρωτή Υπουργού και Υφυπουργών» (Β΄2901).</w:t>
      </w:r>
    </w:p>
    <w:p>
      <w:pPr>
        <w:spacing w:before="240" w:after="240"/>
        <w:rPr>
          <w:lang w:val="el" w:eastAsia="el"/>
        </w:rPr>
      </w:pPr>
      <w:r>
        <w:rPr>
          <w:lang w:val="el" w:eastAsia="el"/>
        </w:rPr>
        <w:t>6. Την υπό στοιχεία 339/2019 κοινή απόφαση του Πρωθυπουργού και του Υπουργού Οικονομικών «Ανάθεση αρμοδιοτήτων στον Υφυπουργό Οικονομικών Απόστολο Βεσυρόπουλο» (Β΄3051).</w:t>
      </w:r>
    </w:p>
    <w:p>
      <w:pPr>
        <w:spacing w:before="240" w:after="240"/>
        <w:rPr>
          <w:lang w:val="el" w:eastAsia="el"/>
        </w:rPr>
      </w:pPr>
      <w:r>
        <w:rPr>
          <w:lang w:val="el" w:eastAsia="el"/>
        </w:rPr>
        <w:t>7. Την υπό στοιχείο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ν.4389/2016, όπως ισχύουν, τις αποφάσεις υπό στοιχεία 39/3/30.11.2017 του Συμβουλίου Διοίκησης της Α.Α.Δ.Ε. (Υ.Ο.Δ.Δ. 689) και υπό στοιχεία 5294ΕΞ2020/17.01.2020 του Υπουργού Οικονομικών με θέμα «Ανανέωση της θητείας του Διοικητή της Ανεξάρτητης Αρχής Δημοσίων Εσόδων» (Υ.Ο.Δ.Δ. 27).</w:t>
      </w:r>
    </w:p>
    <w:p>
      <w:pPr>
        <w:spacing w:before="240" w:after="240"/>
        <w:rPr>
          <w:lang w:val="el" w:eastAsia="el"/>
        </w:rPr>
      </w:pPr>
      <w:r>
        <w:rPr>
          <w:lang w:val="el" w:eastAsia="el"/>
        </w:rPr>
        <w:t>8. Την υπό στοιχεία Α. 1138/2020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 2470), όπως τροποποιήθηκε και ισχύει.</w:t>
      </w:r>
    </w:p>
    <w:p>
      <w:pPr>
        <w:spacing w:before="240" w:after="240"/>
        <w:rPr>
          <w:lang w:val="el" w:eastAsia="el"/>
        </w:rPr>
      </w:pPr>
      <w:r>
        <w:rPr>
          <w:lang w:val="el" w:eastAsia="el"/>
        </w:rPr>
        <w:t>9. Την ανάγκη παροχής πρόσθετου χρόνου για τη διευκόλυνση των φορολογούμενων ως προς την εκπλήρωση της υποχρέωσης ηλεκτρονικής διαβίβασης δεδομένων στην Ανεξάρτητη Αρχή Δημοσίων, δεδομένων των μέτρων που λαμβάνονται για την αντιμετώπιση των αρνητικών συνεπειών εμφάνισης του κορωνοϊού COVID-19.</w:t>
      </w:r>
    </w:p>
    <w:p>
      <w:pPr>
        <w:spacing w:before="240" w:after="240"/>
        <w:rPr>
          <w:lang w:val="el" w:eastAsia="el"/>
        </w:rPr>
      </w:pPr>
      <w:r>
        <w:rPr>
          <w:lang w:val="el" w:eastAsia="el"/>
        </w:rPr>
        <w:t>10. Ότι από την απόφαση αυτή δεν προκαλείται δαπάνη σε βάρος του Κρατικού Προϋπολογισμού.</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Τροποποιούμε την υπό στοιχεία Α.1138/2020 κοινή απόφαση του Υφυπουργού Οικονομικών και του Διοικητή της Α.Α.Δ.Ε. «Καθορισμός της έκτασης εφαρμογής, του χρόνου και της διαδικασίας ηλεκτρονικής διαβίβασης δεδομένων στην Ανεξάρτητη Αρχή Δημοσίων Εσόδων, καθώς και κάθε άλλου αναγκαίου θέματος για την εφαρμογή των διατάξεων του άρθρου 15Α του ν.4174/2013 (Κ.Φ.Δ.)» (Β’ 2470), όπως ισχύει, ως ακολούθως:</w:t>
      </w:r>
    </w:p>
    <w:p>
      <w:pPr>
        <w:spacing w:before="240" w:after="240"/>
        <w:rPr>
          <w:lang w:val="el" w:eastAsia="el"/>
        </w:rPr>
      </w:pPr>
      <w:r>
        <w:rPr>
          <w:lang w:val="el" w:eastAsia="el"/>
        </w:rPr>
        <w:t>1. Η παρ.4 του άρθρου 4 αντικαθίσταται ως εξής:</w:t>
      </w:r>
    </w:p>
    <w:p>
      <w:pPr>
        <w:spacing w:before="240" w:after="240"/>
        <w:rPr>
          <w:lang w:val="el" w:eastAsia="el"/>
        </w:rPr>
      </w:pPr>
      <w:r>
        <w:rPr>
          <w:lang w:val="el" w:eastAsia="el"/>
        </w:rPr>
        <w:t>«4. Κατ’ εξαίρεση, τα οριζόμενα δεδομένα διαβιβάζονται από τον λήπτη των αγαθών ή των υπηρεσιών (ημεδαπή οντότητα) στις εξής περιπτώσεις:</w:t>
      </w:r>
    </w:p>
    <w:p>
      <w:pPr>
        <w:spacing w:before="240" w:after="240"/>
        <w:rPr>
          <w:lang w:val="el" w:eastAsia="el"/>
        </w:rPr>
      </w:pPr>
      <w:r>
        <w:rPr>
          <w:lang w:val="el" w:eastAsia="el"/>
        </w:rPr>
        <w:t>α) Συναλλαγών με μη υπόχρεη οντότητα της αλλοδαπής, όπως ενδοκοινοτικές αποκτήσεις, εισαγωγές από τρίτες χώρες και λήψεις υπηρεσιών (ενδοκοινοτικές, τρίτων χωρών)</w:t>
      </w:r>
    </w:p>
    <w:p>
      <w:pPr>
        <w:spacing w:before="240" w:after="240"/>
        <w:rPr>
          <w:lang w:val="el" w:eastAsia="el"/>
        </w:rPr>
      </w:pPr>
      <w:r>
        <w:rPr>
          <w:lang w:val="el" w:eastAsia="el"/>
        </w:rPr>
        <w:t>β) Λήψης παραστατικών λιανικής από την ημεδαπή ή την αλλοδαπή, όπως κοινόχρηστα, συνδρομές, λιανικές συναλλαγές αλλοδαπής,</w:t>
      </w:r>
    </w:p>
    <w:p>
      <w:pPr>
        <w:spacing w:before="240" w:after="240"/>
        <w:rPr>
          <w:lang w:val="el" w:eastAsia="el"/>
        </w:rPr>
      </w:pPr>
      <w:r>
        <w:rPr>
          <w:lang w:val="el" w:eastAsia="el"/>
        </w:rPr>
        <w:t>γ) Συναλλαγών που αφορούν σε πώληση ηλεκτρικού ρεύματος και φυσικού αερίου, ύδατος μη ιαματικού (Ε.Υ.Δ.Α.Π., λοιποί πάροχοι κλπ), καθώς και παροχής τηλεπικοινωνιακών υπηρεσιών και συνδρομητικής τηλεόρασης,</w:t>
      </w:r>
    </w:p>
    <w:p>
      <w:pPr>
        <w:spacing w:before="240" w:after="240"/>
        <w:rPr>
          <w:lang w:val="el" w:eastAsia="el"/>
        </w:rPr>
      </w:pPr>
      <w:r>
        <w:rPr>
          <w:lang w:val="el" w:eastAsia="el"/>
        </w:rPr>
        <w:t>δ) Συναλλαγών με τις οντότητες εκμεταλλευτών διοδίων, τα πιστωτικά ιδρύματα, καθώς και την Τράπεζα της Ελλάδος</w:t>
      </w:r>
    </w:p>
    <w:p>
      <w:pPr>
        <w:spacing w:before="240" w:after="240"/>
        <w:rPr>
          <w:lang w:val="el" w:eastAsia="el"/>
        </w:rPr>
      </w:pPr>
      <w:r>
        <w:rPr>
          <w:lang w:val="el" w:eastAsia="el"/>
        </w:rPr>
        <w:t>ε) Παραστατικά καταβολής εισφορών σε ασφαλιστικά ταμεία, όπως αυτά που εκδίδονται από τον ΕΦΚΑ και</w:t>
      </w:r>
    </w:p>
    <w:p>
      <w:pPr>
        <w:spacing w:before="240" w:after="240"/>
        <w:rPr>
          <w:lang w:val="el" w:eastAsia="el"/>
        </w:rPr>
      </w:pPr>
      <w:r>
        <w:rPr>
          <w:lang w:val="el" w:eastAsia="el"/>
        </w:rPr>
        <w:t>στ) Μη τήρησης της υποχρέωσης διαβίβασης των οριζόμενων δεδομένων από τον εκδότη.».</w:t>
      </w:r>
    </w:p>
    <w:p>
      <w:pPr>
        <w:spacing w:before="240" w:after="240"/>
        <w:rPr>
          <w:lang w:val="el" w:eastAsia="el"/>
        </w:rPr>
      </w:pPr>
      <w:r>
        <w:rPr>
          <w:lang w:val="el" w:eastAsia="el"/>
        </w:rPr>
        <w:t>2. Οι παρ. 2 και 3 του άρθρου 6 αντικαθίσταται ως εξής:</w:t>
      </w:r>
    </w:p>
    <w:p>
      <w:pPr>
        <w:spacing w:before="240" w:after="240"/>
        <w:rPr>
          <w:lang w:val="el" w:eastAsia="el"/>
        </w:rPr>
      </w:pPr>
      <w:r>
        <w:rPr>
          <w:b/>
          <w:bCs/>
          <w:lang w:val="el" w:eastAsia="el"/>
        </w:rPr>
        <w:t>«</w:t>
      </w:r>
      <w:r>
        <w:rPr>
          <w:lang w:val="el" w:eastAsia="el"/>
        </w:rPr>
        <w:t>2. Ο χαρακτηρισμός των εσόδων διαβιβάζεται στην Α.Α.Δ.Ε. ως ακολούθως:</w:t>
      </w:r>
    </w:p>
    <w:p>
      <w:pPr>
        <w:spacing w:before="240" w:after="240"/>
        <w:rPr>
          <w:lang w:val="el" w:eastAsia="el"/>
        </w:rPr>
      </w:pPr>
      <w:r>
        <w:rPr>
          <w:lang w:val="el" w:eastAsia="el"/>
        </w:rPr>
        <w:t>α) Για τις συναλλαγές που αφορούν σε έσοδα, των οποίων τα σχετικά δεδομένα των παραστατικών διαβιβάζονται σύμφωνα με τους τρόπους που ορίζονται στις περιπτώσεις β΄, γ΄ και ε’ της παρ. 6 του άρθρου 4, ο χαρακτηρισμός διαβιβάζεται στην Α.Α.Δ.Ε. κατά τον χρόνο της διαβίβασης των δεδομένων σύνοψης των παραστατικών, όπως αυτός ορίζεται στο άρθρο 5.</w:t>
      </w:r>
    </w:p>
    <w:p>
      <w:pPr>
        <w:spacing w:before="240" w:after="240"/>
        <w:rPr>
          <w:lang w:val="el" w:eastAsia="el"/>
        </w:rPr>
      </w:pPr>
      <w:r>
        <w:rPr>
          <w:lang w:val="el" w:eastAsia="el"/>
        </w:rPr>
        <w:t>β) Για τις συναλλαγές που αφορούν σε έσοδα, των οποίων τα σχετικά δεδομένα των παραστατικών διαβιβάζονται σύμφωνα με τα οριζόμενα:</w:t>
      </w:r>
    </w:p>
    <w:p>
      <w:pPr>
        <w:spacing w:before="240" w:after="240"/>
        <w:rPr>
          <w:lang w:val="el" w:eastAsia="el"/>
        </w:rPr>
      </w:pPr>
      <w:r>
        <w:rPr>
          <w:lang w:val="el" w:eastAsia="el"/>
        </w:rPr>
        <w:t>βα) στην περ. δ΄ της παρ. 6 του άρθρου 4, ο χαρακτηρισμός διαβιβάζεται από την οντότητα στην οποία αφορά το έσοδο έως την ημερομηνία υποβολής της δήλωσης Φ.Π.Α., ανάλογα με το τηρούμενο λογιστικό σύστημα.</w:t>
      </w:r>
    </w:p>
    <w:p>
      <w:pPr>
        <w:spacing w:before="240" w:after="240"/>
        <w:rPr>
          <w:lang w:val="el" w:eastAsia="el"/>
        </w:rPr>
      </w:pPr>
      <w:r>
        <w:rPr>
          <w:lang w:val="el" w:eastAsia="el"/>
        </w:rPr>
        <w:t>ββ) στην περ. α΄ της παρ. 6 του άρθρου 4, ο χαρακτηρισμός διαβιβάζεται δυνητικά είτε από τον πάροχο υπηρεσιών ηλεκτρονικής τιμολόγησης ταυτόχρονα με τα δεδομένα που διαβιβάζονται υπό μορφή σύνοψης και εντός του ίδιου χρόνου διαβίβασης των δεδομένων των παραστατικών σύμφωνα με το άρθρο 5 (σε πραγματικό χρόνο), είτε από την οντότητα στην οποία αφορά το έσοδο έως την ημερομηνία υποβολής της δήλωσης Φ.Π.Α., ανάλογα με το τηρούμενο λογιστικό σύστημα.</w:t>
      </w:r>
    </w:p>
    <w:p>
      <w:pPr>
        <w:spacing w:before="240" w:after="240"/>
        <w:rPr>
          <w:lang w:val="el" w:eastAsia="el"/>
        </w:rPr>
      </w:pPr>
      <w:r>
        <w:rPr>
          <w:lang w:val="el" w:eastAsia="el"/>
        </w:rPr>
        <w:t>βγ) στις περ. β΄ (διαδικασία αυτοτιμολόγησης) και δ΄ (διαδικασία ανάθεσης τιμολόγησης) της παρ. 7 του άρθρου 4, ο χαρακτηρισμός διαβιβάζεται από την οντότητα στην οποία αφορά το έσοδο, έως την ημερομηνία υποβολής της δήλωσης Φ.Π.Α., ανάλογα με το τηρούμενο λογιστικό σύστημα.</w:t>
      </w:r>
    </w:p>
    <w:p>
      <w:pPr>
        <w:spacing w:before="240" w:after="240"/>
        <w:rPr>
          <w:lang w:val="el" w:eastAsia="el"/>
        </w:rPr>
      </w:pPr>
      <w:r>
        <w:rPr>
          <w:lang w:val="el" w:eastAsia="el"/>
        </w:rPr>
        <w:t>γ) Για τις πωλήσεις για λογαριασμό τρίτου, ο χαρακτηρισμός των εσόδων διαβιβάζεται από την οντότητα στην οποία αφορά το έσοδο, έως την ημερομηνία υποβολής της δήλωσης Φ.Π.Α., ανάλογα με το τηρούμενο λογιστικό σύστημα.</w:t>
      </w:r>
    </w:p>
    <w:p>
      <w:pPr>
        <w:spacing w:before="240" w:after="240"/>
        <w:rPr>
          <w:lang w:val="el" w:eastAsia="el"/>
        </w:rPr>
      </w:pPr>
      <w:r>
        <w:rPr>
          <w:lang w:val="el" w:eastAsia="el"/>
        </w:rPr>
        <w:t>δ) Ειδικά για τις οντότητες των παραπάνω περ. β΄ και γ’ που δεν υπάγονται σε Φ.Π.Α., ο χαρακτηρισμός εσόδων διαβιβάζεται στην Α.Α.Δ.Ε. μέχρι την ημερομηνία υποβολής της δήλωσης Φ.Π.Α. των τηρούντων απλογραφικό λογιστικό σύστημα.</w:t>
      </w:r>
    </w:p>
    <w:p>
      <w:pPr>
        <w:spacing w:before="240" w:after="240"/>
        <w:rPr>
          <w:lang w:val="el" w:eastAsia="el"/>
        </w:rPr>
      </w:pPr>
      <w:r>
        <w:rPr>
          <w:lang w:val="el" w:eastAsia="el"/>
        </w:rPr>
        <w:t>ε) Στην περίπτωση μη τήρησης της υποχρέωσης διαβίβασης των οριζόμενων δεδομένων των παραστατικών από τον εκδότη, ο χαρακτηρισμός του εσόδου διαβιβάζεται εντός μηνός από τη λήξη της τιθέμενης προθεσμίας διαβίβασης, όπως αυτή ορίζεται στην παρ. 3 του άρθρου 5.</w:t>
      </w:r>
    </w:p>
    <w:p>
      <w:pPr>
        <w:spacing w:before="240" w:after="240"/>
        <w:rPr>
          <w:lang w:val="el" w:eastAsia="el"/>
        </w:rPr>
      </w:pPr>
      <w:r>
        <w:rPr>
          <w:lang w:val="el" w:eastAsia="el"/>
        </w:rPr>
        <w:t>3. Η σύνοψη και ο χαρακτηρισμός, διαβιβάζονται στην Α.Α.Δ.Ε. υποχρεωτικά μέσω λογιστή - φοροτεχνικού κατόχου άδειας που χορηγείται από το Ο.Ε.Ε., για τις οντότητες που εμπίπτουν στις προϋποθέσεις και τα όρια ακαθαρίστων εσόδων, όπως αυτά ορίζονται για την εφαρμογή της παρ. 2 του άρθρου 38 του ν.2873/2000, και εξετάζονται, για τους σκοπούς της διαβίβασης, σύμφωνα με τα οριζόμενα στο β’ και γ’ εδάφιο της υποπερ. γα) της περ. γ) της παρ. 6 του άρθρου 4, για τα ακόλουθα ανά περίπτωση:</w:t>
      </w:r>
    </w:p>
    <w:p>
      <w:pPr>
        <w:spacing w:before="240" w:after="240"/>
        <w:rPr>
          <w:lang w:val="el" w:eastAsia="el"/>
        </w:rPr>
      </w:pPr>
      <w:r>
        <w:rPr>
          <w:lang w:val="el" w:eastAsia="el"/>
        </w:rPr>
        <w:t>α) Για τις συναλλαγές που αφορούν σε χαρακτηρισμό παραστατικών εξόδων τιμολόγησης και εσόδων αυτοτιμολόγησης που λαμβάνει η οντότητα από υπόχρεες οντότητες ημεδαπής, καθώς και σε σύνοψη και χαρακτηρισμό παραστατικών εξόδων της περ. 4 του άρθρου 4 της παρούσας, μέχρι την ημερομηνία υποβολής της δήλωσης Φ.Π.Α., ανάλογα με το τηρούμενο λογιστικό σύστημα. Ειδικά για τις οντότητες που δεν υπάγονται σε Φ.Π.Α., η σύνοψη και ο χαρακτηρισμός διαβιβάζονται στην Α.Α.Δ.Ε. μέχρι την ημερομηνία υποβολής της δήλωσης Φ.Π.Α. των τηρούντων απλογραφικό λογιστικό σύστημα.</w:t>
      </w:r>
    </w:p>
    <w:p>
      <w:pPr>
        <w:spacing w:before="240" w:after="240"/>
        <w:rPr>
          <w:lang w:val="el" w:eastAsia="el"/>
        </w:rPr>
      </w:pPr>
      <w:r>
        <w:rPr>
          <w:lang w:val="el" w:eastAsia="el"/>
        </w:rPr>
        <w:t>β) Για τα δεδομένα σύνοψης και χαρακτηρισμού που αφορούν στις εγγραφές μισθοδοσίας, μέχρι την ημερομηνία υποβολής της δήλωσης για την απόδοση του σχετικού παρακρατούμενου φόρου. γ) Για τα δεδομένα που αφορούν στις εγγραφές αποσβέσεων και στις λοιπές εγγραφές τακτοποίησης εσόδων – εξόδων, η σύνοψη και ο χαρακτηρισμός διαβιβάζονται είτε αναλυτικά είτε συγκεντρωτικά στην Α.Α.Δ.Ε. μέχρι την ημερομηνία υποβολής της δήλωσης Φορολογίας Εισοδήματος.».</w:t>
      </w:r>
    </w:p>
    <w:p>
      <w:pPr>
        <w:spacing w:before="240" w:after="240"/>
        <w:rPr>
          <w:lang w:val="el" w:eastAsia="el"/>
        </w:rPr>
      </w:pPr>
      <w:r>
        <w:rPr>
          <w:lang w:val="el" w:eastAsia="el"/>
        </w:rPr>
        <w:t>3. Το άρθρο 7 αντικαθίσταται ως εξής:</w:t>
      </w:r>
    </w:p>
    <w:p>
      <w:pPr>
        <w:spacing w:before="240" w:after="240"/>
        <w:rPr>
          <w:lang w:val="el" w:eastAsia="el"/>
        </w:rPr>
      </w:pPr>
      <w:r>
        <w:rPr>
          <w:lang w:val="el" w:eastAsia="el"/>
        </w:rPr>
        <w:t>«ΑΡΘΡΟ 7</w:t>
      </w:r>
    </w:p>
    <w:p>
      <w:pPr>
        <w:spacing w:before="240" w:after="240"/>
        <w:rPr>
          <w:lang w:val="el" w:eastAsia="el"/>
        </w:rPr>
      </w:pPr>
      <w:r>
        <w:rPr>
          <w:lang w:val="el" w:eastAsia="el"/>
        </w:rPr>
        <w:t>ΕΝΑΡΞΗ ΠΑΡΑΓΩΓΙΚΗΣ ΛΕΙΤΟΥΡΓΙΑΣ ΤΗΣ ΠΛΑΤΦΟΡΜΑΣ ΥΠΟΔΟΧΗΣ ΤΩΝ ΔΕΔΟΜΕΝΩΝ ΠΟΥ ΔΙΑΒΙΒΑΖΟΝΤΑΙ</w:t>
      </w:r>
    </w:p>
    <w:p>
      <w:pPr>
        <w:spacing w:before="240" w:after="240"/>
        <w:rPr>
          <w:lang w:val="el" w:eastAsia="el"/>
        </w:rPr>
      </w:pPr>
      <w:r>
        <w:rPr>
          <w:lang w:val="el" w:eastAsia="el"/>
        </w:rPr>
        <w:t>α) Από την 20.7.2020 διαβιβάζονται υποχρεωτικά στην ψηφιακή πλατφόρμα myDATA τα δεδομένα της σύνοψης εσόδων καθώς και τα δεδομένα της σύνοψης εξόδων σε περίπτωση αυτοτιμολόγησης, των λογιστικών στοιχείων που εκδίδονται από την ημερομηνία αυτή και μετά μέσω Παρόχων Υπηρεσιών Ηλεκτρονικής Έκδοσης Στοιχείων. Από την ίδια ημερομηνία διαβιβάζεται προαιρετικά ο αντίστοιχος χαρακτηρισμός εσόδων καθώς και ο αντίστοιχος χαρακτηρισμός εξόδων σε περίπτωση αυτοτιμολόγησης, των δεδομένων που εκδίδονται από 20.7.2020 και μετά μέσω Παρόχων Υπηρεσιών Ηλεκτρονικής Έκδοσης Στοιχείων.</w:t>
      </w:r>
    </w:p>
    <w:p>
      <w:pPr>
        <w:spacing w:before="240" w:after="240"/>
        <w:rPr>
          <w:lang w:val="el" w:eastAsia="el"/>
        </w:rPr>
      </w:pPr>
      <w:r>
        <w:rPr>
          <w:lang w:val="el" w:eastAsia="el"/>
        </w:rPr>
        <w:t>β) Από την 1.10.2020 έως και την 31.12.2020 δύνανται να διαβιβάζονται στην ψηφιακή πλατφόρμα myData τα δεδομένα της σύνοψης και ο χαρακτηρισμός εσόδων και εξόδων των λογιστικών στοιχείων που εκδίδονται το παραπάνω χρονικό διάστημα, με τους λοιπούς τρόπους διαβίβασης πέραν των Παρόχων Υπηρεσιών Ηλεκτρονικής Έκδοσης Στοιχείων στο χρόνο που ορίζεται στις επόμενες περ. γ) έως ε).</w:t>
      </w:r>
    </w:p>
    <w:p>
      <w:pPr>
        <w:spacing w:before="240" w:after="240"/>
        <w:rPr>
          <w:lang w:val="el" w:eastAsia="el"/>
        </w:rPr>
      </w:pPr>
      <w:r>
        <w:rPr>
          <w:lang w:val="el" w:eastAsia="el"/>
        </w:rPr>
        <w:t>γ) Έως και την 28.2.2021 δύνανται να διαβιβάζονται στην Α.Α.Δ.Ε., τα δεδομένα της σύνοψης και οι χαρακτηρισμοί εσόδων, καθώς και τα δεδομένα της σύνοψης και οι χαρακτηρισμοί εξόδων σε περίπτωση αυτοτιμολόγησης, που αφορούν σε λογιστικά στοιχεία που έχουν εκδοθεί από την 1.10.2020 έως και την 31.12.2020, εκτός από τα δεδομένα που οι οντότητες διαβίβασαν προγενέστερα σύμφωνα με τις περ. α’ και β’ ανωτέρω. Ειδικά στην περίπτωση μη διαβίβασης δεδομένων από τον Εκδότη των παραπάνω περιπτώσεων που διενεργείται για στοιχεία που έχουν εκδοθεί έως και την 31.12.2020, αυτά δύνανται να διαβιβάζονται από το Λήπτη από 1.3.2021 έως και 31.3.2021. Ο Εκδότης δύναται να αποδεχθεί και να χαρακτηρίσει τις εν λόγω συναλλαγές έως 30.4.2021.</w:t>
      </w:r>
    </w:p>
    <w:p>
      <w:pPr>
        <w:spacing w:before="240" w:after="240"/>
        <w:rPr>
          <w:lang w:val="el" w:eastAsia="el"/>
        </w:rPr>
      </w:pPr>
      <w:r>
        <w:rPr>
          <w:lang w:val="el" w:eastAsia="el"/>
        </w:rPr>
        <w:t>δ) Έως την 31.3.2021 δύνανται να διαβιβάζονται στην Α.Α.Δ.Ε., τα δεδομένα της σύνοψης και οι χαρακτηρισμοί εξόδων, καθώς και οι χαρακτηρισμοί εσόδων σε περίπτωση αυτοτιμολόγησης, που αφορούν σε λογιστικά στοιχεία που έχουν εκδοθεί από την 1.10.2020 έως και την 31.12.2020, εκτός από τα δεδομένα που οι οντότητες διαβίβασαν προγενέστερα σύμφωνα με τις περ. α’ και β’ ανωτέρω.</w:t>
      </w:r>
    </w:p>
    <w:p>
      <w:pPr>
        <w:spacing w:before="240" w:after="240"/>
        <w:rPr>
          <w:lang w:val="el" w:eastAsia="el"/>
        </w:rPr>
      </w:pPr>
      <w:r>
        <w:rPr>
          <w:lang w:val="el" w:eastAsia="el"/>
        </w:rPr>
        <w:t>ε) Ειδικά για τις εγγραφές μισθοδοσίας η διαβίβαση των δεδομένων για το χρονικό διάστημα από 1.10.2020 έως 31.12.2020, δύναται να διενεργείται έως και την 31.3.2021.</w:t>
      </w:r>
    </w:p>
    <w:p>
      <w:pPr>
        <w:spacing w:before="240" w:after="240"/>
        <w:rPr>
          <w:lang w:val="el" w:eastAsia="el"/>
        </w:rPr>
      </w:pPr>
      <w:r>
        <w:rPr>
          <w:lang w:val="el" w:eastAsia="el"/>
        </w:rPr>
        <w:t>στ) Από την 1.7.2021 τα δεδομένα των λογιστικών στοιχείων της παρούσας που εκδίδονται από την ημερομηνία αυτή και εφεξής, διαβιβάζονται υποχρεωτικά στην ψηφιακή πλατφόρμα myData και με τους λοιπούς τρόπους διαβίβασης πέραν των Παρόχων Υπηρεσιών Ηλεκτρονικής Έκδοσης Στοιχείων.</w:t>
      </w:r>
    </w:p>
    <w:p>
      <w:pPr>
        <w:spacing w:before="240" w:after="240"/>
        <w:rPr>
          <w:lang w:val="el" w:eastAsia="el"/>
        </w:rPr>
      </w:pPr>
      <w:r>
        <w:rPr>
          <w:lang w:val="el" w:eastAsia="el"/>
        </w:rPr>
        <w:t>ζ) Έως την 31.10.2021 διαβιβάζονται στην Α.Α.Δ.Ε., τα δεδομένα της σύνοψης και οι χαρακτηρισμοί εσόδων, καθώς και τα δεδομένα της σύνοψης και οι χαρακτηρισμοί εξόδων σε περίπτωση αυτοτιμολόγησης, που αφορούν σε λογιστικά στοιχεία που έχουν εκδοθεί από την 1.1.2021 έως και την 30.6.2021, εκτός από τα δεδομένα που οι οντότητες διαβίβασαν προγενέστερα σύμφωνα με την περ. α’ ανωτέρω. Ειδικά στην περίπτωση μη διαβίβασης δεδομένων από τον Εκδότη των παραπάνω περιπτώσεων που διενεργείται για στοιχεία που έχουν εκδοθεί έως και την 30.6.2021, αυτά δύνανται να διαβιβάζονται από το Λήπτη από 1.11.2021 έως και 30.11.2021. Ο Εκδότης δύναται να αποδεχθεί και να χαρακτηρίσει τις εν λόγω συναλλαγές έως 31.12.2021. Τα δεδομένα της περίπτωσης αυτής που αφορούν σε συναλλαγές χονδρικής διαβιβάζονται διακριτά ανά παραστατικό και τα δεδομένα των συναλλαγών λιανικής διαβιβάζονται συγκεντρωτικά ανά μήνα.</w:t>
      </w:r>
    </w:p>
    <w:p>
      <w:pPr>
        <w:spacing w:before="240" w:after="240"/>
        <w:rPr>
          <w:lang w:val="el" w:eastAsia="el"/>
        </w:rPr>
      </w:pPr>
      <w:r>
        <w:rPr>
          <w:lang w:val="el" w:eastAsia="el"/>
        </w:rPr>
        <w:t>η) Έως την 30.11.2021 διαβιβάζονται στην Α.Α.Δ.Ε., τα δεδομένα της σύνοψης και οι χαρακτηρισμοί εξόδων, καθώς και οι χαρακτηρισμοί εσόδων σε περίπτωση αυτοτιμολόγησης, που αφορούν σε λογιστικά στοιχεία που έχουν εκδοθεί από την 1.1.2021 έως και την 30.6.2021, εκτός από τα δεδομένα που οι οντότητες διαβίβασαν προγενέστερα σύμφωνα με την περ. α’ ανωτέρω. Τα δεδομένα της περίπτωσης αυτής που αφορούν σε συναλλαγές χονδρικής διαβιβάζονται διακριτά ανά παραστατικό και τα δεδομένα των συναλλαγών λιανικής διαβιβάζονται συγκεντρωτικά ανά μήνα.</w:t>
      </w:r>
    </w:p>
    <w:p>
      <w:pPr>
        <w:spacing w:before="240" w:after="240"/>
        <w:rPr>
          <w:lang w:val="el" w:eastAsia="el"/>
        </w:rPr>
      </w:pPr>
      <w:r>
        <w:rPr>
          <w:lang w:val="el" w:eastAsia="el"/>
        </w:rPr>
        <w:t>θ) Ειδικά για τις εγγραφές μισθοδοσίας η διαβίβαση των δεδομένων για το χρονικό διάστημα από 1.1.2021 έως και την 30.6.2021 διενεργείται έως την 31.12.2021.».</w:t>
      </w:r>
    </w:p>
    <w:p>
      <w:pPr>
        <w:spacing w:before="240" w:after="240"/>
        <w:rPr>
          <w:lang w:val="el" w:eastAsia="el"/>
        </w:rPr>
      </w:pPr>
      <w:r>
        <w:rPr>
          <w:lang w:val="el" w:eastAsia="el"/>
        </w:rPr>
        <w:t>4. Στο παράρτημα «Τύποι και Δεδομένα Παραστατικών Πίνακας 1. Τυποποιήσεις Παραστατικών» της παρούσας τροποποιείται η παρακάτω τιμή:</w:t>
      </w:r>
    </w:p>
    <w:p>
      <w:pPr>
        <w:spacing w:before="240" w:after="240"/>
        <w:rPr>
          <w:lang w:val="el" w:eastAsia="el"/>
        </w:rPr>
      </w:pPr>
      <w:r>
        <w:rPr>
          <w:lang w:val="el" w:eastAsia="el"/>
        </w:rPr>
        <w:t>«Στήλη 11_ Τύπος Παραστατικών.</w:t>
      </w:r>
    </w:p>
    <w:p>
      <w:pPr>
        <w:spacing w:before="240" w:after="240"/>
        <w:rPr>
          <w:lang w:val="el" w:eastAsia="el"/>
        </w:rPr>
      </w:pPr>
      <w:r>
        <w:rPr>
          <w:lang w:val="el" w:eastAsia="el"/>
        </w:rPr>
        <w:t>Ο Τύπος Παραστατικού 2.1 Τιμολόγιο Παροχής τροποποιείται σε 2.1 Τιμολόγιο Παροχής Υπηρεσιών (τροποποίηση)».</w:t>
      </w:r>
    </w:p>
    <w:p>
      <w:pPr>
        <w:spacing w:before="240" w:after="240"/>
        <w:rPr>
          <w:lang w:val="el" w:eastAsia="el"/>
        </w:rPr>
      </w:pPr>
      <w:r>
        <w:rPr>
          <w:lang w:val="el" w:eastAsia="el"/>
        </w:rPr>
        <w:t>5. Στο παράρτημα «Τύποι και Δεδομένα Παραστατικών Πίνακας 2. Στήλες Παραστατικών» της παρούσας προστίθεται η παρακάτω τιμή:</w:t>
      </w:r>
    </w:p>
    <w:p>
      <w:pPr>
        <w:spacing w:before="240" w:after="240"/>
        <w:rPr>
          <w:lang w:val="el" w:eastAsia="el"/>
        </w:rPr>
      </w:pPr>
      <w:r>
        <w:rPr>
          <w:lang w:val="el" w:eastAsia="el"/>
        </w:rPr>
        <w:t>«Στήλη 25_ Κατηγορίες % Φ.Π.Α.</w:t>
      </w:r>
    </w:p>
    <w:p>
      <w:pPr>
        <w:spacing w:before="240" w:after="240"/>
        <w:rPr>
          <w:lang w:val="el" w:eastAsia="el"/>
        </w:rPr>
      </w:pPr>
      <w:r>
        <w:rPr>
          <w:lang w:val="el" w:eastAsia="el"/>
        </w:rPr>
        <w:t>στην υποκατηγορία Άνευ ΦΠΑ</w:t>
      </w:r>
    </w:p>
    <w:p>
      <w:pPr>
        <w:spacing w:before="240" w:after="240"/>
        <w:rPr>
          <w:lang w:val="el" w:eastAsia="el"/>
        </w:rPr>
      </w:pPr>
      <w:r>
        <w:rPr>
          <w:lang w:val="el" w:eastAsia="el"/>
        </w:rPr>
        <w:t>Χωρίς ΦΠΑ – άρθρο 6 του κώδικα ΦΠΑ (προσθήκη)».</w:t>
      </w:r>
    </w:p>
    <w:p>
      <w:pPr>
        <w:spacing w:before="240" w:after="240"/>
        <w:rPr>
          <w:lang w:val="el" w:eastAsia="el"/>
        </w:rPr>
      </w:pPr>
      <w:r>
        <w:rPr>
          <w:lang w:val="el" w:eastAsia="el"/>
        </w:rPr>
        <w:t>6. 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Εθνικό Τυπογραφείο (στην ηλεκτρονική διεύθυνση ‘’</w:t>
      </w:r>
      <w:hyperlink r:id="rId4" w:history="1">
        <w:r>
          <w:rPr>
            <w:rStyle w:val="Hyperlink"/>
            <w:color w:val="0000EE"/>
            <w:u w:color="0000EE"/>
            <w:lang w:val="el" w:eastAsia="el"/>
          </w:rPr>
          <w:t>webmaster.et@ et.gr</w:t>
        </w:r>
      </w:hyperlink>
      <w:r>
        <w:rPr>
          <w:lang w:val="el" w:eastAsia="el"/>
        </w:rPr>
        <w:t>‘’) για δημοσίευση της απόφασης</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w:t>
      </w:r>
    </w:p>
    <w:p>
      <w:pPr>
        <w:spacing w:before="240" w:after="240"/>
        <w:rPr>
          <w:lang w:val="el" w:eastAsia="el"/>
        </w:rPr>
      </w:pPr>
      <w:r>
        <w:rPr>
          <w:lang w:val="el" w:eastAsia="el"/>
        </w:rPr>
        <w:t>4. ΔΙ.Σ.ΤΕ.ΠΛ. (για ανάρτηση στην ιστοσελίδα της Α.Α.Δ.Ε.)</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Γραφείο κ. Υπουργού Οικονομικών</w:t>
      </w:r>
    </w:p>
    <w:p>
      <w:pPr>
        <w:spacing w:before="240" w:after="240"/>
        <w:rPr>
          <w:lang w:val="el" w:eastAsia="el"/>
        </w:rPr>
      </w:pPr>
      <w:r>
        <w:rPr>
          <w:lang w:val="el" w:eastAsia="el"/>
        </w:rPr>
        <w:t>2. Γραφείο κ. Υφυπουργού Οικονομικών</w:t>
      </w:r>
    </w:p>
    <w:p>
      <w:pPr>
        <w:spacing w:before="240" w:after="240"/>
        <w:rPr>
          <w:lang w:val="el" w:eastAsia="el"/>
        </w:rPr>
      </w:pPr>
      <w:r>
        <w:rPr>
          <w:lang w:val="el" w:eastAsia="el"/>
        </w:rPr>
        <w:t>3. Γραφείο κ. Γεν. Γραμματέως Φορολογικής Πολιτικής και Δημόσιας Περιουσίας</w:t>
      </w:r>
    </w:p>
    <w:p>
      <w:pPr>
        <w:spacing w:before="240" w:after="240"/>
        <w:rPr>
          <w:lang w:val="el" w:eastAsia="el"/>
        </w:rPr>
      </w:pPr>
      <w:r>
        <w:rPr>
          <w:lang w:val="el" w:eastAsia="el"/>
        </w:rPr>
        <w:t>4. Αποδέκτες πίνακα Ζ’</w:t>
      </w:r>
    </w:p>
    <w:p>
      <w:pPr>
        <w:spacing w:before="240" w:after="240"/>
        <w:rPr>
          <w:lang w:val="el" w:eastAsia="el"/>
        </w:rPr>
      </w:pPr>
      <w:r>
        <w:rPr>
          <w:lang w:val="el" w:eastAsia="el"/>
        </w:rPr>
        <w:t>5. Αποδέκτες πίνακα Η΄</w:t>
      </w:r>
    </w:p>
    <w:p>
      <w:pPr>
        <w:spacing w:before="240" w:after="240"/>
        <w:rPr>
          <w:lang w:val="el" w:eastAsia="el"/>
        </w:rPr>
      </w:pPr>
      <w:r>
        <w:rPr>
          <w:lang w:val="el" w:eastAsia="el"/>
        </w:rPr>
        <w:t>6. Αποδέκτες πίνακα ΙΑ’ εκτός από τα υποθηκοφυλακεία</w:t>
      </w:r>
    </w:p>
    <w:p>
      <w:pPr>
        <w:spacing w:before="240" w:after="240"/>
        <w:rPr>
          <w:lang w:val="el" w:eastAsia="el"/>
        </w:rPr>
      </w:pPr>
      <w:r>
        <w:rPr>
          <w:lang w:val="el" w:eastAsia="el"/>
        </w:rPr>
        <w:t>7. Αποδέκτες πίνακα ΙΒ’</w:t>
      </w:r>
    </w:p>
    <w:p>
      <w:pPr>
        <w:spacing w:before="240" w:after="240"/>
        <w:rPr>
          <w:lang w:val="el" w:eastAsia="el"/>
        </w:rPr>
      </w:pPr>
      <w:r>
        <w:rPr>
          <w:lang w:val="el" w:eastAsia="el"/>
        </w:rPr>
        <w:t>8. Αποδέκτες πίνακα ΙΓ’</w:t>
      </w:r>
    </w:p>
    <w:p>
      <w:pPr>
        <w:spacing w:before="240" w:after="240"/>
        <w:rPr>
          <w:lang w:val="el" w:eastAsia="el"/>
        </w:rPr>
      </w:pPr>
      <w:r>
        <w:rPr>
          <w:lang w:val="el" w:eastAsia="el"/>
        </w:rPr>
        <w:t>9. Αποδέκτες πίνακα ΙΣΤ’</w:t>
      </w:r>
    </w:p>
    <w:p>
      <w:pPr>
        <w:spacing w:before="240" w:after="240"/>
        <w:rPr>
          <w:lang w:val="el" w:eastAsia="el"/>
        </w:rPr>
      </w:pPr>
      <w:r>
        <w:rPr>
          <w:lang w:val="el" w:eastAsia="el"/>
        </w:rPr>
        <w:t>10. Αποδέκτες πίνακα ΙΖ’</w:t>
      </w:r>
    </w:p>
    <w:p>
      <w:pPr>
        <w:spacing w:before="240" w:after="240"/>
        <w:rPr>
          <w:lang w:val="el" w:eastAsia="el"/>
        </w:rPr>
      </w:pPr>
      <w:r>
        <w:rPr>
          <w:lang w:val="el" w:eastAsia="el"/>
        </w:rPr>
        <w:t>11. Αποδέκτες πίνακα ΙΗ’</w:t>
      </w:r>
    </w:p>
    <w:p>
      <w:pPr>
        <w:spacing w:before="240" w:after="240"/>
        <w:rPr>
          <w:lang w:val="el" w:eastAsia="el"/>
        </w:rPr>
      </w:pPr>
      <w:r>
        <w:rPr>
          <w:lang w:val="el" w:eastAsia="el"/>
        </w:rPr>
        <w:t>12. Αποδέκτες πίνακα ΚΒ’</w:t>
      </w:r>
    </w:p>
    <w:p>
      <w:pPr>
        <w:spacing w:before="240" w:after="240"/>
        <w:rPr>
          <w:lang w:val="el" w:eastAsia="el"/>
        </w:rPr>
      </w:pPr>
      <w:r>
        <w:rPr>
          <w:lang w:val="el" w:eastAsia="el"/>
        </w:rPr>
        <w:t>13. Αποδέκτες πίνακα ΚΓ’</w:t>
      </w:r>
    </w:p>
    <w:p>
      <w:pPr>
        <w:spacing w:before="240" w:after="240"/>
        <w:rPr>
          <w:lang w:val="el" w:eastAsia="el"/>
        </w:rPr>
      </w:pPr>
      <w:r>
        <w:rPr>
          <w:lang w:val="el" w:eastAsia="el"/>
        </w:rPr>
        <w:t>14. Αυτοτελές Γραφείο Τύπου και Δημοσίων Σχέσεων</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 Δ/ντριας Φορολογικής Διοίκησης</w:t>
      </w:r>
    </w:p>
    <w:p>
      <w:pPr>
        <w:spacing w:before="240" w:after="240"/>
        <w:rPr>
          <w:lang w:val="el" w:eastAsia="el"/>
        </w:rPr>
      </w:pPr>
      <w:r>
        <w:rPr>
          <w:lang w:val="el" w:eastAsia="el"/>
        </w:rPr>
        <w:t>3. Γραφεία κ.κ. Γενικών Διευθυντών της Α.Α.Δ.Ε.</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Αυτοτελές Τμήμα Συντονισμού Μεταρρυθμιστικών Δράσεων και Επικοινωνίας</w:t>
      </w:r>
    </w:p>
    <w:p>
      <w:pPr>
        <w:spacing w:before="240" w:after="240"/>
        <w:rPr>
          <w:lang w:val="el" w:eastAsia="el"/>
        </w:rPr>
      </w:pPr>
      <w:r>
        <w:rPr>
          <w:lang w:val="el" w:eastAsia="el"/>
        </w:rPr>
        <w:t>6. Δ/νση Ανάπτυξης Φορολογικών Εφαρμογών –Τμήμα Γ’</w:t>
      </w:r>
    </w:p>
    <w:p>
      <w:pPr>
        <w:spacing w:before="240" w:after="240"/>
        <w:rPr>
          <w:lang w:val="el" w:eastAsia="el"/>
        </w:rPr>
      </w:pPr>
      <w:r>
        <w:rPr>
          <w:lang w:val="el" w:eastAsia="el"/>
        </w:rPr>
        <w:t>7. Δ/νση Επιχειρησιακών Διαδικασιών-Τμήμα Β’</w:t>
      </w:r>
    </w:p>
    <w:p>
      <w:pPr>
        <w:spacing w:before="240" w:after="240"/>
        <w:rPr>
          <w:lang w:val="el" w:eastAsia="el"/>
        </w:rPr>
      </w:pPr>
      <w:r>
        <w:rPr>
          <w:lang w:val="el" w:eastAsia="el"/>
        </w:rPr>
        <w:t>8. Δ/νση Διαχείρισης Υποδομών-Τμήμα Ε’</w:t>
      </w:r>
    </w:p>
    <w:p>
      <w:pPr>
        <w:spacing w:before="240" w:after="240"/>
        <w:rPr>
          <w:lang w:val="el" w:eastAsia="el"/>
        </w:rPr>
      </w:pPr>
      <w:r>
        <w:rPr>
          <w:lang w:val="el" w:eastAsia="el"/>
        </w:rPr>
        <w:t>9. Διεύθυνση Ελέγχων</w:t>
      </w:r>
    </w:p>
    <w:p>
      <w:pPr>
        <w:pStyle w:val="StructureList1"/>
        <w:spacing w:before="120" w:after="0"/>
        <w:rPr>
          <w:lang w:val="el" w:eastAsia="el"/>
        </w:rPr>
      </w:pPr>
      <w:r>
        <w:rPr>
          <w:lang w:val="el" w:eastAsia="el"/>
        </w:rPr>
        <w:t>α)</w:t>
      </w:r>
      <w:r>
        <w:rPr>
          <w:lang w:val="en" w:eastAsia="en"/>
        </w:rPr>
        <w:tab/>
      </w:r>
      <w:r>
        <w:rPr>
          <w:lang w:val="el" w:eastAsia="el"/>
        </w:rPr>
        <w:t>Τμήματα Α’- ΙΒ’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