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ΩΑΘΖ46ΜΠ3Ζ-Χ91</w:t>
      </w:r>
    </w:p>
    <w:p>
      <w:pPr>
        <w:pStyle w:val="Title"/>
        <w:spacing w:before="120" w:after="360"/>
        <w:rPr>
          <w:lang w:val="el" w:eastAsia="el"/>
        </w:rPr>
      </w:pPr>
      <w:r>
        <w:rPr>
          <w:b/>
          <w:bCs/>
          <w:lang w:val="el" w:eastAsia="el"/>
        </w:rPr>
        <w:t>ΦΕΚ: Β’ 1220/29.3.2021</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ΓΕΝΙΚΗ ΔΙΕΥΘΥΝΣΗ ΦΟΡΟΛΟΓΙΚΗΣ ΔΙΟΙΚΗΣΗΣ ΔΙΕΥΘΥΝΣΗ ΕΦΑΡΜΟΓΗΣ ΑΜΕΣΗΣ ΦΟΡΟΛΟΓΙΑΣ ΤΜΗΜΑ Γ΄-ΦΟΡΟΥ ΠΛΟΙΩΝ &amp; ΝΑΥΤΙΛΙΑΚΩΝ ΕΤΑΙΡΕΙΩΝ</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10184, Αθήνα</w:t>
      </w:r>
    </w:p>
    <w:p>
      <w:pPr>
        <w:spacing w:before="240" w:after="240"/>
        <w:rPr>
          <w:lang w:val="el" w:eastAsia="el"/>
        </w:rPr>
      </w:pPr>
      <w:r>
        <w:rPr>
          <w:lang w:val="el" w:eastAsia="el"/>
        </w:rPr>
        <w:t>Τηλέφωνο : 210 3375149</w:t>
      </w:r>
    </w:p>
    <w:p>
      <w:pPr>
        <w:spacing w:before="240" w:after="240"/>
        <w:rPr>
          <w:lang w:val="el" w:eastAsia="el"/>
        </w:rPr>
      </w:pPr>
      <w:r>
        <w:rPr>
          <w:lang w:val="el" w:eastAsia="el"/>
        </w:rPr>
        <w:t>Fax : 2103375001</w:t>
      </w:r>
    </w:p>
    <w:p>
      <w:pPr>
        <w:spacing w:before="240" w:after="240"/>
        <w:rPr>
          <w:lang w:val="el" w:eastAsia="el"/>
        </w:rPr>
      </w:pPr>
      <w:r>
        <w:rPr>
          <w:lang w:val="el" w:eastAsia="el"/>
        </w:rPr>
        <w:t>E-Mail :</w:t>
      </w:r>
      <w:hyperlink r:id="rId4" w:history="1">
        <w:r>
          <w:rPr>
            <w:rStyle w:val="Hyperlink"/>
            <w:color w:val="0000EE"/>
            <w:u w:color="0000EE"/>
            <w:lang w:val="el" w:eastAsia="el"/>
          </w:rPr>
          <w:t>d12.c@ yo.syzefxis.gov.gr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της προθεσμίας υποβολής των δηλώσεων απόδοσης του τέλους αλιευτικών πλοίων του άρθρου 57 του ν. 4646/2019 (Α΄201)».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b/>
          <w:bCs/>
          <w:lang w:val="el" w:eastAsia="el"/>
        </w:rPr>
        <w:t xml:space="preserve">α. </w:t>
      </w:r>
      <w:r>
        <w:rPr>
          <w:lang w:val="el" w:eastAsia="el"/>
        </w:rPr>
        <w:t>Τις διατάξεις:</w:t>
      </w:r>
    </w:p>
    <w:p>
      <w:pPr>
        <w:spacing w:before="240" w:after="240"/>
        <w:rPr>
          <w:lang w:val="el" w:eastAsia="el"/>
        </w:rPr>
      </w:pPr>
      <w:r>
        <w:rPr>
          <w:lang w:val="el" w:eastAsia="el"/>
        </w:rPr>
        <w:t>1.Των άρθρων 6 και 18 του ν.4174/2013 (Α΄170).</w:t>
      </w:r>
    </w:p>
    <w:p>
      <w:pPr>
        <w:spacing w:before="240" w:after="240"/>
        <w:rPr>
          <w:lang w:val="el" w:eastAsia="el"/>
        </w:rPr>
      </w:pPr>
      <w:r>
        <w:rPr>
          <w:lang w:val="el" w:eastAsia="el"/>
        </w:rPr>
        <w:t>2. Του άρθρου 57 του ν. 4646/2019 ( Α΄201).</w:t>
      </w:r>
    </w:p>
    <w:p>
      <w:pPr>
        <w:spacing w:before="240" w:after="240"/>
        <w:rPr>
          <w:lang w:val="el" w:eastAsia="el"/>
        </w:rPr>
      </w:pPr>
      <w:r>
        <w:rPr>
          <w:lang w:val="el" w:eastAsia="el"/>
        </w:rPr>
        <w:t>3. Της παρ. 5 του άρθρου 22 του ν. 2020/1992 (Α΄34)</w:t>
      </w:r>
    </w:p>
    <w:p>
      <w:pPr>
        <w:spacing w:before="240" w:after="240"/>
        <w:rPr>
          <w:lang w:val="el" w:eastAsia="el"/>
        </w:rPr>
      </w:pPr>
      <w:r>
        <w:rPr>
          <w:lang w:val="el" w:eastAsia="el"/>
        </w:rPr>
        <w:t>4. Της υπό στοιχεία Α.1201/2020 κοινής απόφασης του Υπουργού Οικονομικών, Ναυτιλίας και Νησιωτικής Πολιτικής και Αγροτικής Ανάπτυξης και Τροφίμων (Β΄3860).</w:t>
      </w:r>
    </w:p>
    <w:p>
      <w:pPr>
        <w:spacing w:before="240" w:after="240"/>
        <w:rPr>
          <w:lang w:val="el" w:eastAsia="el"/>
        </w:rPr>
      </w:pPr>
      <w:r>
        <w:rPr>
          <w:lang w:val="el" w:eastAsia="el"/>
        </w:rPr>
        <w:t>5. Της υπό στοιχεία Δ. ΟΡΓ. Α 1125859 ΕΞ 2020/23-10-2020, απόφασης του Διοικητή της ΑΑΔΕ «Οργανισμός της Ανεξάρτητης Αρχής Δημοσίων Εσόδων (Α.Α.Δ.Ε.)» (Β΄4738).</w:t>
      </w:r>
    </w:p>
    <w:p>
      <w:pPr>
        <w:spacing w:before="240" w:after="240"/>
        <w:rPr>
          <w:lang w:val="el" w:eastAsia="el"/>
        </w:rPr>
      </w:pPr>
      <w:r>
        <w:rPr>
          <w:lang w:val="el" w:eastAsia="el"/>
        </w:rPr>
        <w:t>6. Της υπό στοιχεία Δ6Α 1015213 ΕΞ 2013/28.1.2013 κοινής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όπως συμπληρώθηκε, τροποποιήθηκε και ισχύει, σε συνδυασμό με τις διατάξεις της υποπαρ. α’ της παρ. 3 του άρθρου 41 του ν. 4389/2016, όπως ισχύουν.</w:t>
      </w:r>
    </w:p>
    <w:p>
      <w:pPr>
        <w:spacing w:before="240" w:after="240"/>
        <w:rPr>
          <w:lang w:val="el" w:eastAsia="el"/>
        </w:rPr>
      </w:pPr>
      <w:r>
        <w:rPr>
          <w:lang w:val="el" w:eastAsia="el"/>
        </w:rPr>
        <w:t>7.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8. Της υπ’ αρ. 1 της 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β. </w:t>
      </w:r>
      <w:r>
        <w:rPr>
          <w:lang w:val="el" w:eastAsia="el"/>
        </w:rPr>
        <w:t>Την ανάγκη διευκόλυνσης των υπόχρεων σε υποβολή της δήλωσης του τέλους αλιευτικών πλοίων του άρθρου 57 του ν. 4646/2019 (Α’201).</w:t>
      </w:r>
    </w:p>
    <w:p>
      <w:pPr>
        <w:spacing w:before="240" w:after="240"/>
        <w:rPr>
          <w:lang w:val="el" w:eastAsia="el"/>
        </w:rPr>
      </w:pPr>
      <w:r>
        <w:rPr>
          <w:b/>
          <w:bCs/>
          <w:lang w:val="el" w:eastAsia="el"/>
        </w:rPr>
        <w:t xml:space="preserve">γ. </w:t>
      </w:r>
      <w:r>
        <w:rPr>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Η προθεσμία υποβολής των δηλώσεων απόδοσης του τέλους εκμετάλλευσης αλιευτικών πλοίων του άρθρου 57 του ν.4646/2019 (Α΄201), ειδικά για το φορολογικό έτος 2020, παρατείνεται μέχρι τις 29 Απριλίου 2021.</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(πλην 2)</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Επιχειρησιακή Διεύθυνση ΣΔΟΕ Αττικής - Επιχειρησιακή Διεύθυνση ΣΔΟΕ Μακεδονίας</w:t>
      </w:r>
    </w:p>
    <w:p>
      <w:pPr>
        <w:spacing w:before="240" w:after="240"/>
        <w:rPr>
          <w:lang w:val="el" w:eastAsia="el"/>
        </w:rPr>
      </w:pPr>
      <w:r>
        <w:rPr>
          <w:lang w:val="el" w:eastAsia="el"/>
        </w:rPr>
        <w:t>4. Ηλεκτρονική Βιβλιοθήκη</w:t>
      </w:r>
    </w:p>
    <w:p>
      <w:pPr>
        <w:spacing w:before="240" w:after="240"/>
        <w:rPr>
          <w:lang w:val="el" w:eastAsia="el"/>
        </w:rPr>
      </w:pPr>
      <w:r>
        <w:rPr>
          <w:lang w:val="el" w:eastAsia="el"/>
        </w:rPr>
        <w:t>5. Εθνικό Τυπογραφείο</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Γεν. Γραμ.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 1 και 2 αυτού), Ζ΄, Η΄ (πλην 4,10 και 11) Θ΄, Ι΄ ΙΒ΄( τα 5 και 7), ΙΣΤ΄(το 2) και ΚΓ΄</w:t>
      </w:r>
    </w:p>
    <w:p>
      <w:pPr>
        <w:spacing w:before="240" w:after="240"/>
        <w:rPr>
          <w:lang w:val="el" w:eastAsia="el"/>
        </w:rPr>
      </w:pPr>
      <w:r>
        <w:rPr>
          <w:lang w:val="el" w:eastAsia="el"/>
        </w:rPr>
        <w:t>5. ΔΤΔ-Εγκεκριμένοι Οικονομικοί Φορείς</w:t>
      </w:r>
    </w:p>
    <w:p>
      <w:pPr>
        <w:spacing w:before="240" w:after="240"/>
        <w:rPr>
          <w:lang w:val="el" w:eastAsia="el"/>
        </w:rPr>
      </w:pPr>
      <w:r>
        <w:rPr>
          <w:lang w:val="el" w:eastAsia="el"/>
        </w:rPr>
        <w:t>6. Υπουργείο Ναυτιλίας και Νησιωτικής Πολιτικής</w:t>
      </w:r>
    </w:p>
    <w:p>
      <w:pPr>
        <w:spacing w:before="240" w:after="240"/>
        <w:rPr>
          <w:lang w:val="el" w:eastAsia="el"/>
        </w:rPr>
      </w:pPr>
      <w:r>
        <w:rPr>
          <w:lang w:val="el" w:eastAsia="el"/>
        </w:rPr>
        <w:t>Ακτή Βασιλειάδη Πύλες Ε1-Ε2, 18510 Πειραιάς</w:t>
      </w:r>
    </w:p>
    <w:p>
      <w:pPr>
        <w:spacing w:before="240" w:after="240"/>
        <w:rPr>
          <w:lang w:val="el" w:eastAsia="el"/>
        </w:rPr>
      </w:pPr>
      <w:r>
        <w:rPr>
          <w:lang w:val="el" w:eastAsia="el"/>
        </w:rPr>
        <w:t>7. Υπουργείο Αγροτικής Ανάπτυξης και Τροφίμων</w:t>
      </w:r>
    </w:p>
    <w:p>
      <w:pPr>
        <w:spacing w:before="240" w:after="240"/>
        <w:rPr>
          <w:lang w:val="el" w:eastAsia="el"/>
        </w:rPr>
      </w:pPr>
      <w:r>
        <w:rPr>
          <w:lang w:val="el" w:eastAsia="el"/>
        </w:rPr>
        <w:t>Αχαρνών 2, 101 76 Αθήνα</w:t>
      </w:r>
    </w:p>
    <w:p>
      <w:pPr>
        <w:spacing w:before="240" w:after="240"/>
        <w:rPr>
          <w:lang w:val="el" w:eastAsia="el"/>
        </w:rPr>
      </w:pPr>
      <w:r>
        <w:rPr>
          <w:lang w:val="el" w:eastAsia="el"/>
        </w:rPr>
        <w:t>8. Υπουργείο Αγροτικής Ανάπτυξης και Τροφίμων</w:t>
      </w:r>
    </w:p>
    <w:p>
      <w:pPr>
        <w:spacing w:before="240" w:after="240"/>
        <w:rPr>
          <w:lang w:val="el" w:eastAsia="el"/>
        </w:rPr>
      </w:pPr>
      <w:r>
        <w:rPr>
          <w:lang w:val="el" w:eastAsia="el"/>
        </w:rPr>
        <w:t>Γεν. Διεύθυνση Αλιείας</w:t>
      </w:r>
    </w:p>
    <w:p>
      <w:pPr>
        <w:spacing w:before="240" w:after="240"/>
        <w:rPr>
          <w:lang w:val="el" w:eastAsia="el"/>
        </w:rPr>
      </w:pPr>
      <w:r>
        <w:rPr>
          <w:lang w:val="el" w:eastAsia="el"/>
        </w:rPr>
        <w:t>9. Υπουργείο Οικονομικών, Επιτροπή Λογιστικής Τυποποίησης και Ελέγχων (ΕΛΤΕ)</w:t>
      </w:r>
    </w:p>
    <w:p>
      <w:pPr>
        <w:spacing w:before="240" w:after="240"/>
        <w:rPr>
          <w:lang w:val="el" w:eastAsia="el"/>
        </w:rPr>
      </w:pPr>
      <w:r>
        <w:rPr>
          <w:lang w:val="el" w:eastAsia="el"/>
        </w:rPr>
        <w:t>Βουλής 7 – 105 62, Αθήνα</w:t>
      </w:r>
    </w:p>
    <w:p>
      <w:pPr>
        <w:spacing w:before="240" w:after="240"/>
        <w:rPr>
          <w:lang w:val="el" w:eastAsia="el"/>
        </w:rPr>
      </w:pPr>
      <w:r>
        <w:rPr>
          <w:lang w:val="el" w:eastAsia="el"/>
        </w:rPr>
        <w:t>10. ΠΕΡΙΟΔΙΚΟ «ΦΟΡΟΛΟΓΙΚΗ ΕΠΙΘΕΩΡΗΣΗ»</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κας Γεν. Διευθύντριας Φορολογικής Διοίκησης</w:t>
      </w:r>
    </w:p>
    <w:p>
      <w:pPr>
        <w:spacing w:before="240" w:after="240"/>
        <w:rPr>
          <w:lang w:val="el" w:eastAsia="el"/>
        </w:rPr>
      </w:pPr>
      <w:r>
        <w:rPr>
          <w:lang w:val="el" w:eastAsia="el"/>
        </w:rPr>
        <w:t>3. Γραφεία κ. κ. Γενικών Δ/ντών</w:t>
      </w:r>
    </w:p>
    <w:p>
      <w:pPr>
        <w:spacing w:before="240" w:after="240"/>
        <w:rPr>
          <w:lang w:val="el" w:eastAsia="el"/>
        </w:rPr>
      </w:pPr>
      <w:r>
        <w:rPr>
          <w:lang w:val="el" w:eastAsia="el"/>
        </w:rPr>
        <w:t>4. Διεύθυνση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Προϊσταμένου Διεύθυνσης Εφαρμογής Άμεσης Φορολογίας</w:t>
      </w:r>
    </w:p>
    <w:p>
      <w:pPr>
        <w:spacing w:before="240" w:after="240"/>
        <w:rPr>
          <w:lang w:val="el" w:eastAsia="el"/>
        </w:rPr>
      </w:pPr>
      <w:r>
        <w:rPr>
          <w:lang w:val="el" w:eastAsia="el"/>
        </w:rPr>
        <w:t>7. Διεύθυνση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