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9ΩΞ846ΜΠ3Ζ-ΟΓΝ</w:t>
      </w:r>
    </w:p>
    <w:p>
      <w:pPr>
        <w:spacing w:before="240" w:after="240"/>
        <w:rPr>
          <w:lang w:val="el" w:eastAsia="el"/>
        </w:rPr>
      </w:pPr>
      <w:r>
        <w:rPr>
          <w:b/>
          <w:bCs/>
          <w:lang w:val="el" w:eastAsia="el"/>
        </w:rPr>
        <w:t>Αριθ. ΦΕΚ: Β΄1253/31.3.2021</w:t>
      </w:r>
    </w:p>
    <w:p>
      <w:pPr>
        <w:spacing w:before="240" w:after="240"/>
        <w:rPr>
          <w:lang w:val="el" w:eastAsia="el"/>
        </w:rPr>
      </w:pPr>
      <w:r>
        <w:rPr>
          <w:b/>
          <w:bCs/>
          <w:lang w:val="el" w:eastAsia="el"/>
        </w:rPr>
        <w:t>Αθήνα, 26/03/2021</w:t>
      </w:r>
    </w:p>
    <w:p>
      <w:pPr>
        <w:spacing w:before="240" w:after="240"/>
        <w:rPr>
          <w:lang w:val="el" w:eastAsia="el"/>
        </w:rPr>
      </w:pPr>
      <w:r>
        <w:rPr>
          <w:b/>
          <w:bCs/>
          <w:lang w:val="el" w:eastAsia="el"/>
        </w:rPr>
        <w:t>Α.1072</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Θέμα: Τροποποίηση της υπό στοιχεία ΠΟΛ.1022/2014 απόφασης του Γενικού Γραμματέα Δημοσίων Εσόδων «Υποβολή καταστάσεων φορολογικών στοιχείων για διασταύρωση πληροφοριών» (Β’179),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Τις διατάξεις των παρ. 3 και 4 του άρθρου 14 του ν.4174/2013, όπως ισχύει.</w:t>
      </w:r>
    </w:p>
    <w:p>
      <w:pPr>
        <w:pStyle w:val="StructureList1"/>
        <w:spacing w:before="120" w:after="0"/>
        <w:rPr>
          <w:lang w:val="el" w:eastAsia="el"/>
        </w:rPr>
      </w:pPr>
      <w:r>
        <w:rPr>
          <w:lang w:val="el" w:eastAsia="el"/>
        </w:rPr>
        <w:t>β)</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lang w:val="el" w:eastAsia="el"/>
        </w:rPr>
        <w:t>γ)</w:t>
      </w:r>
      <w:r>
        <w:rPr>
          <w:lang w:val="en" w:eastAsia="en"/>
        </w:rPr>
        <w:tab/>
      </w:r>
      <w:r>
        <w:rPr>
          <w:lang w:val="el" w:eastAsia="el"/>
        </w:rPr>
        <w:t>Την υπό στοιχεία ΠΟΛ. 1022/7.1.2014 απόφαση του Γενικού Γραμματέα Δημοσίων Εσόδων (B’179), όπως ισχύει.</w:t>
      </w:r>
    </w:p>
    <w:p>
      <w:pPr>
        <w:pStyle w:val="StructureList1"/>
        <w:spacing w:before="120" w:after="0"/>
        <w:rPr>
          <w:lang w:val="el" w:eastAsia="el"/>
        </w:rPr>
      </w:pPr>
      <w:r>
        <w:rPr>
          <w:lang w:val="el" w:eastAsia="el"/>
        </w:rPr>
        <w:t>δ)</w:t>
      </w:r>
      <w:r>
        <w:rPr>
          <w:lang w:val="en" w:eastAsia="en"/>
        </w:rPr>
        <w:tab/>
      </w:r>
      <w:r>
        <w:rPr>
          <w:lang w:val="el" w:eastAsia="el"/>
        </w:rPr>
        <w:t>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(Β’4738), όπως τροποποιήθηκε, συμπληρώθηκε και ισχύει.</w:t>
      </w:r>
    </w:p>
    <w:p>
      <w:pPr>
        <w:spacing w:before="240" w:after="240"/>
        <w:rPr>
          <w:lang w:val="el" w:eastAsia="el"/>
        </w:rPr>
      </w:pPr>
      <w:r>
        <w:rPr>
          <w:lang w:val="el" w:eastAsia="el"/>
        </w:rPr>
        <w:t>2. Την υπό στοιχείο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 4389/2016, όπως ισχύουν, τις αποφάσεις υπό στοιχεία 39/3/30.11.2017 του Συμβουλίου Διοίκησης της ΑΑΔΕ (ΥΟΔΔ 689) και υπό στοιχεία 5294 ΕΞ 2020/17.01.2020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3. Την ανάγκη παροχής πρόσθετου χρόνου για τη διευκόλυνση των φορολογούμενων ως προς την εκπλήρωση της υποχρέωσης υποβολής καταστάσεων φορολογικών στοιχείων για διασταύρωση πληροφοριών του ημερολογιακού έτους 2020, δεδομένων των μέτρων που λαμβάνονται για την αντιμετώπιση των αρνητικών συνεπειών εμφάνισης του κορωνοϊού COVID-19.</w:t>
      </w:r>
    </w:p>
    <w:p>
      <w:pPr>
        <w:spacing w:before="240" w:after="240"/>
        <w:rPr>
          <w:lang w:val="el" w:eastAsia="el"/>
        </w:rPr>
      </w:pPr>
      <w:r>
        <w:rPr>
          <w:lang w:val="el" w:eastAsia="el"/>
        </w:rPr>
        <w:t>4.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Τροποποιούμε την υπό στοιχεία ΠΟΛ.1022/2014 απόφαση του Γενικού Γραμματέα Δημοσίων Εσόδων «Υποβολή καταστάσεων φορολογικών στοιχείων, για διασταύρωση πληροφοριών» (Β’179), όπως ισχύει, ως ακολούθως:</w:t>
      </w:r>
    </w:p>
    <w:p>
      <w:pPr>
        <w:spacing w:before="240" w:after="240"/>
        <w:rPr>
          <w:lang w:val="el" w:eastAsia="el"/>
        </w:rPr>
      </w:pPr>
      <w:r>
        <w:rPr>
          <w:lang w:val="el" w:eastAsia="el"/>
        </w:rPr>
        <w:t>1. Στο τέλος της παρ. 1 του άρθρου 4 προστίθεται εδάφιο ως εξής: « Για το ημερολογιακό έτος 2020, η υποβολή των καταστάσεων των ως άνω περιπτώσεων θεωρείται εμπρόθεσμη μέχρι και την 17/5/2021.</w:t>
      </w:r>
    </w:p>
    <w:p>
      <w:pPr>
        <w:spacing w:before="240" w:after="240"/>
        <w:rPr>
          <w:lang w:val="el" w:eastAsia="el"/>
        </w:rPr>
      </w:pPr>
      <w:r>
        <w:rPr>
          <w:lang w:val="el" w:eastAsia="el"/>
        </w:rPr>
        <w:t>2. Στο τέλος του άρθρου 6 προστίθεται νέο εδάφιο ως εξής: «Εξαιρετικά για το ημερολογιακό έτος 2020, για τη διόρθωση των αποκλίσεων στα υποβληθέντα στοιχεία προμηθευτών θεωρείται εμπρόθεσμη τροποποιητική δήλωση που υποβλήθηκε μέχρι 18/6/2021.</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Εθνικό Τυπογραφείο (στην ηλεκτρονική διεύθυνση ‘’</w:t>
      </w:r>
      <w:hyperlink r:id="rId4" w:history="1">
        <w:r>
          <w:rPr>
            <w:rStyle w:val="Hyperlink"/>
            <w:color w:val="0000EE"/>
            <w:u w:color="0000EE"/>
            <w:lang w:val="el" w:eastAsia="el"/>
          </w:rPr>
          <w:t>webmaster.et@ et.gr</w:t>
        </w:r>
      </w:hyperlink>
      <w:r>
        <w:rPr>
          <w:lang w:val="el" w:eastAsia="el"/>
        </w:rPr>
        <w:t>‘’) για δημοσίευση της απόφασης</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w:t>
      </w:r>
    </w:p>
    <w:p>
      <w:pPr>
        <w:spacing w:before="240" w:after="240"/>
        <w:rPr>
          <w:lang w:val="el" w:eastAsia="el"/>
        </w:rPr>
      </w:pPr>
      <w:r>
        <w:rPr>
          <w:lang w:val="el" w:eastAsia="el"/>
        </w:rPr>
        <w:t>4. 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κ. Γεν. Γραμματέως Φορολογικής Πολιτικής και Δημόσιας Περιουσίας</w:t>
      </w:r>
    </w:p>
    <w:p>
      <w:pPr>
        <w:spacing w:before="240" w:after="240"/>
        <w:rPr>
          <w:lang w:val="el" w:eastAsia="el"/>
        </w:rPr>
      </w:pPr>
      <w:r>
        <w:rPr>
          <w:lang w:val="el" w:eastAsia="el"/>
        </w:rPr>
        <w:t>4. Αποδέκτες πίνακα Ζ’</w:t>
      </w:r>
    </w:p>
    <w:p>
      <w:pPr>
        <w:spacing w:before="240" w:after="240"/>
        <w:rPr>
          <w:lang w:val="el" w:eastAsia="el"/>
        </w:rPr>
      </w:pPr>
      <w:r>
        <w:rPr>
          <w:lang w:val="el" w:eastAsia="el"/>
        </w:rPr>
        <w:t>5. Αποδέκτες πίνακα Η΄</w:t>
      </w:r>
    </w:p>
    <w:p>
      <w:pPr>
        <w:spacing w:before="240" w:after="240"/>
        <w:rPr>
          <w:lang w:val="el" w:eastAsia="el"/>
        </w:rPr>
      </w:pPr>
      <w:r>
        <w:rPr>
          <w:lang w:val="el" w:eastAsia="el"/>
        </w:rPr>
        <w:t>6. Αυτοτελές Γραφείο Τύπου και Δημοσίων Σχέσεων</w:t>
      </w:r>
    </w:p>
    <w:p>
      <w:pPr>
        <w:spacing w:before="240" w:after="240"/>
        <w:rPr>
          <w:lang w:val="el" w:eastAsia="el"/>
        </w:rPr>
      </w:pPr>
      <w:r>
        <w:rPr>
          <w:lang w:val="el" w:eastAsia="el"/>
        </w:rPr>
        <w:t>7. Οικονομικό Επιμελητήριο Ελλάδας (Πίνακας ΙΒ’)</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Δ/νση Ανάπτυξης Φορολογικών Εφαρμογών</w:t>
      </w:r>
    </w:p>
    <w:p>
      <w:pPr>
        <w:spacing w:before="240" w:after="240"/>
        <w:rPr>
          <w:lang w:val="el" w:eastAsia="el"/>
        </w:rPr>
      </w:pPr>
      <w:r>
        <w:rPr>
          <w:lang w:val="el" w:eastAsia="el"/>
        </w:rPr>
        <w:t>5. Δ/νση Επιχειρησιακών Διαδικασιών</w:t>
      </w:r>
    </w:p>
    <w:p>
      <w:pPr>
        <w:spacing w:before="240" w:after="240"/>
        <w:rPr>
          <w:lang w:val="el" w:eastAsia="el"/>
        </w:rPr>
      </w:pPr>
      <w:r>
        <w:rPr>
          <w:lang w:val="el" w:eastAsia="el"/>
        </w:rPr>
        <w:t>6. Διεύθυνση Ελέγχων</w:t>
      </w:r>
    </w:p>
    <w:p>
      <w:pPr>
        <w:pStyle w:val="StructureList1"/>
        <w:spacing w:before="120" w:after="0"/>
        <w:rPr>
          <w:lang w:val="el" w:eastAsia="el"/>
        </w:rPr>
      </w:pPr>
      <w:r>
        <w:rPr>
          <w:lang w:val="el" w:eastAsia="el"/>
        </w:rPr>
        <w:t>α)</w:t>
      </w:r>
      <w:r>
        <w:rPr>
          <w:lang w:val="en" w:eastAsia="en"/>
        </w:rPr>
        <w:tab/>
      </w:r>
      <w:r>
        <w:rPr>
          <w:lang w:val="el" w:eastAsia="el"/>
        </w:rPr>
        <w:t>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