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οικ.20746</w:t>
      </w:r>
    </w:p>
    <w:p>
      <w:pPr>
        <w:spacing w:before="240" w:after="240"/>
        <w:rPr>
          <w:lang w:val="el" w:eastAsia="el"/>
        </w:rPr>
      </w:pPr>
      <w:r>
        <w:rPr>
          <w:b/>
          <w:bCs/>
          <w:lang w:val="el" w:eastAsia="el"/>
        </w:rPr>
        <w:t>2η Τροποποίηση - συμπλήρωση της υπ’ αρ. 15435/ 913/16.4.2020 υπουργικής απόφασης «Διαδικασία χορήγησης και περιεχόμενο του Αποδεικτικού Ασφαλιστικής Ενημερότητας και της Βεβαίωσης Οφειλής του e-Ε.Φ.Κ.Α.» (Β’ 1559).</w:t>
      </w:r>
    </w:p>
    <w:p>
      <w:pPr>
        <w:spacing w:before="240" w:after="240"/>
        <w:rPr>
          <w:lang w:val="el" w:eastAsia="el"/>
        </w:rPr>
      </w:pPr>
      <w:r>
        <w:rPr>
          <w:b/>
          <w:bCs/>
          <w:lang w:val="el" w:eastAsia="el"/>
        </w:rPr>
        <w:t>Ο ΥΠΟΥΡΓΟΣ ΕΡΓΑΣΙΑΣ ΚΑΙ ΚΟΙΝΩΝΙΚΩΝ ΥΠΟΘΕΣΕΩΝ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29 του ν. 4611/2019 «Ρύθμιση οφειλών προς τους Φορείς Κοινωνικής Ασφάλισης, τη Φορολογική Διοίκηση και τους Ο.Τ.Α. α’ βαθμού, Συνταξιοδοτικές Ρυθμίσεις Δημοσίου και λοιπές ασφαλιστικές και συνταξιοδοτικές διατάξεις, ενίσχυση της προστασίας των εργαζομένων και άλλες διατάξεις» (Α’ 73).</w:t>
      </w:r>
    </w:p>
    <w:p>
      <w:pPr>
        <w:spacing w:before="240" w:after="240"/>
        <w:rPr>
          <w:lang w:val="el" w:eastAsia="el"/>
        </w:rPr>
      </w:pPr>
      <w:r>
        <w:rPr>
          <w:lang w:val="el" w:eastAsia="el"/>
        </w:rPr>
        <w:t>2. Τις διατάξεις του ν. 4670/2020 «Ασφαλιστική μεταρρύθμιση ψηφιακός μετασχηματισμός Εθνικού Φορέα Κοινωνικής Ασφάλισης (e-Ε.Φ.Κ.Α.) και άλλες διατάξεις» (Α’ 43).</w:t>
      </w:r>
    </w:p>
    <w:p>
      <w:pPr>
        <w:spacing w:before="240" w:after="240"/>
        <w:rPr>
          <w:lang w:val="el" w:eastAsia="el"/>
        </w:rPr>
      </w:pPr>
      <w:r>
        <w:rPr>
          <w:lang w:val="el" w:eastAsia="el"/>
        </w:rPr>
        <w:t>3. Τις διατάξεις των παρ. 5, 6 και 7 του άρθρου 19 του ν. 4530/2018 (Α’ 59).</w:t>
      </w:r>
    </w:p>
    <w:p>
      <w:pPr>
        <w:spacing w:before="240" w:after="240"/>
        <w:rPr>
          <w:lang w:val="el" w:eastAsia="el"/>
        </w:rPr>
      </w:pPr>
      <w:r>
        <w:rPr>
          <w:lang w:val="el" w:eastAsia="el"/>
        </w:rPr>
        <w:t>4. Τις διατάξεις του ν. 4387/2016 «Ενιαίο Σύστημα Κοινωνικής Ασφάλισης - Μεταρρύθμιση ασφαλιστικού συστήματος - Ρυθμίσεις φορολογίας εισοδήματος και τυχερών παιγνίων και άλλες διατάξεις» (Α’ 85).</w:t>
      </w:r>
    </w:p>
    <w:p>
      <w:pPr>
        <w:spacing w:before="240" w:after="240"/>
        <w:rPr>
          <w:lang w:val="el" w:eastAsia="el"/>
        </w:rPr>
      </w:pPr>
      <w:r>
        <w:rPr>
          <w:lang w:val="el" w:eastAsia="el"/>
        </w:rPr>
        <w:t>5. Τις διατάξεις του ν. 4412/2016 «Δημόσιες Συμβάσεις Έργων, Προμηθειών και Υπηρεσιών» (Α’ 147), όπως ισχύουν με τις διατάξεις του ν. 4674/2020 (Α’ 53).</w:t>
      </w:r>
    </w:p>
    <w:p>
      <w:pPr>
        <w:spacing w:before="240" w:after="240"/>
        <w:rPr>
          <w:lang w:val="el" w:eastAsia="el"/>
        </w:rPr>
      </w:pPr>
      <w:r>
        <w:rPr>
          <w:lang w:val="el" w:eastAsia="el"/>
        </w:rPr>
        <w:t>6. Τις διατάξεις του ν. 4364/2016 «Προσαρμογή της ελληνικής νομοθεσίας στην Οδηγία 2009/138/ΕΚ του Ευρωπαϊκού Κοινοβουλίου και του Συμβουλίου, της 25ης Νοεμβρίου 2009, σχετικά με την ανάληψη και την άσκηση δραστηριοτήτων ασφάλισης και αντασφάλισης (Φερεγγυότητα ΙΙ), στα άρθρα 2 και 8 της Οδηγίας 2014/51/ ΕΕ του Ευρωπαϊκού Κοινοβουλίου και του Συμβουλίου της 16ης Απριλίου 2014» (Α’ 13).</w:t>
      </w:r>
    </w:p>
    <w:p>
      <w:pPr>
        <w:spacing w:before="240" w:after="240"/>
        <w:rPr>
          <w:lang w:val="el" w:eastAsia="el"/>
        </w:rPr>
      </w:pPr>
      <w:r>
        <w:rPr>
          <w:lang w:val="el" w:eastAsia="el"/>
        </w:rPr>
        <w:t>7. Τις διατάξεις του ν. 4445/2016 «Εθνικός Μηχανισμός Συντονισμού, Παρακολούθησης και Αξιολόγησης των Πολιτικών Κοινωνικής Ένταξης και Κοινωνικής Συνοχής, ρυθμίσεις για την κοινωνική αλληλεγγύη και εφαρμοστικές διατάξεις του ν. 4387/2016 και άλλες διατάξεις» (Α’ 236).</w:t>
      </w:r>
    </w:p>
    <w:p>
      <w:pPr>
        <w:spacing w:before="240" w:after="240"/>
        <w:rPr>
          <w:lang w:val="el" w:eastAsia="el"/>
        </w:rPr>
      </w:pPr>
      <w:r>
        <w:rPr>
          <w:lang w:val="el" w:eastAsia="el"/>
        </w:rPr>
        <w:t>8. Τις διατάξεις του ν. 4331/2015 «Μέτρα για την ανακούφιση των Ατόμων με Αναπηρία (ΑμεΑ), την απλοποίηση της λειτουργίας των Κέντρων Πιστοποίησης Αναπηρίας (ΚΕ.Π.Α.), την καταπολέμηση της εισφοροδιαφυγής και συναφή ασφαλιστικά ζητήματα και άλλες διατάξεις» (Α’ 69).</w:t>
      </w:r>
    </w:p>
    <w:p>
      <w:pPr>
        <w:spacing w:before="240" w:after="240"/>
        <w:rPr>
          <w:lang w:val="el" w:eastAsia="el"/>
        </w:rPr>
      </w:pPr>
      <w:r>
        <w:rPr>
          <w:lang w:val="el" w:eastAsia="el"/>
        </w:rPr>
        <w:t>9. Τις διατάξεις της παρ. 4 του άρθρου 69 και του άρθρου 75 του ν. 4307/2014, «Ενσωμάτωση στο ελληνικό δίκαιο α) της απόφασης - Πλαίσιο 2008/909/ΔΕΥ του Συμβουλίου της 27ης Νοεμβρίου 2008, όπως τροποποιήθηκε με την απόφαση - Πλαίσιο 2009/299/ΔΕΥ του Συμβουλίου της 26ης Φεβρουαρίου 2009, σχετικά με την εφαρμογή της αρχής της αμοιβαίας αναγνώρισης σε ποινικές αποφάσεις, οι οποίες επιβάλλουν ποινές στερητικές της ελευθερίας ή μέτρα στερητικά της ελευθερίας, για το σκοπό της εκτέλεσής τους στην Ευρωπαϊκή Ένωση (ΜΕΡΟΣ Α’), β) της απόφασης - Πλαίσιο 2008/947/ΔΕΥ του Συμβουλίου της 27ης Νοεμβρίου 2008, όπως τροποποιήθηκε με την απόφαση - Πλαίσιο 2009/299/ΔΕΥ του Συμβουλίου της 26ης Φεβρουαρίου 2009, σχετικά με την εφαρμογή της αρχής της αμοιβαίας αναγνώρισης σε ποινικές αποφάσεις που προβλέπουν την αναστολή εκτέλεσης της ποινής ή απόλυση υπό όρους, με σκοπό την επιτήρηση των μέτρων αναστολής και των εναλλακτικών κυρώσεων στην Ευρωπαϊκή Ένωση (ΜΕΡΟΣ Β’), γ) της απόφασης - Πλαίσιο 2009/829/ΔΕΥ του Συμβουλίου της 23ης Οκτωβρίου 2009, σχετικά με την εφαρμογή, μεταξύ των κρατών - μελών της Ευρωπαϊκής Ένωσης, της αρχής της αμοιβαίας αναγνώρισης στις αποφάσεις περί μέτρων επιτήρησης εναλλακτικά προς την προσωρινή κράτηση (ΜΕΡΟΣ Γ’) και άλλες διατάξεις» (Α’ 246).</w:t>
      </w:r>
    </w:p>
    <w:p>
      <w:pPr>
        <w:spacing w:before="240" w:after="240"/>
        <w:rPr>
          <w:lang w:val="el" w:eastAsia="el"/>
        </w:rPr>
      </w:pPr>
      <w:r>
        <w:rPr>
          <w:lang w:val="el" w:eastAsia="el"/>
        </w:rPr>
        <w:t>10. Τις διατάξεις του ν. 3979/2011 «Για την ηλεκτρονική διακυβέρνηση και λοιπές διατάξεις» (Α’ 138).</w:t>
      </w:r>
    </w:p>
    <w:p>
      <w:pPr>
        <w:spacing w:before="240" w:after="240"/>
        <w:rPr>
          <w:lang w:val="el" w:eastAsia="el"/>
        </w:rPr>
      </w:pPr>
      <w:r>
        <w:rPr>
          <w:lang w:val="el" w:eastAsia="el"/>
        </w:rPr>
        <w:t>11. Τις διατάξεις της παρ. 9 του άρθρου 109 του ν. 3852/2010 «Νέα Αρχιτεκτονική της Αυτοδιοίκησης και της Αποκεντρωμένης Διοίκησης - Πρόγραμμα Καλλικράτης» (Α’ 87).</w:t>
      </w:r>
    </w:p>
    <w:p>
      <w:pPr>
        <w:spacing w:before="240" w:after="240"/>
        <w:rPr>
          <w:lang w:val="el" w:eastAsia="el"/>
        </w:rPr>
      </w:pPr>
      <w:r>
        <w:rPr>
          <w:lang w:val="el" w:eastAsia="el"/>
        </w:rPr>
        <w:t>12. Τις διατάξεις του άρθρου 262 του ν. 3463/2006 «Κώδικας Δήμων και Κοινοτήτων, για τα χρέη δημοτικής ή κοινοτικής επιχείρησης προς το Δημόσιο ή τους Φορείς Κοινωνικής Ασφάλισης ανεξαρτήτως του χρόνου βεβαίωσής τους» (Α’ 114).</w:t>
      </w:r>
    </w:p>
    <w:p>
      <w:pPr>
        <w:spacing w:before="240" w:after="240"/>
        <w:rPr>
          <w:lang w:val="el" w:eastAsia="el"/>
        </w:rPr>
      </w:pPr>
      <w:r>
        <w:rPr>
          <w:lang w:val="el" w:eastAsia="el"/>
        </w:rPr>
        <w:t>Τις διατάξεις της παρ. 1 του άρθρου 73 του ν. 2725/1999 «Αθλητικός νόμος - Ερασιτεχνικός και επαγγελματικός αθλητισμός και άλλες διατάξεις» (Α’ 121).</w:t>
      </w:r>
    </w:p>
    <w:p>
      <w:pPr>
        <w:spacing w:before="240" w:after="240"/>
        <w:rPr>
          <w:lang w:val="el" w:eastAsia="el"/>
        </w:rPr>
      </w:pPr>
      <w:r>
        <w:rPr>
          <w:lang w:val="el" w:eastAsia="el"/>
        </w:rPr>
        <w:t>14. Τις διατάξεις του άρθρου 1 του ν. 2229/1994 «Τροποποίηση και συμπλήρωση του ν. 1418/1984 και άλλες διατάξεις» (Α’ 138).</w:t>
      </w:r>
    </w:p>
    <w:p>
      <w:pPr>
        <w:spacing w:before="240" w:after="240"/>
        <w:rPr>
          <w:lang w:val="el" w:eastAsia="el"/>
        </w:rPr>
      </w:pPr>
      <w:r>
        <w:rPr>
          <w:lang w:val="el" w:eastAsia="el"/>
        </w:rPr>
        <w:t>15. Τις διατάξεις του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16. Τις διατάξεις του άρθρου 90 του π.δ. 63/2005 «Κωδικοποίηση για την Κυβέρνηση και τα κυβερνητικά όργανα» (Α’ 98) σε συνδυασμό με τις διατάξεις της παρ. 22 του άρθρου 119 του ν. 4622/2019.</w:t>
      </w:r>
    </w:p>
    <w:p>
      <w:pPr>
        <w:spacing w:before="240" w:after="240"/>
        <w:rPr>
          <w:lang w:val="el" w:eastAsia="el"/>
        </w:rPr>
      </w:pPr>
      <w:r>
        <w:rPr>
          <w:lang w:val="el" w:eastAsia="el"/>
        </w:rPr>
        <w:t>17. Τις διατάξεις του άρθρου 6 του π.δ. 394/1996 «Κανονισμός Προμηθειών Δημοσίου» (Α’ 266).</w:t>
      </w:r>
    </w:p>
    <w:p>
      <w:pPr>
        <w:spacing w:before="240" w:after="240"/>
        <w:rPr>
          <w:lang w:val="el" w:eastAsia="el"/>
        </w:rPr>
      </w:pPr>
      <w:r>
        <w:rPr>
          <w:lang w:val="el" w:eastAsia="el"/>
        </w:rPr>
        <w:t>18. Τις διατάξεις του π.δ. 134/2017 «Οργανισμός Υπουργείου Εργασίας, Κοινωνικής Ασφάλισης και Κοινωνικής Αλληλεγγύης» (Α’ 168).</w:t>
      </w:r>
    </w:p>
    <w:p>
      <w:pPr>
        <w:spacing w:before="240" w:after="240"/>
        <w:rPr>
          <w:lang w:val="el" w:eastAsia="el"/>
        </w:rPr>
      </w:pPr>
      <w:r>
        <w:rPr>
          <w:lang w:val="el" w:eastAsia="el"/>
        </w:rPr>
        <w:t>19. Τις διατάξεις του π.δ. 8/2019 «Οργανισμός Ενιαίου Φορέα Κοινωνικής Ασφάλισης (ΕΦΚΑ)» (Α’ 8).</w:t>
      </w:r>
    </w:p>
    <w:p>
      <w:pPr>
        <w:spacing w:before="240" w:after="240"/>
        <w:rPr>
          <w:lang w:val="el" w:eastAsia="el"/>
        </w:rPr>
      </w:pPr>
      <w:r>
        <w:rPr>
          <w:lang w:val="el" w:eastAsia="el"/>
        </w:rPr>
        <w:t>20. Τις διατάξεις του άρθρου 4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21. Τις διατάξεις του π.δ. 2/2021 «Διορισμός Υπουργών, Αναπληρωτών Υπουργών και Υφυπουργών» (Α’ 2).</w:t>
      </w:r>
    </w:p>
    <w:p>
      <w:pPr>
        <w:spacing w:before="240" w:after="240"/>
        <w:rPr>
          <w:lang w:val="el" w:eastAsia="el"/>
        </w:rPr>
      </w:pPr>
      <w:r>
        <w:rPr>
          <w:lang w:val="el" w:eastAsia="el"/>
        </w:rPr>
        <w:t>22. Τις διατάξεις του π.δ. 84/2019 «Σύσταση και κατάργηση Γενικών Γραμματειών και Ειδικών Γραμματειών/ Ενιαίων Διοικητικών Τομέων Υπουργείων.» (Α’ 123).</w:t>
      </w:r>
    </w:p>
    <w:p>
      <w:pPr>
        <w:spacing w:before="240" w:after="240"/>
        <w:rPr>
          <w:lang w:val="el" w:eastAsia="el"/>
        </w:rPr>
      </w:pPr>
      <w:r>
        <w:rPr>
          <w:lang w:val="el" w:eastAsia="el"/>
        </w:rPr>
        <w:t>23. Το υπ’ αρ. 10953/534/8-3-2021 εισηγητικό σημείωμα της Γενικής Διεύθυνσης Οικονομικών Υπηρεσιών του Υπουργείου Εργασίας και Κοινωνικών Υποθέσεων, βάσει της περ. ε της παρ. 5 του άρθρου 24 του ν. 4270/2014 (Α’ 143), όπως αντικαταστάθηκε με την παρ. 1 του άρθρου 34 του ν. 4484/2017 (Α’ 110).</w:t>
      </w:r>
    </w:p>
    <w:p>
      <w:pPr>
        <w:spacing w:before="240" w:after="240"/>
        <w:rPr>
          <w:lang w:val="el" w:eastAsia="el"/>
        </w:rPr>
      </w:pPr>
      <w:r>
        <w:rPr>
          <w:lang w:val="el" w:eastAsia="el"/>
        </w:rPr>
        <w:t>24. Το γεγονός ότι με την παρούσα απόφαση δεν προκαλείται δαπάνη στον κρατικό προϋπολογισμό, αποφασίζουμε:</w:t>
      </w:r>
    </w:p>
    <w:p>
      <w:pPr>
        <w:spacing w:before="240" w:after="240"/>
        <w:rPr>
          <w:lang w:val="el" w:eastAsia="el"/>
        </w:rPr>
      </w:pPr>
      <w:r>
        <w:rPr>
          <w:lang w:val="el" w:eastAsia="el"/>
        </w:rPr>
        <w:t>Την τροποποίηση του άρθρου 2 της υπ’ αρ. 15435/ 913/16.4.2020 υπουργικής απόφασης «Διαδικασία χορήγησης και περιεχόμενο του Αποδεικτικού Ασφαλιστικής Ενημερότητας και της Βεβαίωσης Οφειλής του e-Ε.Φ.Κ.Α.» (Β’ 1559), όπως τροποποιήθηκε με την υπ’ αρ. 42/6/4-1-2021 (Β’ 3) ως εξής:</w:t>
      </w:r>
    </w:p>
    <w:p>
      <w:pPr>
        <w:spacing w:before="240" w:after="240"/>
        <w:rPr>
          <w:lang w:val="el" w:eastAsia="el"/>
        </w:rPr>
      </w:pPr>
      <w:r>
        <w:rPr>
          <w:lang w:val="el" w:eastAsia="el"/>
        </w:rPr>
        <w:t>1. Η παρ. 2 του άρθρου 2 αντικαθίσταται ως εξής: «Το Ελληνικό Δημόσιο, τα Νομικά Πρόσωπα Δημοσίου Δικαίου, εκτός των Δήμων, Κοινοτήτων, Νομαρχιακών Αυτοδιοικήσεων, Διαδημοτικών, Δημοτικών και Κοινοτικών Επιχειρήσεων, το Δημόσιο άλλων Κρατών, οι Διεθνείς Οργανισμοί καθώς και τα ιδρύματα που είχαν συσταθεί με τον ν. 2039/1939 (Α’ 455) και συνιστώνται με τις διατάξεις του Κώδικα Κοινωφελών Περιουσιών -Σχολαζουσών Περιουσιών (ν. 4182/2013 Α’ 185)».</w:t>
      </w:r>
    </w:p>
    <w:p>
      <w:pPr>
        <w:spacing w:before="240" w:after="240"/>
        <w:rPr>
          <w:lang w:val="el" w:eastAsia="el"/>
        </w:rPr>
      </w:pPr>
      <w:r>
        <w:rPr>
          <w:lang w:val="el" w:eastAsia="el"/>
        </w:rPr>
        <w:t>2. Η παρ. 20 του άρθρου 2 καταργείται.</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19 Απριλίου 2021</w:t>
      </w:r>
    </w:p>
    <w:p>
      <w:pPr>
        <w:spacing w:before="240" w:after="240"/>
        <w:rPr>
          <w:lang w:val="el" w:eastAsia="el"/>
        </w:rPr>
      </w:pPr>
      <w:r>
        <w:rPr>
          <w:lang w:val="el" w:eastAsia="el"/>
        </w:rPr>
        <w:t>Ο Υπουργός</w:t>
      </w:r>
    </w:p>
    <w:p>
      <w:pPr>
        <w:spacing w:before="240" w:after="240"/>
        <w:rPr>
          <w:lang w:val="el" w:eastAsia="el"/>
        </w:rPr>
      </w:pPr>
      <w:r>
        <w:rPr>
          <w:b/>
          <w:bCs/>
          <w:lang w:val="el" w:eastAsia="el"/>
        </w:rPr>
        <w:t>ΚΩΝΣΤΑΝΤΙΝΟΣ ΧΑΤΖΗΔΑΚΗΣ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