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Ω0ΚΧ46ΜΠ3Ζ-ΡΓΝ</w:t>
      </w:r>
    </w:p>
    <w:p>
      <w:pPr>
        <w:pStyle w:val="Title"/>
        <w:spacing w:before="120" w:after="360"/>
        <w:rPr>
          <w:lang w:val="el" w:eastAsia="el"/>
        </w:rPr>
      </w:pPr>
      <w:r>
        <w:rPr>
          <w:b/>
          <w:bCs/>
          <w:lang w:val="el" w:eastAsia="el"/>
        </w:rPr>
        <w:t>Αριθ. ΦΕΚ:Β’ 2279/31.5.2021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 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210 3375079</w:t>
      </w:r>
    </w:p>
    <w:p>
      <w:pPr>
        <w:spacing w:before="240" w:after="240"/>
        <w:rPr>
          <w:lang w:val="el" w:eastAsia="el"/>
        </w:rPr>
      </w:pPr>
      <w:r>
        <w:rPr>
          <w:lang w:val="el" w:eastAsia="el"/>
        </w:rPr>
        <w:t>E-Mail :</w:t>
      </w:r>
      <w:hyperlink r:id="rId4" w:history="1">
        <w:r>
          <w:rPr>
            <w:rStyle w:val="Hyperlink"/>
            <w:color w:val="0000EE"/>
            <w:u w:color="0000EE"/>
            <w:lang w:val="el" w:eastAsia="el"/>
          </w:rPr>
          <w:t>d12. c@ yo. syzefxis. gov. 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Β. ΓΕΝΙΚΗ ΔΙΕΥΘΥΝΣΗ ΗΛΕΚΤΡΟΝΙΚΗΣ ΔΙΑΚΥΒΕΡΝΗΣΗΣ Α.Α.Δ.Ε</w:t>
      </w:r>
    </w:p>
    <w:p>
      <w:pPr>
        <w:spacing w:before="240" w:after="240"/>
        <w:rPr>
          <w:lang w:val="el" w:eastAsia="el"/>
        </w:rPr>
      </w:pPr>
      <w:r>
        <w:rPr>
          <w:b/>
          <w:bCs/>
          <w:lang w:val="el" w:eastAsia="el"/>
        </w:rPr>
        <w:t>ΔΙΕΥΘΥΝΣΗ ΑΝΑΠΤΥΞΗΣ ΦΟΡΟΛΟΓΙΚΩΝ ΕΦΑΡΜΟΓΩΝ (Δ.Α.Φ.Ε.)</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2"/>
        <w:gridCol w:w="37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Κωδ 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210-4802204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210-4822209</w:t>
            </w:r>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w:t>
              </w:r>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ΘΕΜΑ: Παράταση της προθεσμίας υποβολής των δηλώσεων φόρου πλοίων 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lang w:val="el" w:eastAsia="el"/>
        </w:rPr>
        <w:t>των άρθρων 6 και 18 του ν. 4174/2013 (Α΄170).</w:t>
      </w:r>
    </w:p>
    <w:p>
      <w:pPr>
        <w:pStyle w:val="StructureList1"/>
        <w:spacing w:before="120" w:after="0"/>
        <w:rPr>
          <w:lang w:val="el" w:eastAsia="el"/>
        </w:rPr>
      </w:pPr>
      <w:r>
        <w:rPr>
          <w:lang w:val="el" w:eastAsia="el"/>
        </w:rPr>
        <w:t>γ)</w:t>
      </w:r>
      <w:r>
        <w:rPr>
          <w:lang w:val="en" w:eastAsia="en"/>
        </w:rPr>
        <w:tab/>
      </w:r>
      <w:r>
        <w:rPr>
          <w:lang w:val="el" w:eastAsia="el"/>
        </w:rPr>
        <w:t>του άρθρου 14 του ν. 27/1975 ( Α΄77) και</w:t>
      </w:r>
    </w:p>
    <w:p>
      <w:pPr>
        <w:pStyle w:val="StructureList1"/>
        <w:spacing w:before="120" w:after="0"/>
        <w:rPr>
          <w:lang w:val="el" w:eastAsia="el"/>
        </w:rPr>
      </w:pPr>
      <w:r>
        <w:rPr>
          <w:lang w:val="el" w:eastAsia="el"/>
        </w:rPr>
        <w:t>δ)</w:t>
      </w:r>
      <w:r>
        <w:rPr>
          <w:lang w:val="en" w:eastAsia="en"/>
        </w:rPr>
        <w:tab/>
      </w:r>
      <w:r>
        <w:rPr>
          <w:lang w:val="el" w:eastAsia="el"/>
        </w:rPr>
        <w:t>του άρθρου 122 του ν. 4446/2016 (Α΄ 240).</w:t>
      </w:r>
    </w:p>
    <w:p>
      <w:pPr>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3.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4.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5. Το π.δ. 142/2017 «Οργανισμός Υπουργείου Οικονομικών» (Α΄181).</w:t>
      </w:r>
    </w:p>
    <w:p>
      <w:pPr>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 ΟΡΓ. Α 1125859 ΕΞ 2020/23.10.2020 απόφαση του Διοικητή της ΑΑΔΕ «Οργανισμός της Ανεξάρτητης Αρχής Δημοσίων Εσόδων (Α.Α.Δ.Ε.)» (Β΄4738) όπως ισχύει.</w:t>
      </w:r>
    </w:p>
    <w:p>
      <w:pPr>
        <w:spacing w:before="240" w:after="240"/>
        <w:rPr>
          <w:lang w:val="el" w:eastAsia="el"/>
        </w:rPr>
      </w:pPr>
      <w:r>
        <w:rPr>
          <w:lang w:val="el" w:eastAsia="el"/>
        </w:rPr>
        <w:t>9. 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10. Την υπό στοιχεία Α. 1034/2021 απόφαση του Υφυπουργού Οικονομικών (Β΄723).</w:t>
      </w:r>
    </w:p>
    <w:p>
      <w:pPr>
        <w:spacing w:before="240" w:after="240"/>
        <w:rPr>
          <w:lang w:val="el" w:eastAsia="el"/>
        </w:rPr>
      </w:pPr>
      <w:r>
        <w:rPr>
          <w:lang w:val="el" w:eastAsia="el"/>
        </w:rPr>
        <w:t>11. Την υπό στοιχεία Α. 1067/2021 απόφαση του Υφυπουργού Οικονομικών (Β΄1220).</w:t>
      </w:r>
    </w:p>
    <w:p>
      <w:pPr>
        <w:spacing w:before="240" w:after="240"/>
        <w:rPr>
          <w:lang w:val="el" w:eastAsia="el"/>
        </w:rPr>
      </w:pPr>
      <w:r>
        <w:rPr>
          <w:lang w:val="el" w:eastAsia="el"/>
        </w:rPr>
        <w:t>12.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 καθώς και των υπόχρεων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υποβολής των δηλώσεων φόρου πλοίων πρώτης κατηγορίας του ν. 27/1975 (Α’77), παρατείνεται μέχρι τις 25 Ιουνίου 2021.</w:t>
      </w:r>
    </w:p>
    <w:p>
      <w:pPr>
        <w:spacing w:before="240" w:after="240"/>
        <w:rPr>
          <w:lang w:val="el" w:eastAsia="el"/>
        </w:rPr>
      </w:pPr>
      <w:r>
        <w:rPr>
          <w:lang w:val="el" w:eastAsia="el"/>
        </w:rPr>
        <w:t>Ειδικά για το φορολογικό έτος 2021, η καταβολή της πρώτης δόσης του φόρου αυτού παρατείνεται μέχρι την 30 Ιουνίου 2021 και πραγματοποιείται ταυτόχρονα με την καταβολή της δεύτερης δόσης.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 Πλοίων Πειραιά</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Ναυτιλίας και Νησιωτικής Πολιτικής</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7. Υπουργείο Οικονομικών,Επιτροπή Λογιστικής Τυποποίησης και Ελέγχων (ΕΛΤΕ) Βουλής 7 – 105 62, Αθήνα</w:t>
      </w:r>
    </w:p>
    <w:p>
      <w:pPr>
        <w:spacing w:before="240" w:after="240"/>
        <w:rPr>
          <w:lang w:val="el" w:eastAsia="el"/>
        </w:rPr>
      </w:pPr>
      <w:r>
        <w:rPr>
          <w:lang w:val="el" w:eastAsia="el"/>
        </w:rPr>
        <w:t>8. ΠΕΡΙΟΔΙΚΟ «ΦΟΡΟΛΟΓΙΚΗ ΕΠΙΘΕΩΡΗΣΗ»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 Διευθύντριας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