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ΓΔΟΥ 504</w:t>
      </w:r>
    </w:p>
    <w:p>
      <w:pPr>
        <w:pStyle w:val="PreambelText"/>
        <w:spacing w:before="240" w:after="240"/>
        <w:rPr>
          <w:lang w:val="el" w:eastAsia="el"/>
        </w:rPr>
      </w:pPr>
      <w:r>
        <w:rPr>
          <w:b/>
          <w:bCs/>
          <w:lang w:val="el" w:eastAsia="el"/>
        </w:rPr>
        <w:t>Διαδικασία υποβολής εκδήλωσης ενδιαφέροντος για το προσωρινό μέτρο ενίσχυσης με τη μορφή επιδότησης παγίων δαπανών σε επιχειρήσεις που επλήγησαν οικονομικά λόγω της εμφάνισης και διάδοσης του κορωνοϊού COVID-19, κατά τους μήνες Απρίλιο ως και Δεκέμβριο 2020.</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29 του ν.4772/2021 «Διενέργεια Γενικών Απογραφών έτους 2021 από την Ελληνική Στατιστική Αρχή, επείγουσες ρυθμίσεις για την αντιμετώπιση των επιπτώσεων της πανδημίας του κορωνοϊού COVID-19, επείγουσες δημοσιονομικές και φορολογικές ρυθμίσεις και άλλες διατάξεις» (Α’ 17).</w:t>
      </w:r>
    </w:p>
    <w:p>
      <w:pPr>
        <w:pStyle w:val="PreambelText"/>
        <w:spacing w:before="240" w:after="240"/>
        <w:rPr>
          <w:lang w:val="el" w:eastAsia="el"/>
        </w:rPr>
      </w:pPr>
      <w:r>
        <w:rPr>
          <w:lang w:val="el" w:eastAsia="el"/>
        </w:rPr>
        <w:t>2. Τις διατάξεις του άρθρου 107 της Συνθήκης για τη λειτουργία της Ευρωπαϊκής Ένωσης και ιδίως του στοιχείου β’ της παρ. 3 του άρθρου αυτού.</w:t>
      </w:r>
    </w:p>
    <w:p>
      <w:pPr>
        <w:pStyle w:val="PreambelText"/>
        <w:spacing w:before="240" w:after="240"/>
        <w:rPr>
          <w:lang w:val="el" w:eastAsia="el"/>
        </w:rPr>
      </w:pPr>
      <w:r>
        <w:rPr>
          <w:lang w:val="el" w:eastAsia="el"/>
        </w:rPr>
        <w:t>3. Τον υπ’ αρ. 651/2014 Κανονισμό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 (ΕΕ L 187/26.6.2014).</w:t>
      </w:r>
    </w:p>
    <w:p>
      <w:pPr>
        <w:pStyle w:val="PreambelText"/>
        <w:spacing w:before="240" w:after="240"/>
        <w:rPr>
          <w:lang w:val="el" w:eastAsia="el"/>
        </w:rPr>
      </w:pPr>
      <w:r>
        <w:rPr>
          <w:lang w:val="el" w:eastAsia="el"/>
        </w:rPr>
        <w:t>4. Την υπό στοιχεία C(2020) 1863/19.03.2020 ανακοίνωση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όπως ισχύει και ιδίως τα τμήματα 3.1. και 3.12 αυτού.</w:t>
      </w:r>
    </w:p>
    <w:p>
      <w:pPr>
        <w:pStyle w:val="PreambelText"/>
        <w:spacing w:before="240" w:after="240"/>
        <w:rPr>
          <w:lang w:val="el" w:eastAsia="el"/>
        </w:rPr>
      </w:pPr>
      <w:r>
        <w:rPr>
          <w:lang w:val="el" w:eastAsia="el"/>
        </w:rPr>
        <w:t>5. Τις διατάξεις του άρθρου 76 του ν. 4722/2020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6. 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7. Τις διατάξεις της παρ. 4 της υποπαρ. Β.10 της παρ. Β του άρθρου πρώτου του ν. 4152/2013 «Επείγοντα μέτρα εφαρμογής των νόμων 4046/2012, 4093/2012 και 4172/2013» (Α’ 107).</w:t>
      </w:r>
    </w:p>
    <w:p>
      <w:pPr>
        <w:pStyle w:val="PreambelText"/>
        <w:spacing w:before="240" w:after="240"/>
        <w:rPr>
          <w:lang w:val="el" w:eastAsia="el"/>
        </w:rPr>
      </w:pPr>
      <w:r>
        <w:rPr>
          <w:lang w:val="el" w:eastAsia="el"/>
        </w:rPr>
        <w:t>8. Το π.δ. 62/2020 «Διορισμός Αναπληρωτών Υπουργών και Υφυπουργών» (Α’ 155).</w:t>
      </w:r>
    </w:p>
    <w:p>
      <w:pPr>
        <w:pStyle w:val="PreambelText"/>
        <w:spacing w:before="240" w:after="240"/>
        <w:rPr>
          <w:lang w:val="el" w:eastAsia="el"/>
        </w:rPr>
      </w:pPr>
      <w:r>
        <w:rPr>
          <w:lang w:val="el" w:eastAsia="el"/>
        </w:rPr>
        <w:t>9.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10.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11. Το π.δ. 142/2017 «Οργανισμός Υπουργείου Οικονομικών» (Α’ 181), όπως τροποποιήθηκε με το άρθρο 1 του π.δ. 84/2019 (Α’ 123).</w:t>
      </w:r>
    </w:p>
    <w:p>
      <w:pPr>
        <w:pStyle w:val="PreambelText"/>
        <w:spacing w:before="240" w:after="240"/>
        <w:rPr>
          <w:lang w:val="el" w:eastAsia="el"/>
        </w:rPr>
      </w:pPr>
      <w:r>
        <w:rPr>
          <w:lang w:val="el" w:eastAsia="el"/>
        </w:rPr>
        <w:t>12. Το π.δ. 134/2017 «Οργανισμός του Υπουργείου Εργασίας, Κοινωνικής Ασφάλισης και Κοινωνικής Αλληλεγγύης» (Α’ 168), όπως τροποποιήθηκε με το άρθρο 2 του π.δ. 84/2019 (Α’ 123).</w:t>
      </w:r>
    </w:p>
    <w:p>
      <w:pPr>
        <w:pStyle w:val="PreambelText"/>
        <w:spacing w:before="240" w:after="240"/>
        <w:rPr>
          <w:lang w:val="el" w:eastAsia="el"/>
        </w:rPr>
      </w:pPr>
      <w:r>
        <w:rPr>
          <w:lang w:val="el" w:eastAsia="el"/>
        </w:rPr>
        <w:t>13. Το π.δ. 80/2016 «Ανάληψη υποχρεώσεων από τους διατάκτες» (Α’ 145).</w:t>
      </w:r>
    </w:p>
    <w:p>
      <w:pPr>
        <w:pStyle w:val="PreambelText"/>
        <w:spacing w:before="240" w:after="240"/>
        <w:rPr>
          <w:lang w:val="el" w:eastAsia="el"/>
        </w:rPr>
      </w:pPr>
      <w:r>
        <w:rPr>
          <w:lang w:val="el" w:eastAsia="el"/>
        </w:rPr>
        <w:t>14. Τις διατάξεις του άρθρου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15. Tην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16. Την υπό στοιχεία Υ2/09.07.2019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17. Την υπό στοιχεία οικ.32081/Δ1.10120/06.08.2020 απόφαση του Πρωθυπουργού και του Υπουργού Εργασίας και Κοινωνικών Υποθέσεων «Ανάθεση αρμοδιοτήτων στον Υφυπουργό Εργασίας και Κοινωνικών Υποθέσεων, Παναγιώτη Τσακλόγλου» (Β’ 3314).</w:t>
      </w:r>
    </w:p>
    <w:p>
      <w:pPr>
        <w:pStyle w:val="PreambelText"/>
        <w:spacing w:before="240" w:after="240"/>
        <w:rPr>
          <w:lang w:val="el" w:eastAsia="el"/>
        </w:rPr>
      </w:pPr>
      <w:r>
        <w:rPr>
          <w:lang w:val="el" w:eastAsia="el"/>
        </w:rPr>
        <w:t>18. Την υπ’ αρ. 339/18.07.2019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19.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Α.Α.Δ.Ε. «Ανανέωσης θητείας του Διοικητή της Ανεξάρτητης Αρχής Δημοσίων Εσόδων» (Υ.Ο.Δ.Δ. 689), καθώς και την υπ’ αρ. 5294/17.1.2020 απόφαση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20. Την υπ’ αρ. 1076/02.04.2020 κοινή απόφαση του Υπουργού Οικονομικών και του Υπουργού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w:t>
      </w:r>
    </w:p>
    <w:p>
      <w:pPr>
        <w:pStyle w:val="PreambelText"/>
        <w:spacing w:before="240" w:after="240"/>
        <w:rPr>
          <w:lang w:val="el" w:eastAsia="el"/>
        </w:rPr>
      </w:pPr>
      <w:r>
        <w:rPr>
          <w:lang w:val="el" w:eastAsia="el"/>
        </w:rPr>
        <w:t>21. Την υπό στοιχεία Δ.ΟΡΓ. Α 1125859 ΕΞ 2020/ 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22. Την ανάγκη επιπλέον στήριξης και παροχής ενίσχυσης των επιχειρήσεων που πλήττονται οικονομικά λόγω της εμφάνισης και διάδοσης του κορωνοϊού COVID-19.</w:t>
      </w:r>
    </w:p>
    <w:p>
      <w:pPr>
        <w:pStyle w:val="PreambelText"/>
        <w:spacing w:before="240" w:after="240"/>
        <w:rPr>
          <w:lang w:val="el" w:eastAsia="el"/>
        </w:rPr>
      </w:pPr>
      <w:r>
        <w:rPr>
          <w:lang w:val="el" w:eastAsia="el"/>
        </w:rPr>
        <w:t>23. Την από 28.05.2021 εισήγηση του Διοικητή της Ανεξάρτητης Αρχής Δημοσίων Εσόδων.</w:t>
      </w:r>
    </w:p>
    <w:p>
      <w:pPr>
        <w:pStyle w:val="PreambelText"/>
        <w:spacing w:before="240" w:after="240"/>
        <w:rPr>
          <w:lang w:val="el" w:eastAsia="el"/>
        </w:rPr>
      </w:pPr>
      <w:r>
        <w:rPr>
          <w:lang w:val="el" w:eastAsia="el"/>
        </w:rPr>
        <w:t>24. Την υπό στοιχεία 62461ΕΞ2021/27.05.2021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25. Το γεγονός ότι από τις διατάξεις της παρούσας απόφασης δεν προκαλείται δαπάνη σε βάρος του κρατικού προϋπολογισμού οικονομικού έτους 2021,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Εκδήλωση ενδιαφέροντος</w:t>
      </w:r>
    </w:p>
    <w:p>
      <w:pPr>
        <w:pStyle w:val="MainText"/>
        <w:spacing w:before="120" w:after="0"/>
        <w:rPr>
          <w:lang w:val="el" w:eastAsia="el"/>
        </w:rPr>
      </w:pPr>
      <w:r>
        <w:rPr>
          <w:b/>
          <w:bCs/>
          <w:lang w:val="el" w:eastAsia="el"/>
        </w:rPr>
        <w:t>1.</w:t>
      </w:r>
      <w:r>
        <w:rPr>
          <w:lang w:val="el" w:eastAsia="el"/>
        </w:rPr>
        <w:t xml:space="preserve"> Για τη λήψη ενίσχυσης με τη μορφή επιδότησης παγίων δαπανών, για μη καλυπτόμενες πάγιες δαπάνες, για το διάστημα από 1η Απριλίου 2020 ως και 31 Δεκεμβρίου 2020, μέσω πιστωτικού που μπορεί να χρησιμοποιηθεί έως την 31η Δεκεμβρίου 2021, για αποπληρωμή τρεχουσών φορολογικών οφειλών έτους 2021 που καθίστανται πληρωτέες από 1η Ιουλίου 2021 μέχρι 31η Δεκεμβρίου 2021 ή και τρεχουσών ασφαλιστικών εισφορών έτους 2021 που καθίστανται πληρωτέες από 1η Ιουλίου 2021 μέχρι 31η Δεκεμβρίου 2021, υποβάλλουν εκδήλωση ενδιαφέροντος στη διαδικτυακή ηλεκτρονική πλατφόρμα με τίτλο «myBusinessSupport» της Ανεξάρτητης Αρχής Δημοσίων Εσόδων (ΑΑΔΕ), οι κάτωθι επιχειρήσεις οι οποίες έχουν πληγεί οικονομικά λόγω της εμφάνισης και διάδοσης του κορωνοϊού COVID-19:</w:t>
      </w:r>
    </w:p>
    <w:p>
      <w:pPr>
        <w:pStyle w:val="StructureList1"/>
        <w:spacing w:before="120" w:after="0"/>
        <w:rPr>
          <w:lang w:val="el" w:eastAsia="el"/>
        </w:rPr>
      </w:pPr>
      <w:r>
        <w:rPr>
          <w:lang w:val="el" w:eastAsia="el"/>
        </w:rPr>
        <w:t>α)</w:t>
      </w:r>
      <w:r>
        <w:rPr>
          <w:lang w:val="en" w:eastAsia="en"/>
        </w:rPr>
        <w:tab/>
      </w:r>
      <w:r>
        <w:rPr>
          <w:lang w:val="el" w:eastAsia="el"/>
        </w:rPr>
        <w:t>Oι Δημοτικές Επιχειρήσεις Ύδρευσης και Αποχέτευσης (Δ.Ε.Υ.Α.), οι Οργανισμοί Λιμένων και οι επιχειρήσεις των ΟΤΑ που δραστηριοποιούνται στους κλάδους «Υπηρεσίες χιονοδρομικού κέντρου» (ΚΑΔ 93.29.19.07) και «Υπηρεσίες θεραπευτικών λουτρών και ιαματικών πηγών» (ΚΑΔ 96.04.10.04).</w:t>
      </w:r>
    </w:p>
    <w:p>
      <w:pPr>
        <w:pStyle w:val="StructureList1"/>
        <w:spacing w:before="120" w:after="0"/>
        <w:rPr>
          <w:lang w:val="el" w:eastAsia="el"/>
        </w:rPr>
      </w:pPr>
      <w:r>
        <w:rPr>
          <w:lang w:val="el" w:eastAsia="el"/>
        </w:rPr>
        <w:t>β)</w:t>
      </w:r>
      <w:r>
        <w:rPr>
          <w:lang w:val="en" w:eastAsia="en"/>
        </w:rPr>
        <w:tab/>
      </w:r>
      <w:r>
        <w:rPr>
          <w:lang w:val="el" w:eastAsia="el"/>
        </w:rPr>
        <w:t>Oι ιδιωτικές επιχειρήσεις κάθε νομικής μορφής, συμπεριλαμβανομένων των ατομικών, καθώς και μη κερδοσκοπικές επιχειρήσεις υποκείμενες σε ΦΠΑ, οι οποίες πληρούν σωρευτικά τις κάτωθι προϋποθέσεις:</w:t>
      </w:r>
    </w:p>
    <w:p>
      <w:pPr>
        <w:pStyle w:val="StructureList1"/>
        <w:spacing w:before="120" w:after="0"/>
        <w:rPr>
          <w:lang w:val="el" w:eastAsia="el"/>
        </w:rPr>
      </w:pPr>
      <w:r>
        <w:rPr>
          <w:lang w:val="el" w:eastAsia="el"/>
        </w:rPr>
        <w:t>αα)</w:t>
      </w:r>
      <w:r>
        <w:rPr>
          <w:lang w:val="en" w:eastAsia="en"/>
        </w:rPr>
        <w:tab/>
      </w:r>
      <w:r>
        <w:rPr>
          <w:lang w:val="el" w:eastAsia="el"/>
        </w:rPr>
        <w:t>έχουν την έδρα τους ή μόνιμη εγκατάσταση στην Ελλάδα και λειτουργούν νομίμως,</w:t>
      </w:r>
    </w:p>
    <w:p>
      <w:pPr>
        <w:pStyle w:val="StructureList1"/>
        <w:spacing w:before="120" w:after="0"/>
        <w:rPr>
          <w:lang w:val="el" w:eastAsia="el"/>
        </w:rPr>
      </w:pPr>
      <w:r>
        <w:rPr>
          <w:lang w:val="el" w:eastAsia="el"/>
        </w:rPr>
        <w:t>ββ)</w:t>
      </w:r>
      <w:r>
        <w:rPr>
          <w:lang w:val="en" w:eastAsia="en"/>
        </w:rPr>
        <w:tab/>
      </w:r>
      <w:r>
        <w:rPr>
          <w:lang w:val="el" w:eastAsia="el"/>
        </w:rPr>
        <w:t>απασχολούσαν τουλάχιστον έναν (1) εργαζόμενο πλήρους απασχόλησης ή δύο (2) εργαζόμενους μερικής απασχόλησης, με σχέση εξαρτημένης εργασίας, κατά την 1η Αυγούστου 2020 ή κατά την 28η Οκτωβρίου 2020 ή κατά την 1η Μαΐου 2021, σύμφωνα με τα στοιχεία του συστήματος ΕΡΓΑΝΗ,</w:t>
      </w:r>
    </w:p>
    <w:p>
      <w:pPr>
        <w:pStyle w:val="StructureList1"/>
        <w:spacing w:before="120" w:after="0"/>
        <w:rPr>
          <w:lang w:val="el" w:eastAsia="el"/>
        </w:rPr>
      </w:pPr>
      <w:r>
        <w:rPr>
          <w:lang w:val="el" w:eastAsia="el"/>
        </w:rPr>
        <w:t>γγ)</w:t>
      </w:r>
      <w:r>
        <w:rPr>
          <w:lang w:val="en" w:eastAsia="en"/>
        </w:rPr>
        <w:tab/>
      </w:r>
      <w:r>
        <w:rPr>
          <w:lang w:val="el" w:eastAsia="el"/>
        </w:rPr>
        <w:t>είχαν ενεργό κύριο ΚΑΔ στις 31 Δεκεμβρίου 2020 έναν από τους περιγραφόμενους στο Παράρτημα Ι, το οποίο και αποτελεί αναπόσπαστο μέρος της παρούσας απόφασης, ή των οποίων τα ακαθάριστα έσοδα ενεργού κατά την 31 Δεκεμβρίου 2020 ΚΑΔ δευτερεύουσας δραστηριότητας από τους περιγραφόμενους στο Παράρτημα I, όπως αυτά προκύπτουν από την αρχική δήλωση φορολογίας εισοδήματος φορολογικού έτους 2019, είναι μεγαλύτερα από τα ακαθάριστα έσοδα που αντιστοιχούν στον κύριο ΚΑΔ στις 31 Δεκεμβρίου 2020,</w:t>
      </w:r>
    </w:p>
    <w:p>
      <w:pPr>
        <w:pStyle w:val="StructureList1"/>
        <w:spacing w:before="120" w:after="0"/>
        <w:rPr>
          <w:lang w:val="el" w:eastAsia="el"/>
        </w:rPr>
      </w:pPr>
      <w:r>
        <w:rPr>
          <w:lang w:val="el" w:eastAsia="el"/>
        </w:rPr>
        <w:t>δδ)</w:t>
      </w:r>
      <w:r>
        <w:rPr>
          <w:lang w:val="en" w:eastAsia="en"/>
        </w:rPr>
        <w:tab/>
      </w:r>
      <w:r>
        <w:rPr>
          <w:lang w:val="el" w:eastAsia="el"/>
        </w:rPr>
        <w:t>έχουν υποβάλει, τις δηλώσεις φορολογίας εισοδήματος και ΦΠΑ, εφόσον είχαν κατά νόμο υποχρέωση να τις υποβάλουν, ως εξής:</w:t>
      </w:r>
    </w:p>
    <w:p>
      <w:pPr>
        <w:pStyle w:val="StructureList1"/>
        <w:spacing w:before="120" w:after="0"/>
        <w:rPr>
          <w:lang w:val="el" w:eastAsia="el"/>
        </w:rPr>
      </w:pPr>
      <w:r>
        <w:rPr>
          <w:lang w:val="el" w:eastAsia="el"/>
        </w:rPr>
        <w:t>i)</w:t>
      </w:r>
      <w:r>
        <w:rPr>
          <w:lang w:val="en" w:eastAsia="en"/>
        </w:rPr>
        <w:tab/>
      </w:r>
      <w:r>
        <w:rPr>
          <w:lang w:val="el" w:eastAsia="el"/>
        </w:rPr>
        <w:t>τη δήλωση φορολογίας εισοδήματος για το φορολογικό έτος 2019, έως και την προηγούμενη ημέρα από την έναρξη ισχύος της παρούσας απόφασης,</w:t>
      </w:r>
    </w:p>
    <w:p>
      <w:pPr>
        <w:pStyle w:val="StructureList1"/>
        <w:spacing w:before="120" w:after="0"/>
        <w:rPr>
          <w:lang w:val="el" w:eastAsia="el"/>
        </w:rPr>
      </w:pPr>
      <w:r>
        <w:rPr>
          <w:lang w:val="el" w:eastAsia="el"/>
        </w:rPr>
        <w:t>ii)</w:t>
      </w:r>
      <w:r>
        <w:rPr>
          <w:lang w:val="en" w:eastAsia="en"/>
        </w:rPr>
        <w:tab/>
      </w:r>
      <w:r>
        <w:rPr>
          <w:lang w:val="el" w:eastAsia="el"/>
        </w:rPr>
        <w:t>τη δήλωση φορολογίας εισοδήματος για το φορολογικό έτος 2020, έως και την προθεσμία της παρ. 7 της παρούσας, εφόσον τηρούν διαχειριστική χρήση που λήγει την 31η Δεκεμβρίου,</w:t>
      </w:r>
    </w:p>
    <w:p>
      <w:pPr>
        <w:pStyle w:val="StructureList1"/>
        <w:spacing w:before="120" w:after="0"/>
        <w:rPr>
          <w:lang w:val="el" w:eastAsia="el"/>
        </w:rPr>
      </w:pPr>
      <w:r>
        <w:rPr>
          <w:lang w:val="el" w:eastAsia="el"/>
        </w:rPr>
        <w:t>iii)</w:t>
      </w:r>
      <w:r>
        <w:rPr>
          <w:lang w:val="en" w:eastAsia="en"/>
        </w:rPr>
        <w:tab/>
      </w:r>
      <w:r>
        <w:rPr>
          <w:lang w:val="el" w:eastAsia="el"/>
        </w:rPr>
        <w:t>όλες τις δηλώσεις ΦΠΑ για την περίοδο από 1η Ιανουαρίου 2019 μέχρι την 31η Μαρτίου 2021, έως και την προηγούμενη ημέρα από την έναρξη ισχύος της παρούσας απόφασης,</w:t>
      </w:r>
    </w:p>
    <w:p>
      <w:pPr>
        <w:pStyle w:val="StructureList1"/>
        <w:spacing w:before="120" w:after="0"/>
        <w:rPr>
          <w:lang w:val="el" w:eastAsia="el"/>
        </w:rPr>
      </w:pPr>
      <w:r>
        <w:rPr>
          <w:lang w:val="el" w:eastAsia="el"/>
        </w:rPr>
        <w:t>εε)</w:t>
      </w:r>
      <w:r>
        <w:rPr>
          <w:lang w:val="en" w:eastAsia="en"/>
        </w:rPr>
        <w:tab/>
      </w:r>
      <w:r>
        <w:rPr>
          <w:lang w:val="el" w:eastAsia="el"/>
        </w:rPr>
        <w:t>δεν έχουν τεθεί σε αδράνεια από την 1η Ιανουαρίου 2019 και μετά, όπως αυτό προκύπτει από τα στοιχεία που τηρούνται στο φορολογικό μητρώο της Ανεξάρτητης Αρχής Δημοσίων Εσόδων (ΑΑΔΕ) ή από την υποβολή μηδενικών δηλώσεων Φόρου Προστιθέμενης Αξίας (ΦΠΑ) καθ’ όλη την περίοδο αυτή,</w:t>
      </w:r>
    </w:p>
    <w:p>
      <w:pPr>
        <w:pStyle w:val="StructureList1"/>
        <w:spacing w:before="120" w:after="0"/>
        <w:rPr>
          <w:lang w:val="el" w:eastAsia="el"/>
        </w:rPr>
      </w:pPr>
      <w:r>
        <w:rPr>
          <w:lang w:val="el" w:eastAsia="el"/>
        </w:rPr>
        <w:t>στστ)</w:t>
      </w:r>
      <w:r>
        <w:rPr>
          <w:lang w:val="en" w:eastAsia="en"/>
        </w:rPr>
        <w:tab/>
      </w:r>
      <w:r>
        <w:rPr>
          <w:lang w:val="el" w:eastAsia="el"/>
        </w:rPr>
        <w:t>δεν έχει ανασταλεί, μέχρι και την ημερομηνία ισχύος της παρούσας, η χρήση του ΑΦΜ της επιχείρησης για τη διενέργεια ενδοκοινοτικών συναλλαγών σύμφωνα με την υπό στοιχεία ΓΓΔΕ ΠΟΛ. 1200/2015 απόφαση, όπως έχει τροποποιηθεί και ισχύει (εξαφανισμένος έμπορος), όπως αυτό προκύπτει από το φορολογικό μητρώο της ΑΑΔΕ,</w:t>
      </w:r>
    </w:p>
    <w:p>
      <w:pPr>
        <w:pStyle w:val="StructureList1"/>
        <w:spacing w:before="120" w:after="0"/>
        <w:rPr>
          <w:lang w:val="el" w:eastAsia="el"/>
        </w:rPr>
      </w:pPr>
      <w:r>
        <w:rPr>
          <w:lang w:val="el" w:eastAsia="el"/>
        </w:rPr>
        <w:t>ζζ)</w:t>
      </w:r>
      <w:r>
        <w:rPr>
          <w:lang w:val="en" w:eastAsia="en"/>
        </w:rPr>
        <w:tab/>
      </w:r>
      <w:r>
        <w:rPr>
          <w:lang w:val="el" w:eastAsia="el"/>
        </w:rPr>
        <w:t>δεν συντρέχουν οι λόγοι αποκλεισμού της παρ. 1 του άρθρου 40 του ν. 4488/2017 (Α’ 137),</w:t>
      </w:r>
    </w:p>
    <w:p>
      <w:pPr>
        <w:pStyle w:val="StructureList1"/>
        <w:spacing w:before="120" w:after="0"/>
        <w:rPr>
          <w:lang w:val="el" w:eastAsia="el"/>
        </w:rPr>
      </w:pPr>
      <w:r>
        <w:rPr>
          <w:lang w:val="el" w:eastAsia="el"/>
        </w:rPr>
        <w:t>ηη)</w:t>
      </w:r>
      <w:r>
        <w:rPr>
          <w:lang w:val="en" w:eastAsia="en"/>
        </w:rPr>
        <w:tab/>
      </w:r>
      <w:r>
        <w:rPr>
          <w:lang w:val="el" w:eastAsia="el"/>
        </w:rPr>
        <w:t>είναι υπόχρεες σε τήρηση και έκδοση λογιστικών αρχείων,</w:t>
      </w:r>
    </w:p>
    <w:p>
      <w:pPr>
        <w:pStyle w:val="StructureList1"/>
        <w:spacing w:before="120" w:after="0"/>
        <w:rPr>
          <w:lang w:val="el" w:eastAsia="el"/>
        </w:rPr>
      </w:pPr>
      <w:r>
        <w:rPr>
          <w:lang w:val="el" w:eastAsia="el"/>
        </w:rPr>
        <w:t>θθ)</w:t>
      </w:r>
      <w:r>
        <w:rPr>
          <w:lang w:val="en" w:eastAsia="en"/>
        </w:rPr>
        <w:tab/>
      </w:r>
      <w:r>
        <w:rPr>
          <w:lang w:val="el" w:eastAsia="el"/>
        </w:rPr>
        <w:t>έχουν κάνει έναρξη εργασιών πριν την 31η Δεκεμβρίου 2020,</w:t>
      </w:r>
    </w:p>
    <w:p>
      <w:pPr>
        <w:pStyle w:val="StructureList1"/>
        <w:spacing w:before="120" w:after="0"/>
        <w:rPr>
          <w:lang w:val="el" w:eastAsia="el"/>
        </w:rPr>
      </w:pPr>
      <w:r>
        <w:rPr>
          <w:lang w:val="el" w:eastAsia="el"/>
        </w:rPr>
        <w:t>ιι)</w:t>
      </w:r>
      <w:r>
        <w:rPr>
          <w:lang w:val="en" w:eastAsia="en"/>
        </w:rPr>
        <w:tab/>
      </w:r>
      <w:r>
        <w:rPr>
          <w:lang w:val="el" w:eastAsia="el"/>
        </w:rPr>
        <w:t>είναι υποκείμενες σε ΦΠΑ ανεξαρτήτως μεγέθους ή είναι μικρομεσαίες επιχειρήσεις, σύμφωνα με τον ορισμό του Παραρτήματος Ι του Κανονισμού 651/2014, μη υποκείμενες σε ΦΠΑ ή υποκείμενες και απαλλασσόμενες.</w:t>
      </w:r>
    </w:p>
    <w:p>
      <w:pPr>
        <w:pStyle w:val="MainText"/>
        <w:spacing w:before="120" w:after="0"/>
        <w:rPr>
          <w:lang w:val="el" w:eastAsia="el"/>
        </w:rPr>
      </w:pPr>
      <w:r>
        <w:rPr>
          <w:b/>
          <w:bCs/>
          <w:lang w:val="el" w:eastAsia="el"/>
        </w:rPr>
        <w:t>2.</w:t>
      </w:r>
      <w:r>
        <w:rPr>
          <w:lang w:val="el" w:eastAsia="el"/>
        </w:rPr>
        <w:t xml:space="preserve"> Από τις επιχειρήσεις της παρ. 1 εξαιρούνται τα Νομικά Πρόσωπα Δημοσίου Δικαίου (Ν.Π.Δ.Δ.) και Νομικά Πρόσωπα Ιδιωτικού Δικαίου (Ν.Π.Ι.Δ.) που αποτελούν αμιγώς δημοτικές, διαδημοτικές, διακοινοτικές, διανομαρχιακές, κοινοτικές και νομαρχιακές επιχειρήσεις, δημοτικές κοινωφελείς επιχειρήσεις, δημοτικές συνεταιριστικές επιχειρήσεις, ενώσεις προσώπων διαχείρισης κτιρίων, επιτροπές εράνων, ευρωπαϊκοί όμιλοι οικονομικού σκοπού, κοινοπραξίες, διεθνείς οργανισμοί και πολιτικά κόμματα.</w:t>
      </w:r>
    </w:p>
    <w:p>
      <w:pPr>
        <w:pStyle w:val="MainText"/>
        <w:spacing w:before="120" w:after="0"/>
        <w:rPr>
          <w:lang w:val="el" w:eastAsia="el"/>
        </w:rPr>
      </w:pPr>
      <w:r>
        <w:rPr>
          <w:b/>
          <w:bCs/>
          <w:lang w:val="el" w:eastAsia="el"/>
        </w:rPr>
        <w:t>3.</w:t>
      </w:r>
      <w:r>
        <w:rPr>
          <w:lang w:val="el" w:eastAsia="el"/>
        </w:rPr>
        <w:t xml:space="preserve"> Εκδήλωση ενδιαφέροντος δύνανται να υποβάλλουν οι επιχειρήσεις της παρ. 1 οι οποίες δεν ήταν προβληματικές στις 31 Δεκεμβρίου 2019 κατά την έννοια του Κανονισμού υπ’ αρ. 651/2014 (ΕΕ L 187/26.6.2014) και δεν έχουν στη διάθεσή τους προηγούμενη ενίσχυση η οποία έχει κηρυχθεί ασυμβίβαστη με απόφαση της Ευρωπαϊκής Επιτροπής. Ειδικά οι μικρές και πολύ μικρές επιχειρήσεις, κατά την έννοια του Παραρτήματος Ι του Καν. 651/2014, δύναται να υποβάλλουν εκδήλωση ενδιαφέροντος ακόμη και αν ήταν προβληματικές στις 31/12/2019, υπό την προϋπόθεση ότι:</w:t>
      </w:r>
    </w:p>
    <w:p>
      <w:pPr>
        <w:pStyle w:val="StructureList1"/>
        <w:spacing w:before="120" w:after="0"/>
        <w:rPr>
          <w:lang w:val="el" w:eastAsia="el"/>
        </w:rPr>
      </w:pPr>
      <w:r>
        <w:rPr>
          <w:lang w:val="el" w:eastAsia="el"/>
        </w:rPr>
        <w:t>α)</w:t>
      </w:r>
      <w:r>
        <w:rPr>
          <w:lang w:val="en" w:eastAsia="en"/>
        </w:rPr>
        <w:tab/>
      </w:r>
      <w:r>
        <w:rPr>
          <w:lang w:val="el" w:eastAsia="el"/>
        </w:rPr>
        <w:t>δεν υπάγονται σε συλλογική πτωχευτική διαδικασία ή άλλη διαδικασία αφερεγγυότητας και</w:t>
      </w:r>
    </w:p>
    <w:p>
      <w:pPr>
        <w:pStyle w:val="StructureList1"/>
        <w:spacing w:before="120" w:after="0"/>
        <w:rPr>
          <w:lang w:val="el" w:eastAsia="el"/>
        </w:rPr>
      </w:pPr>
      <w:r>
        <w:rPr>
          <w:lang w:val="el" w:eastAsia="el"/>
        </w:rPr>
        <w:t>β)</w:t>
      </w:r>
      <w:r>
        <w:rPr>
          <w:lang w:val="en" w:eastAsia="en"/>
        </w:rPr>
        <w:tab/>
      </w:r>
      <w:r>
        <w:rPr>
          <w:lang w:val="el" w:eastAsia="el"/>
        </w:rPr>
        <w:t>δεν έχουν λάβει ενίσχυση διάσωσης και δεν έχουν ακόμη αποπληρώσει το δάνειο ή λύσει τη σύμβαση εγγύησης, ή δεν έχουν λάβει ενίσχυση αναδιάρθρωσης και υπόκεινται ακόμη σε σχέδιο αναδιάρθρωσης.</w:t>
      </w:r>
    </w:p>
    <w:p>
      <w:pPr>
        <w:pStyle w:val="MainText"/>
        <w:spacing w:before="120" w:after="0"/>
        <w:rPr>
          <w:lang w:val="el" w:eastAsia="el"/>
        </w:rPr>
      </w:pPr>
      <w:r>
        <w:rPr>
          <w:b/>
          <w:bCs/>
          <w:lang w:val="el" w:eastAsia="el"/>
        </w:rPr>
        <w:t>4.</w:t>
      </w:r>
      <w:r>
        <w:rPr>
          <w:lang w:val="el" w:eastAsia="el"/>
        </w:rPr>
        <w:t xml:space="preserve"> Προϋπόθεση για την οριστικοποίηση της εκδήλωσης ενδιαφέροντος είναι οι ενδιαφερόμενες επιχειρήσεις να έχουν υποβάλλει τη δήλωση φορολογίας εισοδήματος του φορολογικού έτους 2020 εντός της προθεσμίας της παρ. 7 και πριν την υποβολή εκδήλωσης ενδιαφέροντος. Ειδικά για τις επιχειρήσεις που τηρούν διαφορετική διαχειριστική χρήση από τη διαχειριστική χρήση που λήγει την 31η Δεκεμβρίου, να έχουν υποβάλλει, τη δήλωση φορολογίας εισοδήματος του φορολογικού έτους 2019 εντός της προθεσμίας της παρ. 7 και πριν την υποβολή εκδήλωσης ενδιαφέροντος.</w:t>
      </w:r>
    </w:p>
    <w:p>
      <w:pPr>
        <w:pStyle w:val="MainText"/>
        <w:spacing w:before="120" w:after="0"/>
        <w:rPr>
          <w:lang w:val="el" w:eastAsia="el"/>
        </w:rPr>
      </w:pPr>
      <w:r>
        <w:rPr>
          <w:b/>
          <w:bCs/>
          <w:lang w:val="el" w:eastAsia="el"/>
        </w:rPr>
        <w:t>5.</w:t>
      </w:r>
      <w:r>
        <w:rPr>
          <w:lang w:val="el" w:eastAsia="el"/>
        </w:rPr>
        <w:t xml:space="preserve"> Η πλατφόρμα προσφέρεται ως εφαρμογή του Ο.Π.Σ. TAXISnet της ΑΑΔΕ και η είσοδος σε αυτήν διενεργείται με τη χρήση των σχετικών διαπιστευτηρίων.</w:t>
      </w:r>
    </w:p>
    <w:p>
      <w:pPr>
        <w:pStyle w:val="MainText"/>
        <w:spacing w:before="120" w:after="0"/>
        <w:rPr>
          <w:lang w:val="el" w:eastAsia="el"/>
        </w:rPr>
      </w:pPr>
      <w:r>
        <w:rPr>
          <w:b/>
          <w:bCs/>
          <w:lang w:val="el" w:eastAsia="el"/>
        </w:rPr>
        <w:t>6.</w:t>
      </w:r>
      <w:r>
        <w:rPr>
          <w:lang w:val="el" w:eastAsia="el"/>
        </w:rPr>
        <w:t xml:space="preserve"> Με την είσοδο στην εφαρμογή και την υποβολή της εκδήλωσης ενδιαφέροντος, η επιχείρηση πιστοποιεί την ακρίβεια των δηλούμενων στοιχείων και συναινεί στην επεξεργασία των διαθέσιμων στοιχείων της ΑΑΔΕ.</w:t>
      </w:r>
    </w:p>
    <w:p>
      <w:pPr>
        <w:pStyle w:val="MainText"/>
        <w:spacing w:before="120" w:after="0"/>
        <w:rPr>
          <w:lang w:val="el" w:eastAsia="el"/>
        </w:rPr>
      </w:pPr>
      <w:r>
        <w:rPr>
          <w:b/>
          <w:bCs/>
          <w:lang w:val="el" w:eastAsia="el"/>
        </w:rPr>
        <w:t>7.</w:t>
      </w:r>
      <w:r>
        <w:rPr>
          <w:lang w:val="el" w:eastAsia="el"/>
        </w:rPr>
        <w:t xml:space="preserve"> Η εκδήλωση ενδιαφέροντος και τα ως άνω συνοδευτικά στοιχεία υποβάλλονται στην πλατφόρμα έως την 17η Ιουνίου 2021.</w:t>
      </w:r>
    </w:p>
    <w:p>
      <w:pPr>
        <w:pStyle w:val="MainText"/>
        <w:spacing w:before="120" w:after="0"/>
        <w:rPr>
          <w:lang w:val="el" w:eastAsia="el"/>
        </w:rPr>
      </w:pPr>
      <w:r>
        <w:rPr>
          <w:b/>
          <w:bCs/>
          <w:lang w:val="el" w:eastAsia="el"/>
        </w:rPr>
        <w:t>8.</w:t>
      </w:r>
      <w:r>
        <w:rPr>
          <w:lang w:val="el" w:eastAsia="el"/>
        </w:rPr>
        <w:t xml:space="preserve"> Η υποβολή αίτησης εκδήλωσης ενδιαφέροντος κατά τα ανωτέρω δεν δημιουργεί οιοδήποτε δικαίωμα ή αξίωση στις αιτούσες επιχειρήσεις.</w:t>
      </w:r>
    </w:p>
    <w:p>
      <w:pPr>
        <w:pStyle w:val="MainText"/>
        <w:spacing w:before="120" w:after="0"/>
        <w:rPr>
          <w:lang w:val="el" w:eastAsia="el"/>
        </w:rPr>
      </w:pPr>
      <w:r>
        <w:rPr>
          <w:b/>
          <w:bCs/>
          <w:lang w:val="el" w:eastAsia="el"/>
        </w:rPr>
        <w:t>9.</w:t>
      </w:r>
      <w:r>
        <w:rPr>
          <w:lang w:val="el" w:eastAsia="el"/>
        </w:rPr>
        <w:t xml:space="preserve"> Οι προϋποθέσεις υπαγωγής στο μέτρο της επιδότησης παγίων δαπανών για μη καλυπτόμενες πάγιες δαπάνες, οι περαιτέρω λεπτομέρειες για τη μορφή της ενίσχυσης, το μέσο, το ύψος, η μεθοδολογία προσδιορισμού και η ένταση της ενίσχυσης, ο προσδιορισμός των επιλέξιμων παγίων δαπανών, οι προϋποθέσεις, η διαδικασία υποβολής αίτησης, τα απαιτούμενα στοιχεία και δικαιολογητικά, η διαδικασία χορήγησης της ενίσχυσης, οι υποχρεώσεις των δικαιούχων, ο μηχανισμός διασφάλισης μη υπέρβασης της μέγιστης έντασης της ενίσχυσης και κάθε άλλο συναφές ζήτημα θα καθοριστούν με όμοια απόφαση η οποία θα εκδοθεί μετά την παρέλευση της προθεσμίας υποβολής των αιτημάτων της παρούσης.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ΠΑΡΑΡΤΗΜΑ Ι</w:t>
      </w:r>
    </w:p>
    <w:p>
      <w:pPr>
        <w:spacing w:before="240" w:after="240"/>
        <w:rPr>
          <w:lang w:val="el" w:eastAsia="el"/>
        </w:rPr>
      </w:pPr>
      <w:r>
        <w:rPr>
          <w:lang w:val="el" w:eastAsia="el"/>
        </w:rPr>
        <w:t>ΚΩΔΙΚΟΙ ΑΡΙΘΜΟΙ ΔΡΑΣΤΗΡΙΟΤΗΤΑΣ</w:t>
      </w:r>
    </w:p>
    <w:p>
      <w:pPr>
        <w:spacing w:before="240" w:after="240"/>
        <w:rPr>
          <w:lang w:val="el" w:eastAsia="el"/>
        </w:rPr>
      </w:pPr>
      <w:r>
        <w:rPr>
          <w:lang w:val="el" w:eastAsia="el"/>
        </w:rPr>
        <w:t>Παρατίθεται πίνακας με τον Κωδικό Αριθμό Δραστηριότητας (ΚΑΔ) των κλάδων που εμπίπτουν στην παρούσα απόφαση. Σε περίπτωση τετραψήφιου ΚΑΔ συμπεριλαμβάνονται όλες οι υποκατηγορίες πενταψήφιων, εξαψήφιων και οκταψήφιων, σε περίπτωση πενταψήφιου ΚΑΔ συμπεριλαμβάνονται όλες οι υποκατηγορίες εξαψήφιων και οκταψήφιων, κ.ο.κ.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ανθέων και μπουμπουκιών ανθέων σπόρων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πολυετείς καλλιέργειες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Πολλαπλασιασμός των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01.63.10.12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ίδιο λογαριασμό)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01.63.10.13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Δασοκομία και άλλες δασοκομικές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Υλοτομία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προϊόντων αυτοφυών φυτών μη ξυλώδους μορφής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προς τη δασοκομία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γλυκών υδάτων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Υδατοκαλλιέργεια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λιθάνθρακα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λιγνίτη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σιδηρομεταλλεύματος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λοιπών μη σιδηρούχων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διακοσμητικών και οικοδομικών λίθων, ασβεστόλιθου, γύψου, κιμωλίας και σχιστόλιθου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φρεάτων παραγωγής αμμοχάλικου και άμμου· εξόρυξη αργίλου και καολίνης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ορυκτών για τη χημική βιομηχανία και τη βιομηχανία λιπασμάτων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τύρφης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αλατιού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εξορυκτικές και λατομικές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την άντληση πετρελαίου και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άλλες εξορυκτικές και λατομικές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κρέατος και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πατατών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χυμών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επεξεργασία και συντήρηση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μαργαρίνης και παρόμοιων βρώσιμων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γαλακτοκομείων και τυροκομία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παγωτών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αλευρόμυλων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αμύλων και προϊόντων αμύλου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Αρτοποιία παραγωγή νωπών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παξιμαδιών και μπισκότων· παραγωγή διατηρούμενων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μακαρονιών, λαζανιών, κουσκούς και παρόμοιων αλευρωδών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ζάχαρης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κακάου, σοκολάτας και ζαχαρωτών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τσαγιού και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αρτυμάτων και καρυκευμάτων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έτοιμων γευμάτων και φαγητών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ομογενοποιημένων παρασκευασμάτων διατροφής και διαιτητικών 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ειδών διατροφής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που εκτρέφονται σε αγροκτήματα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Απόσταξη, ανακαθαρισμός και ανάμιξη αλκοολούχων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οίνου από σταφύλια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μηλίτη και κρασιών από άλλα φρούτα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αποσταγμένων ποτών που υφίστανται ζύμωση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Ζυθοποιία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αναψυκτικών· παραγωγή μεταλλικού νερού και άλλων εμφιαλωμένων νερών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Προπαρασκευή και νηματοποίηση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Ύφανση κλωστοϋφαντουργικών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Τελειοποίηση (φινίρισμα) υφαντουργικών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πλεκτών υφασμάτων και υφασμάτων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έτοιμων κλωστοϋφαντουργικών ειδών, εκτός από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χαλιών και κιλιμιών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χοντρών και λεπτών σχοινιών, σπάγγων και διχτυών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υφασμένων ειδών και προϊόντων από μη υφασμένα είδη, εκτός από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τεχνικών και βιομηχανικών κλωστοϋφαντουργικών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υφαντουργικών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δερμάτινων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ενδυμάτων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εξωτερικών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εσωρούχων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ενδυμάτων και εξαρτημάτων 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καλτσοποιίας απλής πλέξης και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πλεκτών ειδών και ειδών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ταξιδιού (αποσκευών), τσαντών και παρόμοιων ειδών, ειδών σελοποιίας και σαγματοποιίας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Πριόνισμα, πλάνισμα και εμποτισμός ξύλου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αντικολλητών (κόντρα-πλακέ) και άλλων πλακών με βάση το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συναρμολογούμενων δαπέδων παρκέ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ξυλουργικών προϊόντων οικοδομικής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ξύλινων εμπορευματοκιβώτιων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ξύλο κατασκευή ειδών από φελλό και ειδών καλαθοποιίας και σπαρτοπλεκτικής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χαρτοπολτού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κυματοειδούς χαρτιού και χαρτονιού και εμπορευματοκιβώτιων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χάρτινων ειδών οικιακής χρήσης, ειδών υγιεινής και ειδών τουαλέτας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χαρτοπωλείου (χαρτικών)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για επενδύσεις τοίχων (ταπετσαρίας)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Εκτύπωση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εκτυπωτικές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προεκτύπωσης και προεγγραφής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Βιβλιοδετικές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προεγγεγραμμένων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οπτανθρακοποίησης (κοκοποίησης)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βιομηχανικών αερίων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χρωστικών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ανόργανων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οργανικών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λιπασμάτων και αζωτούχων ενώσεων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πλαστικών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συνθετικού ελαστικού (συνθετικού καουτσούκ)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παρασιτοκτόνων και άλλων αγροχημικών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χρωμάτων, βερνικιών και παρόμοιων επιχρισμάτων, μελανιών τυπογραφίας και μαστιχών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σαπουνιών και απορρυπαντικών, προϊόντων καθαρισμού και στίλβωσης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διαφόρων τύπων κόλλας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αιθέριων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χημικών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 φυσικών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επισώτρων (ελαστικών οχημάτων) και σωλήνων από καουτσούκ· αναγόμωση και ανακατασκευή επισώτρων (ελαστικών οχημάτων) από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ελαστικό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πλακών, φύλλων, σωλήνων και καθορισμένων μορφών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πλαστικών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Μορφοποίηση και κατεργασία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κοίλου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ινών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και κατεργασία άλλων ειδών γυαλιού, περιλαμβανομένου του γυαλιού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πυρίμαχων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πλακιδίων και πλακών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τούβλων, πλακιδίων και λοιπών δομικών προϊόντων από οπτή 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οικιακής χρήσης και κεραμικών διακοσμητικών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μονωτών και κεραμικών μονωτικών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κεραμικών προϊόντων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προϊόντων κεραμικής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ασβέστη και γύψου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σκυρόδεμα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γύψο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έτοιμου σκυροδέματος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ινοτσιμέντου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σκυρόδεμα, γύψο και τσιμέντο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μορφοποίηση και τελική επεξεργασία λίθων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λειαντικών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μεταλλικών ορυκτών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βασικού σιδήρου, χάλυβα και σιδηροκραμάτων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σωλήνων, αγωγών, κοίλων ειδών με καθορισμένη μορφή και συναφών εξαρτημάτων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έλαση στενών φύλλων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μορφοποίηση ή δίπλωση μορφοράβδων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συρμάτων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πολύτιμων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αλουμίνιου (αργίλιου)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μολύβδου, ψευδάργυρου και κασσίτερου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χαλκού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πυρηνικών καυσίμων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σιδήρου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ελαφρών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σκελετών και μερών μεταλλικών σκελετών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πορτών και παράθυρων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σωμάτων και λεβήτων κεντρικής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ντεπόζιτων, δεξαμενών και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ατμογεννητριών, με εξαίρεση τους λέβητες ζεστού νερού για την κεντρική θέρμανση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Σφυρηλάτηση, κοίλανση, ανισόπαχη τύπωση και μορφοποίηση μετάλλων με έλαση· κονιομεταλλουργία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επικάλυψη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Μεταλλοτεχνία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μαχαιροπίρουνων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κλειδαριών και μεντεσέδων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βαρελιών και παρόμοιων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ελαφρών μεταλλικών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από σύρμα, αλυσίδων και ελατηρίων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συνδετήρων και προϊόντων κοχλιομηχανών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έμφορτων ηλεκτρονικών πλακετών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οργάνων και συσκευών μέτρησης, δοκιμών και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ρολογιών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ακτινολογικών και ηλεκτρονικών μηχανημάτων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οπτικών οργάνων και φωτογραφικού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μαγνητικών και οπτικών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ηλεκτροκινητήρων, ηλεκτρογεννητριών και ηλεκτρικών μετασχηματιστών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συσκευών διανομής και ελέγχου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στηλών και συσσωρευτών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καλωδίων οπτικών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ηλεκτρονικών και ηλεκτρικών συρμάτων και καλωδίων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εξαρτημάτων καλωδίωσης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ηλεκτρολογικού φωτιστικού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άλλου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κινητήρων και στροβίλων, με εξαίρεση τους κινητήρες αεροσκαφών, οχημάτων και δικύκλων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υδραυλικής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αντλιών και συμπιεστών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κρουνοποιίας και βαλβίδων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τριβέων, οδοντωτών μηχανισμών μετάδοσης κίνησης, στοιχείων οδοντωτών τροχών και μετάδοσης 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φούρνων, κλιβάνων και καυστήρων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ανύψωσης και διακίνησης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μηχανών και εξοπλισμού γραφείου (εκτός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ηλεκτροκίνητων εργαλείων χειρός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ψυκτικού και κλιματιστικού εξοπλισμού μη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γενικής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γεωργικών και δασοκομικών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μορφοποίησης μετάλλου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τα ορυχεία, τα λατομεία και τις δομικές κατασκευές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επεξεργασίας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βιομηχανία κλωστοϋφαντουργικών προϊόντων, ενδυμάτων ή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την παραγωγή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παραγωγής πλαστικών και ελαστικών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ειδικής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αμαξωμάτων για μηχανοκίνητα οχήματα· κατασκευή ρυμουλκούμενων και ημιρυμουλκούμενων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ηλεκτρικού και ηλεκτρονικού εξοπλισμού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μερών και εξαρτημάτων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πλοίων και πλωτών κατασκευών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σκαφών αναψυχής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αμαξών και τροχαίου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αεροσκαφών και διαστημόπλοιων και συναφών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μοτοσικλετών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ποδηλάτων και αναπηρικών αμαξιδίων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λοιπού εξοπλισμού μεταφορών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για γραφεία και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κουζίνας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στρωμάτων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νομισμάτων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απομίμησης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παιχνιδιών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ιατρικών και οδοντιατρικών οργάνων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σκουπών και βουρτσών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μεταποιητικές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μεταλλικών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πλοίων και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άλλου εξοπλισμού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άλλου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βιομηχανικών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ατμού και κλιματισμού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λυμάτων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Αποσυναρμολόγηση παλαιών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Ανάκτηση διαλεγμένου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εξυγίανσης και άλλες υπηρεσίες για τη διαχείριση αποβλήτων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οικοδομικών σχεδίων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Κατασκευαστικές εργασίες κτιρίων για κατοικίες και 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δρόμων και αυτοκινητοδρόμων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γραμμών και υπόγειων σιδηροδρόμων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γεφυρών και σηράγγων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κοινωφελών έργων σχετικών με μεταφορά υγρών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κοινωφελών έργων ηλεκτρικής ενέργειας και τηλεπικοινωνιών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υδραυλικών και λιμενικών έργων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έργων πολιτικού μηχανικού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Κατεδαφίσεις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Προετοιμασία εργοτάξιου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Δοκιμαστικές γεωτρήσεις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Υδραυλικές και κλιματιστικές εγκαταστάσεις θέρμανσης και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Επιχρίσεις κονιαμάτων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Ξυλουργικές εργασίες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Επενδύσεις δαπέδων και τοίχων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Χρωματισμοί και τοποθέτηση υαλοπινάκων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εργασίες ολοκλήρωσης και τελειώματος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κατασκευής στεγών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κατασκευαστικές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άλλων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Συντήρηση και επισκευή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μερών και εξαρτημάτων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μερών και εξαρτημάτων μηχανοκίνητων οχημάτων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συντήρηση και επισκευή μοτοσικλετών και των μερών και εξαρτημάτων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γεωργικών πρώτων υλών, ζώντων ζώων, κλωστοϋφαντουργικών πρώτων υλών και ημιτελών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καυσίμων, μεταλλευμάτων, μετάλλων και βιομηχανικών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ξυλείας και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βιομηχανικού εξοπλισμού, πλοίων και αεροσκαφών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επίπλων, ειδών οικιακής χρήσης, σιδηρικών και ειδών κιγκαλερίας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κλωστοϋφαντουργικών προϊόντων, ενδυμάτων, γουναρικών, υποδημάτων και δερμάτινων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Εμπορικοί αντιπρόσωποι ειδικευμένοι στην πώληση άλλων συγκεκριμένων προϊόντων, εκτός από Εμπορικοί αντιπρόσωποι που μεσολαβούν στην πώληση βασικών φαρμακευτικών</w:t>
            </w:r>
          </w:p>
          <w:p>
            <w:pPr>
              <w:spacing w:before="240"/>
              <w:rPr>
                <w:b w:val="0"/>
                <w:bCs w:val="0"/>
                <w:i w:val="0"/>
                <w:iCs w:val="0"/>
                <w:smallCaps w:val="0"/>
                <w:color w:val="000000"/>
                <w:lang w:val="el" w:eastAsia="el"/>
              </w:rPr>
            </w:pPr>
            <w:r>
              <w:rPr>
                <w:b w:val="0"/>
                <w:bCs w:val="0"/>
                <w:i w:val="0"/>
                <w:iCs w:val="0"/>
                <w:smallCaps w:val="0"/>
                <w:color w:val="000000"/>
                <w:lang w:val="el" w:eastAsia="el"/>
              </w:rPr>
              <w:t>προϊόντων (46.18.11.03), Εμπορικοί αντιπρόσωποι που μεσολαβούν στην πώληση εργαστηριακών ειδών, ιατροφαρμακευτικών ειδών υγιεινής ή φαρμακευτικών ειδών (46.18.11.04), Εμπορικοί αντιπρόσωποι που μεσολαβούν στην πώληση ιατρικών αναλώσιμων υλικών (46.18.11.05), Εμπορικοί αντιπρόσωποι που μεσολαβούν στην πώληση σαπουνιών και απορρυπαντικών, προϊόντων καθαρισμού και στιλβωτικών (46.18.11.07), Εμπορικοί αντιπρόσωποι που μεσολαβούν στην πώληση φαρμακευτικών σκευασμάτων (46.18.11.08)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ακτινολογικών και ηλεκτρονικών μηχανημάτων και λοιπού εξοπλισμού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ιατρικών και οδοντιατρικών οργάνων, μηχανημάτων και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διαφόρων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σιτηρών, ακατέργαστου καπνού, σπόρων και ζωοτροφών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ζώντων ζώων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δερμάτων, προβιών και κατεργασμένου δέρματος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κρέατος και προϊόντων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γαλακτοκομικών προϊόντων, αβγών και βρώσιμων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ζάχαρης, σοκολάτας και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καφέ, τσαγιού, κακάου και μπαχαρικών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τροφίμων, συμπεριλαμβανομένων ψαριών, καρκινοειδών και μαλακίων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κλωστοϋφαντουργικών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ενδυμάτων και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πορσελάνης και γυαλικών και υλικών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αρωμάτων και καλλυντικών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χειρουργικών, ιατρικών και ορθοπεδικών οργάνων και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χαλιών και φωτιστικών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ειδών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ηλεκτρονικών υπολογιστών, περιφερειακού εξοπλισμού υπολογιστών και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ηλεκτρονικού και τηλεπικοινωνιακού εξοπλισμού και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γεωργικών μηχανημάτων, εξοπλισμού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εξορυκτικών μηχανημάτων, καθώς και μηχανημάτων για κατασκευαστικά έργα και έργα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μηχανημάτων για την κλωστοϋφαντουργική βιομηχανία, και χονδρικό εμπόριο ραπτομηχανών και πλεκτομηχανών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μηχανών και εξοπλισμού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μετάλλων και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ξυλείας, οικοδομικών υλικών και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σιδηρικών, υδραυλικών ειδών και εξοπλισμού και προμηθειών για εγκαταστάσεις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ενδιάμεσων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απορριμμάτων και υπολειμμάτων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ψωμιού, αρτοσκευασμάτων και λοιπών ειδών αρτοποιίας και ζαχαροπλαστικής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ποτών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τροφίμων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καυσίμων κίνησης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εφημερίδων και γραφικής ύλης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ιατρικών και ορθοπεδικών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τροφίμων, ποτών και καπνού,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ειδών ιματισμού,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δερμάτινων ειδών και ειδών ταξιδιού, με αλληλογραφία ή μέσω διαδικτύου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Υπεραστικές σιδηροδρομικές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μετακόμισης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χερσαίες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Διακίνηση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υποστηρικτικές προς τη μεταφορά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εστίασης, εκτός από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βιβλίων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τηλεφωνικών και κάθε είδους καταλόγων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έντυπων περιοδικών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εκδοτικές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παιχνιδιών για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άλλου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συνοδευτικές της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διανομής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Ηχογραφήσεις και μουσικές εκδόσεις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Ραδιοφωνικές εκπομπές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τηλεοπτικού προγραμματισμού και τηλεοπτικών εκπομπών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προγραμματισμού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συμβουλών σχετικά με τους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διαχείρισης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της τεχνολογίας της πληροφορίας και δραστηριότητες υπηρεσιών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δεδομένων, καταχώρηση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Δικτυακές πύλες (web portals)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πρακτορείων ειδήσεων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πληροφορίας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εταιρειών χαρτοφυλακίου (holding)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καταπιστεύματα (trusts), κεφάλαια (funds) και παρεμφερή χρηματοπιστωτικά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Χρηματοδοτική μίσθωση (leasing)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εκτός από τις 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συναλλαγές συμβάσεων χρεογράφων και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χρηματοπιστωτικές υπηρεσίες, με εξαίρεση τις ασφαλιστικές δραστηριότητες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Αξιολόγηση κινδύνων και ζημιών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ασφαλιστικών πρακτόρων και μεσιτών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ασφαλίσεις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διαχείρισης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Αγοραπωλησία ιδιόκτητων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και διαχείριση ιδιόκτητων ή μισθωμένων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Μεσιτικά γραφεία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Διαχείριση ακίνητης περιουσίας, έναντι αμοιβής ή βάσει σύμβασης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Νομικές δραστηριότητες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λογιστικής, τήρησης βιβλίων και λογιστικού ελέγχου παροχή φορολογικών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κεντρικών γραφείων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δημοσίων σχέσεων και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επιχειρηματικών συμβουλών και άλλων συμβουλών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αρχιτεκτόνων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μηχανικών και συναφείς δραστηριότητες παροχής τεχνικών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Τεχνικές δοκιμές και αναλύσεις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στη βιοτεχνολογία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σε άλλες φυσικές επιστήμες και τη μηχανική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στις κοινωνικές και ανθρωπιστικές επιστήμες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Διαφημιστικά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Παρουσίαση στα μέσα ενημέρωσης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αγοράς και δημοσκοπήσεις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ειδικευμένου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επαγγελματικές, επιστημονικές και τεχνικές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Κτηνιατρικές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φορτηγών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γεωργικών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κατασκευών και έργων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γραφείου (συμπεριλαμβανομένων των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μηχανημάτων, ειδών εξοπλισμού και υλικών αγαθών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πνευματικής ιδιοκτησίας και παρεμφερών προϊόντων, με εξαίρεση τα έργα με δικαιώματα δημιουργού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εύρεσης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ιδιωτικής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συστημάτων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έρευνας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συνδυασμού βοηθητικών υπηρεσιών ( Συνδυασμένες βοηθητικές υπηρεσίες σε κτίρια και εξωτερικούς χώρους (καθαρισμού, φύλαξης, υποδοχής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Γενικός καθαρισμός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 κτιρίων και βιομηχανικού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τοπίου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Συνδυασμένες διοικητικές δραστηριότητες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φωτοτυπιών, προετοιμασία εγγράφων και άλλες ειδικευμένες δραστηριότητες γραμματειακής υποστήριξης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τηλεφωνικών κέντρων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είσπραξης και γραφείων οικονομικών και εμπορικών πληροφοριών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υπηρεσιών προς τις επιχειρήσεις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δραστηριοτήτων για την παροχή περίθαλψης υγείας, εκπαίδευσης, πολιτιστικών και άλλων κοινωνικών υπηρεσιών, εκτός από την κοινωνική 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επιχειρηματικών δραστηριοτήτων και συμβολή στην αποτελεσματικότερη λειτουργία των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 και δικαστικές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και επαγγελματική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Μεταδευτεροβάθμια μη 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Εκπαιδευτικές υποστηρικτικές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γενικών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ειδικών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οδοντιατρικών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ανθρώπινης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νοσοκομειακής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άτομα με νοητική υστέρηση, ψυχικές διαταραχές και χρήση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κοινωνικής μέριμνας χωρίς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κοινωνικής μέριμνας χωρίς παροχή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επιχειρηματικών και εργοδοτικών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επαγγελματικών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θρησκευτικών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άλλων οργανώσεων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συσκευών οικιακής χρήσης και εξοπλισμού σπιτιού και κήπου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Επιδιόρθωση υποδημάτων και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επίπλων και ειδών οικιακής επίπλωσης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άλλων ειδών προσωπικής και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Πλύσιμο και (στεγνό) καθάρισμα κλωστοϋφαντουργικών και γούνινων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προσωπικών υπηρεσιών π.δ.κ.α., εκτός από Υπηρεσίες οικιακού υπηρέτη (96.09.19.13), Υπηρεσίες προσωπικού οδηγού αυτοκινήτων (96.09.19.15)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Επιχειρήσεις έκδοσης πρωτογενούς (branded) ψηφιακού περιεχομένου, οι οποίες είναι εγγεγραμμένες στο Μητρώο Επιχειρήσεων Ηλεκτρονικών Μέσων Ενημέρωσης (Μητρώο Online Media) που τηρείται στην Γενική Γραμματεία Επικοινωνίας και Ενημέρωσης κατά την έκδοση της παρούσας ή υποβάλουν σχετική αίτηση εγγραφής και ενταχθούν σε αυτό κατόπιν έγκρισης της αρμόδιας επιτροπής της ΓΓΕΕ.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ξενοδοχειακών συγκροτημάτων και των αερολιμένων, όπως και τα καταστήματα αφορολογήτων ειδών.</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28 Μαΐου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Οικονομικών Οικονομικών</w:t>
      </w:r>
    </w:p>
    <w:p>
      <w:pPr>
        <w:spacing w:before="240" w:after="240"/>
        <w:rPr>
          <w:lang w:val="el" w:eastAsia="el"/>
        </w:rPr>
      </w:pPr>
      <w:r>
        <w:rPr>
          <w:b/>
          <w:bCs/>
          <w:lang w:val="el" w:eastAsia="el"/>
        </w:rPr>
        <w:t>ΧΡΗΣΤΟΣ ΣΤΑΪΚΟΥΡΑΣ ΘΕΟΔΩΡΟΣ ΣΚΥΛΑΚΑΚΗΣ</w:t>
      </w:r>
    </w:p>
    <w:p>
      <w:pPr>
        <w:spacing w:before="240" w:after="240"/>
        <w:rPr>
          <w:lang w:val="el" w:eastAsia="el"/>
        </w:rPr>
      </w:pPr>
      <w:r>
        <w:rPr>
          <w:lang w:val="el" w:eastAsia="el"/>
        </w:rPr>
        <w:t>Υφυπουργός Υφυπουργός</w:t>
      </w:r>
    </w:p>
    <w:p>
      <w:pPr>
        <w:spacing w:before="240" w:after="240"/>
        <w:rPr>
          <w:lang w:val="el" w:eastAsia="el"/>
        </w:rPr>
      </w:pPr>
      <w:r>
        <w:rPr>
          <w:lang w:val="el" w:eastAsia="el"/>
        </w:rPr>
        <w:t>Οικονομικών Εργασίας και Κοινωνικών Υποθέσεων</w:t>
      </w:r>
    </w:p>
    <w:p>
      <w:pPr>
        <w:spacing w:before="240" w:after="240"/>
        <w:rPr>
          <w:lang w:val="el" w:eastAsia="el"/>
        </w:rPr>
      </w:pPr>
      <w:r>
        <w:rPr>
          <w:b/>
          <w:bCs/>
          <w:lang w:val="el" w:eastAsia="el"/>
        </w:rPr>
        <w:t>ΑΠΟΣΤΟΛΟΣ ΒΕΣΥΡΟΠΟΥΛΟΣ ΠΑΝΑΓΙΩΤΗΣΤΣΑΚΛΟΓΛΟΥ</w:t>
      </w:r>
    </w:p>
    <w:p>
      <w:pPr>
        <w:spacing w:before="240" w:after="240"/>
        <w:rPr>
          <w:lang w:val="el" w:eastAsia="el"/>
        </w:rPr>
      </w:pPr>
      <w:r>
        <w:rPr>
          <w:b/>
          <w:bCs/>
          <w:lang w:val="el" w:eastAsia="el"/>
        </w:rPr>
        <w:t xml:space="preserve">iT </w:t>
      </w:r>
      <w:r>
        <w:rPr>
          <w:lang w:val="el" w:eastAsia="el"/>
        </w:rPr>
        <w:t>ΕΘΝΙΚΟ</w:t>
      </w:r>
    </w:p>
    <w:p>
      <w:pPr>
        <w:spacing w:before="240" w:after="240"/>
        <w:rPr>
          <w:lang w:val="el" w:eastAsia="el"/>
        </w:rPr>
      </w:pPr>
      <w:r>
        <w:rPr>
          <w:b/>
          <w:bCs/>
          <w:lang w:val="el" w:eastAsia="el"/>
        </w:rPr>
        <w:t xml:space="preserve">I </w:t>
      </w:r>
      <w:r>
        <w:rPr>
          <w:lang w:val="el" w:eastAsia="el"/>
        </w:rPr>
        <w:t>ΤΥΠΟΓΡΑΦΕΙΟ</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