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Δ12α/ΓΠοικ.34</w:t>
      </w:r>
      <w:r>
        <w:rPr>
          <w:lang w:val="el" w:eastAsia="el"/>
        </w:rPr>
        <w:t xml:space="preserve">385 </w:t>
      </w:r>
      <w:r>
        <w:rPr>
          <w:b/>
          <w:bCs/>
          <w:lang w:val="el" w:eastAsia="el"/>
        </w:rPr>
        <w:t>Παράταση καταβολής των συντάξεων αναπηρίας και των προνοιακών παροχών σε χρήμα σε άτομα με αναπηρία.</w:t>
      </w:r>
    </w:p>
    <w:p>
      <w:pPr>
        <w:pStyle w:val="Title"/>
        <w:spacing w:before="120" w:after="360"/>
        <w:rPr>
          <w:lang w:val="el" w:eastAsia="el"/>
        </w:rPr>
      </w:pPr>
      <w:r>
        <w:rPr>
          <w:b/>
          <w:bCs/>
          <w:lang w:val="el" w:eastAsia="el"/>
        </w:rPr>
        <w:t>ΟΙ ΥΦΥΠΟΥΡΓΟΙ</w:t>
      </w:r>
    </w:p>
    <w:p>
      <w:pPr>
        <w:pStyle w:val="Title"/>
        <w:spacing w:before="120" w:after="36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8 του άρθρου δέκατου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που κυρώθηκε με το άρθρο 1 του ν. 4690/2020 (Α’ 104), με το οποίο (άρθρο δέκατο) αντικαταστάθηκε το άρθρο 6 της από 11.3.2020 Πράξης Νομοθετικού Περιεχομένου «Κατεπείγοντα μέτρα αντιμετώπισης των αρνητικών συνεπειών του κορωνοϊού COVID-19» (Α’ 55), η οποία κυρώθηκε με το άρθρο 2 του ν. 4682/2020 (Α’ 76),</w:t>
      </w:r>
    </w:p>
    <w:p>
      <w:pPr>
        <w:pStyle w:val="StructureList1"/>
        <w:spacing w:before="120" w:after="0"/>
        <w:rPr>
          <w:lang w:val="el" w:eastAsia="el"/>
        </w:rPr>
      </w:pPr>
      <w:r>
        <w:rPr>
          <w:lang w:val="el" w:eastAsia="el"/>
        </w:rPr>
        <w:t>β)</w:t>
      </w:r>
      <w:r>
        <w:rPr>
          <w:lang w:val="en" w:eastAsia="en"/>
        </w:rPr>
        <w:tab/>
      </w:r>
      <w:r>
        <w:rPr>
          <w:lang w:val="el" w:eastAsia="el"/>
        </w:rPr>
        <w:t>του άρθρου 120 του ν. 4714/2020 (Α’ 148),</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 Α’ 98), σε συνδυασμό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ε)</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Υπουργών, Αναπληρωτών Υπουργών και Υφυπουργών» (Α’ 155).</w:t>
      </w:r>
    </w:p>
    <w:p>
      <w:pPr>
        <w:pStyle w:val="PreambelText"/>
        <w:spacing w:before="240" w:after="240"/>
        <w:rPr>
          <w:lang w:val="el" w:eastAsia="el"/>
        </w:rPr>
      </w:pPr>
      <w:r>
        <w:rPr>
          <w:lang w:val="el" w:eastAsia="el"/>
        </w:rPr>
        <w:t>2.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 Μαρία Μιχαηλίδου» (Β’ 3053).</w:t>
      </w:r>
    </w:p>
    <w:p>
      <w:pPr>
        <w:pStyle w:val="PreambelText"/>
        <w:spacing w:before="240" w:after="240"/>
        <w:rPr>
          <w:lang w:val="el" w:eastAsia="el"/>
        </w:rPr>
      </w:pPr>
      <w:r>
        <w:rPr>
          <w:lang w:val="el" w:eastAsia="el"/>
        </w:rPr>
        <w:t>3. Την υπό στοιχεία 32081/Δ1.10120/6-8-2020 κοινή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3314).</w:t>
      </w:r>
    </w:p>
    <w:p>
      <w:pPr>
        <w:pStyle w:val="PreambelText"/>
        <w:spacing w:before="240" w:after="240"/>
        <w:rPr>
          <w:lang w:val="el" w:eastAsia="el"/>
        </w:rPr>
      </w:pPr>
      <w:r>
        <w:rPr>
          <w:lang w:val="el" w:eastAsia="el"/>
        </w:rPr>
        <w:t>4. Την υπό στοιχεία Δ12α/Γ.Π.οικ.4112/64/28.1.2021 κοινή απόφαση των Υφυπουργών Εργασίας και Κοινωνικών Υποθέσεων «Παράταση καταβολής των συντάξεων αναπηρίας και των προνοιακών παροχών σε χρήμα σε άτομα με αναπηρία» (Β’ 392).</w:t>
      </w:r>
    </w:p>
    <w:p>
      <w:pPr>
        <w:pStyle w:val="PreambelText"/>
        <w:spacing w:before="240" w:after="240"/>
        <w:rPr>
          <w:lang w:val="el" w:eastAsia="el"/>
        </w:rPr>
      </w:pPr>
      <w:r>
        <w:rPr>
          <w:lang w:val="el" w:eastAsia="el"/>
        </w:rPr>
        <w:t>5. Την υπό στοιχεία Δ1α/Γ.Π.οικ. 29922/13.5.2021 κοινή υπουργική 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την Παρασκευή, 14 Μαΐου 2021 και ώρα 6:00 έως και τη Δευτέρα, 24 Μαΐου 2021 και ώρα 6:00» (Β’ 1944). 6. Την υπ’ αρ. οικ. 31173/21-05-2021 εισήγηση του Προϊσταμένου Γενικής Διεύθυνσης Οικονομικών Υπηρεσιών, σύμφωνα με την παρ. 5 (ε) του άρθρου 24 του ν. 4270/2014 (Α’ 143).</w:t>
      </w:r>
    </w:p>
    <w:p>
      <w:pPr>
        <w:pStyle w:val="PreambelText"/>
        <w:spacing w:before="240" w:after="240"/>
        <w:rPr>
          <w:lang w:val="el" w:eastAsia="el"/>
        </w:rPr>
      </w:pPr>
      <w:r>
        <w:rPr>
          <w:lang w:val="el" w:eastAsia="el"/>
        </w:rPr>
        <w:t>7. Το γεγονός ότι δεν προκαλείται επιπλέον δαπάνη σε βάρος του κρατικού προϋπολογισμού δεδομένου ότι η ενδεχόμενη δαπάνη η οποία θα προκληθεί από την παρούσα απόφαση είναι εντός των πιστώσεων του προϋπολογισμού 2021,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Παράταση καταβολής των συντάξεων αναπηρίας και των προνοιακών παροχών σε χρήμα σε άτομα με αναπηρία</w:t>
      </w:r>
    </w:p>
    <w:p>
      <w:pPr>
        <w:spacing w:before="240" w:after="240"/>
        <w:rPr>
          <w:lang w:val="el" w:eastAsia="el"/>
        </w:rPr>
      </w:pPr>
      <w:r>
        <w:rPr>
          <w:lang w:val="el" w:eastAsia="el"/>
        </w:rPr>
        <w:t>Παρατείνεται έως την 30ή Ιουνίου 2021 η καταβολή των συντάξεων αναπηρίας και των προνοιακών παροχών σε χρήμα σε άτομα με αναπηρία που χορηγεί ο Οργανισμός Προνοιακών Επιδομάτων και Κοινωνικής Αλληλεγγύης, καθώς και όλων εν γένει των επιδομάτων που χορηγούνται λόγω αναπηρίας, η πιστοποίηση της οποίας πραγματοποιείται από τις υγειονομικές επιτροπές των Κέντρων Πιστοποίησης Αναπηρίας (ΚΕ.Π.Α.), σύμφωνα με το άρθρο δέκατο της από 13.4.2020 Πράξης Νομοθετικού Περιεχομένου (Α’ 84) που κυρώθηκε με το άρθρο 1 του ν. 4690/2020 (Α’ 104), με το οποίο αντικαταστάθηκε το άρθρο 6 της από 11.3.2020 Πράξης Νομοθετικού Περιεχομένου (Α’ 55) που κυρώθηκε με το άρθρο 2 του ν. 4682/2020 (Α’ 76) και τροποποιήθηκε με το άρθρο 120 του ν. 4714/2020 (Α’ 148).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Μαΐου 2021</w:t>
      </w:r>
    </w:p>
    <w:p>
      <w:pPr>
        <w:spacing w:before="240" w:after="240"/>
        <w:rPr>
          <w:lang w:val="el" w:eastAsia="el"/>
        </w:rPr>
      </w:pPr>
      <w:r>
        <w:rPr>
          <w:lang w:val="el" w:eastAsia="el"/>
        </w:rPr>
        <w:t>Η Υφυπουργός Ο Υφυπουργός</w:t>
      </w:r>
    </w:p>
    <w:p>
      <w:pPr>
        <w:spacing w:before="240" w:after="240"/>
        <w:rPr>
          <w:lang w:val="el" w:eastAsia="el"/>
        </w:rPr>
      </w:pPr>
      <w:r>
        <w:rPr>
          <w:b/>
          <w:bCs/>
          <w:lang w:val="el" w:eastAsia="el"/>
        </w:rPr>
        <w:t>ΔΟΜΝΑ-ΜΑΡΙΑ ΠΑΝΑΓΙΩΤΗΣ ΜΙΧΑΗΛΙΔΟΥ ΤΣΑΚΛΟΓΛΟΥ</w:t>
      </w:r>
    </w:p>
    <w:p>
      <w:pPr>
        <w:spacing w:before="240" w:after="240"/>
        <w:rPr>
          <w:lang w:val="el" w:eastAsia="el"/>
        </w:rPr>
      </w:pPr>
      <w:r>
        <w:rPr>
          <w:b/>
          <w:bCs/>
          <w:lang w:val="el" w:eastAsia="el"/>
        </w:rPr>
        <w:t>Ι</w:t>
      </w:r>
    </w:p>
    <w:p>
      <w:pPr>
        <w:spacing w:before="240" w:after="240"/>
        <w:rPr>
          <w:lang w:val="el" w:eastAsia="el"/>
        </w:rPr>
      </w:pPr>
      <w:r>
        <w:rPr>
          <w:u w:val="single"/>
          <w:lang w:val="el" w:eastAsia="el"/>
        </w:rPr>
        <w:t>ΥΠΕΝ/ΔΗΕ/53061/728</w:t>
      </w:r>
      <w:r>
        <w:rPr>
          <w:lang w:val="el" w:eastAsia="el"/>
        </w:rPr>
        <w:t xml:space="preserve"> (2)</w:t>
      </w:r>
    </w:p>
    <w:p>
      <w:pPr>
        <w:spacing w:before="240" w:after="240"/>
        <w:rPr>
          <w:lang w:val="el" w:eastAsia="el"/>
        </w:rPr>
      </w:pPr>
      <w:r>
        <w:rPr>
          <w:b/>
          <w:bCs/>
          <w:lang w:val="el" w:eastAsia="el"/>
        </w:rPr>
        <w:t>Τροποποίηση της υπό στοιχεία ΥΠΕΝ/ΔΗΕ/ 70697/861/14.07.2020 κοινής απόφασης των Υπουργών Οικονομικών και Περιβάλλοντος και Ενέργειας «Εφάπαξ ειδικό βοήθημα για την επανασύνδεση παροχών ηλεκτρικού ρεύματος, δυνάμει του άρθρου 36 του ν. 4508/2017, όπως τροποποιήθηκε και ισχύει» (Β’ 3088).</w:t>
      </w:r>
    </w:p>
    <w:p>
      <w:pPr>
        <w:spacing w:before="240" w:after="240"/>
        <w:rPr>
          <w:lang w:val="el" w:eastAsia="el"/>
        </w:rPr>
      </w:pPr>
      <w:r>
        <w:rPr>
          <w:b/>
          <w:bCs/>
          <w:lang w:val="el" w:eastAsia="el"/>
        </w:rPr>
        <w:t>ΟI ΥΠΟΥΡΓΟI ΟΙΚΟΝΟΜΙΚΩΝ - ΠΕΡΙΒΑΛΛΟΝΤΟΣ ΚΑΙ ΕΝΕΡΓΕΙΑΣ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του άρθρου 36 του ν. 4508/2017 «Αδειοδότηση διαστημικών δραστηριοτήτων - Καταχώριση στο Εθνικό Μητρώο Διαστημικών Αντικειμένων - Ίδρυση Ελληνικού Διαστημικού Οργανισμού και λοιπές διατάξεις» (Α’ 200).</w:t>
      </w:r>
    </w:p>
    <w:p>
      <w:pPr>
        <w:pStyle w:val="MainText"/>
        <w:spacing w:before="120" w:after="0"/>
        <w:rPr>
          <w:lang w:val="el" w:eastAsia="el"/>
        </w:rPr>
      </w:pPr>
      <w:r>
        <w:rPr>
          <w:b/>
          <w:bCs/>
          <w:lang w:val="el" w:eastAsia="el"/>
        </w:rPr>
        <w:t>2.</w:t>
      </w:r>
      <w:r>
        <w:rPr>
          <w:lang w:val="el" w:eastAsia="el"/>
        </w:rPr>
        <w:t xml:space="preserve">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MainText"/>
        <w:spacing w:before="120" w:after="0"/>
        <w:rPr>
          <w:lang w:val="el" w:eastAsia="el"/>
        </w:rPr>
      </w:pPr>
      <w:r>
        <w:rPr>
          <w:b/>
          <w:bCs/>
          <w:lang w:val="el" w:eastAsia="el"/>
        </w:rPr>
        <w:t>3.</w:t>
      </w:r>
      <w:r>
        <w:rPr>
          <w:lang w:val="el" w:eastAsia="el"/>
        </w:rPr>
        <w:t xml:space="preserve"> Τις διατάξεις του άρθρου 90 του Κώδικα Νομοθεσίας για την Κυβέρνηση και τα κυβερνητικά όργανα (π.δ 63/2005 - Α’ 95), σε συνδυασμό με την παρ. 22 του άρθρου 119 του ν. 4622/2019 (Α’133).</w:t>
      </w:r>
    </w:p>
    <w:p>
      <w:pPr>
        <w:pStyle w:val="MainText"/>
        <w:spacing w:before="120" w:after="0"/>
        <w:rPr>
          <w:lang w:val="el" w:eastAsia="el"/>
        </w:rPr>
      </w:pPr>
      <w:r>
        <w:rPr>
          <w:b/>
          <w:bCs/>
          <w:lang w:val="el" w:eastAsia="el"/>
        </w:rPr>
        <w:t>4.</w:t>
      </w:r>
      <w:r>
        <w:rPr>
          <w:lang w:val="el" w:eastAsia="el"/>
        </w:rPr>
        <w:t xml:space="preserve"> Το π.δ. 132/2017 «Οργανισμός Υπουργείου Περιβάλλοντος και Ενέργειας (Υ.Π.ΕΝ)» (Α’ 160).</w:t>
      </w:r>
    </w:p>
    <w:p>
      <w:pPr>
        <w:pStyle w:val="MainText"/>
        <w:spacing w:before="120" w:after="0"/>
        <w:rPr>
          <w:lang w:val="el" w:eastAsia="el"/>
        </w:rPr>
      </w:pPr>
      <w:r>
        <w:rPr>
          <w:b/>
          <w:bCs/>
          <w:lang w:val="el" w:eastAsia="el"/>
        </w:rPr>
        <w:t>5.</w:t>
      </w:r>
      <w:r>
        <w:rPr>
          <w:lang w:val="el" w:eastAsia="el"/>
        </w:rPr>
        <w:t xml:space="preserve"> Το π.δ. 142/2017 «Οργανισμός Υπουργείου Οικονομικών» (Α’ 181).</w:t>
      </w:r>
    </w:p>
    <w:p>
      <w:pPr>
        <w:pStyle w:val="MainText"/>
        <w:spacing w:before="120" w:after="0"/>
        <w:rPr>
          <w:lang w:val="el" w:eastAsia="el"/>
        </w:rPr>
      </w:pPr>
      <w:r>
        <w:rPr>
          <w:b/>
          <w:bCs/>
          <w:lang w:val="el" w:eastAsia="el"/>
        </w:rPr>
        <w:t>6.</w:t>
      </w:r>
      <w:r>
        <w:rPr>
          <w:lang w:val="el" w:eastAsia="el"/>
        </w:rPr>
        <w:t xml:space="preserve"> Το π.δ. 83/2019 «Διορισμός Αντιπροέδρου της Κυβέρνησης, Υπουργών, Αναπληρωτών Υπουργών και Υφυπουργών» (Α’ 121).</w:t>
      </w:r>
    </w:p>
    <w:p>
      <w:pPr>
        <w:pStyle w:val="MainText"/>
        <w:spacing w:before="120" w:after="0"/>
        <w:rPr>
          <w:lang w:val="el" w:eastAsia="el"/>
        </w:rPr>
      </w:pPr>
      <w:r>
        <w:rPr>
          <w:b/>
          <w:bCs/>
          <w:lang w:val="el" w:eastAsia="el"/>
        </w:rPr>
        <w:t>7.</w:t>
      </w:r>
      <w:r>
        <w:rPr>
          <w:lang w:val="el" w:eastAsia="el"/>
        </w:rPr>
        <w:t xml:space="preserve"> Το π.δ. 2/2021 «Διορισμός Υπουργών, Αναπληρωτών Υπουργών και Υφυπουργών» (Α’ 2).</w:t>
      </w:r>
    </w:p>
    <w:p>
      <w:pPr>
        <w:pStyle w:val="MainText"/>
        <w:spacing w:before="120" w:after="0"/>
        <w:rPr>
          <w:lang w:val="el" w:eastAsia="el"/>
        </w:rPr>
      </w:pPr>
      <w:r>
        <w:rPr>
          <w:b/>
          <w:bCs/>
          <w:lang w:val="el" w:eastAsia="el"/>
        </w:rPr>
        <w:t>8.</w:t>
      </w:r>
      <w:r>
        <w:rPr>
          <w:lang w:val="el" w:eastAsia="el"/>
        </w:rPr>
        <w:t xml:space="preserve"> Την υπό στοιχεία Υ2/2019 απόφαση του Πρωθυπουργού «Σύσταση θέσεων Αναπληρωτή Υπουργού και Υφυπουργών» (Β’ 2901).</w:t>
      </w:r>
    </w:p>
    <w:p>
      <w:pPr>
        <w:pStyle w:val="MainText"/>
        <w:spacing w:before="120" w:after="0"/>
        <w:rPr>
          <w:lang w:val="el" w:eastAsia="el"/>
        </w:rPr>
      </w:pPr>
      <w:r>
        <w:rPr>
          <w:b/>
          <w:bCs/>
          <w:lang w:val="el" w:eastAsia="el"/>
        </w:rPr>
        <w:t>9.</w:t>
      </w:r>
      <w:r>
        <w:rPr>
          <w:lang w:val="el" w:eastAsia="el"/>
        </w:rPr>
        <w:t xml:space="preserve"> Την υπό στοιχεία Υ70/30-10-2020 απόφαση «Ανάθεση αρμοδιοτήτων στον Αναπληρωτή Υπουργό Οικονομικών Θεόδωρο Σκυλακάκη» (Β’ 4805).</w:t>
      </w:r>
    </w:p>
    <w:p>
      <w:pPr>
        <w:pStyle w:val="MainText"/>
        <w:spacing w:before="120" w:after="0"/>
        <w:rPr>
          <w:lang w:val="el" w:eastAsia="el"/>
        </w:rPr>
      </w:pPr>
      <w:r>
        <w:rPr>
          <w:b/>
          <w:bCs/>
          <w:lang w:val="el" w:eastAsia="el"/>
        </w:rPr>
        <w:t>10.</w:t>
      </w:r>
      <w:r>
        <w:rPr>
          <w:lang w:val="el" w:eastAsia="el"/>
        </w:rPr>
        <w:t xml:space="preserve"> Την υπ’ αρ. 339/18.07.2019 κοινή απόφαση του Πρωθυπουργού και του Υπουργού Οικονομικών «Ανάθεση αρμοδιοτήτων στον Υφυπουργό Οικονομικών, Απόστολο Βεσυρόπουλο.»(Β’ 3051).</w:t>
      </w:r>
    </w:p>
    <w:p>
      <w:pPr>
        <w:pStyle w:val="MainText"/>
        <w:spacing w:before="120" w:after="0"/>
        <w:rPr>
          <w:lang w:val="el" w:eastAsia="el"/>
        </w:rPr>
      </w:pPr>
      <w:r>
        <w:rPr>
          <w:b/>
          <w:bCs/>
          <w:lang w:val="el" w:eastAsia="el"/>
        </w:rPr>
        <w:t>11.</w:t>
      </w:r>
      <w:r>
        <w:rPr>
          <w:lang w:val="el" w:eastAsia="el"/>
        </w:rPr>
        <w:t xml:space="preserve"> Τον Κώδικα Προμήθειας Ηλεκτρικής Ενέργειας σε Πελάτες, που εκδόθηκε με την από 29-3-2013 απόφαση του Υφυπουργού Περιβάλλοντος, Ενέργειας και Κλιματικής Αλλαγής (Β’ 832).</w:t>
      </w:r>
    </w:p>
    <w:p>
      <w:pPr>
        <w:pStyle w:val="MainText"/>
        <w:spacing w:before="120" w:after="0"/>
        <w:rPr>
          <w:lang w:val="el" w:eastAsia="el"/>
        </w:rPr>
      </w:pPr>
      <w:r>
        <w:rPr>
          <w:b/>
          <w:bCs/>
          <w:lang w:val="el" w:eastAsia="el"/>
        </w:rPr>
        <w:t>12.</w:t>
      </w:r>
      <w:r>
        <w:rPr>
          <w:lang w:val="el" w:eastAsia="el"/>
        </w:rPr>
        <w:t xml:space="preserve"> Την υπό στοιχεία ΥΠΕΝ/ΔΗΕ/70697/861/14.7.2020 κοινή απόφαση των Υπουργών Οικονομικών και Περιβάλλοντος και Ενέργειας «Εφάπαξ ειδικό βοήθημα για την επανασύνδεση παροχών ηλεκτρικού ρεύματος, δυνάμει του άρθρου 36 του ν. 4508/2017 (Β’ 474), όπως τροποποιήθηκε και ισχύει.»(Β’ 3088).</w:t>
      </w:r>
    </w:p>
    <w:p>
      <w:pPr>
        <w:pStyle w:val="MainText"/>
        <w:spacing w:before="120" w:after="0"/>
        <w:rPr>
          <w:lang w:val="el" w:eastAsia="el"/>
        </w:rPr>
      </w:pPr>
      <w:r>
        <w:rPr>
          <w:b/>
          <w:bCs/>
          <w:lang w:val="el" w:eastAsia="el"/>
        </w:rPr>
        <w:t>13.</w:t>
      </w:r>
      <w:r>
        <w:rPr>
          <w:lang w:val="el" w:eastAsia="el"/>
        </w:rPr>
        <w:t xml:space="preserve"> Την υπ’ αρ. 404/12.11.2015 απόφαση της ΡΑΕ «(α) Τροποποίηση διατάξεων του «Εγχειριδίου Διαχείρισης Μετρήσεων και Περιοδικής Εκκαθάρισης Προμηθευτών Δικτύου», όπως έχει τροποποιηθεί και ισχύει (Β’ 1463/2013), μετονομασία του σε «Εγχειρίδιο Διαχείρισης Μετρήσεων και Περιοδικής Εκκαθάρισης» και κωδικοποίηση σε ενιαίο κείμενο (β) Τροποποίηση διατάξεων του «Κώδικα Διαχείρισης του Ελληνικού Συστήματος Μεταφοράς Ηλεκτρικής Ενέργειας» (Β’ 103) και του «Κώδικα Συναλλαγών Ηλεκτρικής Ενέργειας» (Β’ 104), όπως έχουν τροποποιηθεί και ισχύουν» (Β’ 2773).</w:t>
      </w:r>
    </w:p>
    <w:p>
      <w:pPr>
        <w:pStyle w:val="MainText"/>
        <w:spacing w:before="120" w:after="0"/>
        <w:rPr>
          <w:lang w:val="el" w:eastAsia="el"/>
        </w:rPr>
      </w:pPr>
      <w:r>
        <w:rPr>
          <w:b/>
          <w:bCs/>
          <w:lang w:val="el" w:eastAsia="el"/>
        </w:rPr>
        <w:t>14.</w:t>
      </w:r>
      <w:r>
        <w:rPr>
          <w:lang w:val="el" w:eastAsia="el"/>
        </w:rPr>
        <w:t xml:space="preserve"> Το από 11-2-2021 υπηρεσιακό σημείωμα της Γενικής Διεύθυνσης Ενέργειας προς τη Γενική Διεύθυνση Οικονομικών Υπηρεσιών του ΥΠΕΝ «Σχέδιο κοινής απόφασης με θέμα «Τροποποίηση της υπό στοιχεία ΥΠΕΝ/ ΔΗΕ/70697/861/14.07.2020 κοινής απόφασης των Υπουργών Οικονομικών και Περιβάλλοντος και Ενέργειας “Εφάπαξ ειδικό βοήθημα για την επανασύνδεση παροχών ηλεκτρικού ρεύματος, δυνάμει του άρθρου 36 του ν. 4508/2017, όπως τροποποιήθηκε και ισχύει”» - Επιπτώσεις στον κρατικό προϋπολογισμό» (υπό στοιχεία ΥΠΕΝ/ΔΗΕ/14082/170/11-02-2021).</w:t>
      </w:r>
    </w:p>
    <w:p>
      <w:pPr>
        <w:pStyle w:val="MainText"/>
        <w:spacing w:before="120" w:after="0"/>
        <w:rPr>
          <w:lang w:val="el" w:eastAsia="el"/>
        </w:rPr>
      </w:pPr>
      <w:r>
        <w:rPr>
          <w:b/>
          <w:bCs/>
          <w:lang w:val="el" w:eastAsia="el"/>
        </w:rPr>
        <w:t>15.</w:t>
      </w:r>
      <w:r>
        <w:rPr>
          <w:lang w:val="el" w:eastAsia="el"/>
        </w:rPr>
        <w:t xml:space="preserve"> Την υπό στοιχεία ΥΠΕΝ/ΔΠΔΑ/15008/268/ 15-02-2021 εισήγηση του Γενικού Διευθυντή Οικονομικών Υπηρεσιών του Υπουργείου Περιβάλλοντος και Ενέργειας σχετικά με ενδεχόμενη επιβάρυνση στον κρατικό προϋπολογισμό.</w:t>
      </w:r>
    </w:p>
    <w:p>
      <w:pPr>
        <w:pStyle w:val="MainText"/>
        <w:spacing w:before="120" w:after="0"/>
        <w:rPr>
          <w:lang w:val="el" w:eastAsia="el"/>
        </w:rPr>
      </w:pPr>
      <w:r>
        <w:rPr>
          <w:b/>
          <w:bCs/>
          <w:lang w:val="el" w:eastAsia="el"/>
        </w:rPr>
        <w:t>16.</w:t>
      </w:r>
      <w:r>
        <w:rPr>
          <w:lang w:val="el" w:eastAsia="el"/>
        </w:rPr>
        <w:t xml:space="preserve"> Το γεγονός ότι από τις διατάξεις της παρούσας προκαλείται δαπάνη α) ύψους 2.580.356€ σε βάρος του τακτικού προϋπολογισμού τρέχοντος έτους, για την οποία υπάρχουν εγγεγραμμένες διαθέσιμες πιστώσεις στον προϋπολογισμό έτους 2021 του ΥΠΕΝ, (Ε.Φ. 1031204-0000000 ΑΛΕ 2260989001) αρ. απόφασης ανάληψης υποχρέωσης ΥΠΕΝ/ΔΟΙΚΔ/47915/2442/18.05.2021 (ΑΔΑ: 63Δ74653Π8-5Θ3) και β) ύψους 3.367.450€ σε βάρος της ΔΕΔΔΗΕ Α.Ε. η οποία θα καλυφθεί από τα ταμειακά διαθέσιμα του Ειδικού Λογαριασμού των Ευάλωτων της ΔΕΔΔΗΕ Α.Ε. κατά το τρέχον έτος, αποφασίζουμε:</w:t>
      </w:r>
    </w:p>
    <w:p>
      <w:pPr>
        <w:spacing w:before="240" w:after="240"/>
        <w:rPr>
          <w:lang w:val="el" w:eastAsia="el"/>
        </w:rPr>
      </w:pPr>
      <w:r>
        <w:rPr>
          <w:lang w:val="el" w:eastAsia="el"/>
        </w:rPr>
        <w:t>Τροποποιούμε την υπό στοιχεία ΥΠΕΝ/ΔΗΕ/70697/ 861/14.07.2020 κοινή απόφαση των Υπουργών Οικονομικών και Περιβάλλοντος και Ενέργειας «Εφάπαξ ειδικό βοήθημα για την επανασύνδεση παροχών ηλεκτρικού ρεύματος, δυνάμει του άρθρου 36 του ν. 4508/2017, όπως τροποποιήθηκε και ισχύει» (Β’3088),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περίπτωση Α του άρθρου 2, όπως ισχύει, αντικαθίσταται ως εξής:</w:t>
      </w:r>
    </w:p>
    <w:p>
      <w:pPr>
        <w:spacing w:before="240" w:after="240"/>
        <w:rPr>
          <w:lang w:val="el" w:eastAsia="el"/>
        </w:rPr>
      </w:pPr>
      <w:r>
        <w:rPr>
          <w:lang w:val="el" w:eastAsia="el"/>
        </w:rPr>
        <w:t>«Α. Να έχουν αποσυνδεθεί από το δίκτυο παροχής ηλεκτρικής ενέργειας λόγω ληξιπρόθεσμων οφειλών μέχρι και τις 31/12/2020 και να παραμένουν αποσυνδεδεμένοι μέχρι την ολοκλήρωση της διαδικασίας του άρθρου 3.».</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Μαΐου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7"/>
        <w:gridCol w:w="385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ΣΚΡΕΚΑΣ</w:t>
            </w:r>
          </w:p>
          <w:p>
            <w:pPr>
              <w:spacing w:before="240"/>
              <w:rPr>
                <w:b w:val="0"/>
                <w:bCs w:val="0"/>
                <w:i w:val="0"/>
                <w:iCs w:val="0"/>
                <w:smallCaps w:val="0"/>
                <w:color w:val="000000"/>
                <w:lang w:val="el" w:eastAsia="el"/>
              </w:rPr>
            </w:pPr>
            <w:r>
              <w:rPr>
                <w:b/>
                <w:bCs/>
                <w:i w:val="0"/>
                <w:iCs w:val="0"/>
                <w:smallCaps w:val="0"/>
                <w:color w:val="000000"/>
                <w:lang w:val="el" w:eastAsia="el"/>
              </w:rPr>
              <w:t>Ι</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