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Α.ΔΙΕΥΘΥΝΣΗ ΔΑΣΜΟΛΟΓΙΚΩΝ ΘΕΜΑΤΩΝ, ΕΙΔΙΚΩΝ ΚΑΘΕΣΤΩΤΩΝ ΚΑΙ ΑΠΑΛΛΑΓΩΝ ΤΜΗΜΑ Γ΄</w:t>
      </w:r>
    </w:p>
    <w:p>
      <w:pPr>
        <w:pStyle w:val="PreambelText"/>
        <w:spacing w:before="240" w:after="240"/>
        <w:rPr>
          <w:lang w:val="el" w:eastAsia="el"/>
        </w:rPr>
      </w:pPr>
      <w:r>
        <w:rPr>
          <w:b/>
          <w:bCs/>
          <w:lang w:val="el" w:eastAsia="el"/>
        </w:rPr>
        <w:t>Β. ΔΙΕΥΘΥΝΣΗ Ε.Φ.Κ. &amp; Φ Π 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Kαρ.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68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 Χρονά, Αικ.Μελανίτου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6987502-505-407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ddtheka@aade.gr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finexcis@aade.gr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ΘΕΜΑ: </w:t>
      </w:r>
      <w:r>
        <w:rPr>
          <w:lang w:val="el" w:eastAsia="el"/>
        </w:rPr>
        <w:t>«Τροποποίηση της αριθ. ΠΟΛ.1044/2012 (Β΄463) Α.Υ.Ο.- Καθορισμός ποσοτήτων αλκοολούχων και καπνικών προϊόντων που παραλαμβάνουν η Τράπεζα Εμπορίου και Ανάπτυξης του Ευξείνου Πόντου και τα μέλη του αλλοδαπού προσωπικού αυτής»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1. Έχοντας υπόψη τις διατάξεις:</w:t>
      </w:r>
    </w:p>
    <w:p>
      <w:pPr>
        <w:spacing w:before="240" w:after="240"/>
        <w:rPr>
          <w:lang w:val="el" w:eastAsia="el"/>
        </w:rPr>
      </w:pPr>
      <w:r>
        <w:rPr>
          <w:lang w:val="el" w:eastAsia="el"/>
        </w:rPr>
        <w:t>α. του ν. 2380/1996 (Α΄38) με τον οποίο κυρώθηκε η Συμφωνία για την ίδρυση της Τράπεζας Εμπορίου και Ανάπτυξης του Ευξείνου Πόντου και ειδικότερα τα άρθρα 44 και 52,</w:t>
      </w:r>
    </w:p>
    <w:p>
      <w:pPr>
        <w:spacing w:before="240" w:after="240"/>
        <w:rPr>
          <w:lang w:val="el" w:eastAsia="el"/>
        </w:rPr>
      </w:pPr>
      <w:r>
        <w:rPr>
          <w:lang w:val="el" w:eastAsia="el"/>
        </w:rPr>
        <w:t>β. του ν. 2707/1999 (Α΄ 78) με τον οποίο κυρώθηκε η Συμφωνία Έδρας μεταξύ της Κυβέρνησης της Ελληνικής Δημοκρατίας και της Τράπεζας Εμπορίου και Ανάπτυξης του Ευξείνου Πόντου και ειδικότερα τα άρθρα 3, 12 καθώς και την εξουσιοδοτική διάταξη της παραγράφου 4 του ανωτέρω άρθρου 12,</w:t>
      </w:r>
    </w:p>
    <w:p>
      <w:pPr>
        <w:spacing w:before="240" w:after="240"/>
        <w:rPr>
          <w:lang w:val="el" w:eastAsia="el"/>
        </w:rPr>
      </w:pPr>
      <w:r>
        <w:rPr>
          <w:lang w:val="el" w:eastAsia="el"/>
        </w:rPr>
        <w:t>γ. του ν. 2859/2000 «Κώδικας ΦΠΑ» (Α΄248), και ειδικότερα της υποπερίπτωσης ββ΄ της περίπτωσης στ΄ της παραγράφου 1 του άρθρου 27,</w:t>
      </w:r>
    </w:p>
    <w:p>
      <w:pPr>
        <w:spacing w:before="240" w:after="240"/>
        <w:rPr>
          <w:lang w:val="el" w:eastAsia="el"/>
        </w:rPr>
      </w:pPr>
      <w:r>
        <w:rPr>
          <w:lang w:val="el" w:eastAsia="el"/>
        </w:rPr>
        <w:t>δ. του ν. 2960/2001 (Α΄265) «Εθνικός Τελωνειακός Κώδικας» και ειδικότερα της περίπτωσης β΄ της παραγράφου 1 του άρθρου 68,</w:t>
      </w:r>
    </w:p>
    <w:p>
      <w:pPr>
        <w:spacing w:before="240" w:after="240"/>
        <w:rPr>
          <w:lang w:val="el" w:eastAsia="el"/>
        </w:rPr>
      </w:pPr>
      <w:r>
        <w:rPr>
          <w:lang w:val="el" w:eastAsia="el"/>
        </w:rPr>
        <w:t>ε. της αριθ. ΠΟΛ.1044/2012 (Β΄463) Α.Υ.Ο. «Καθορισμός της διαδικασίας απαλλαγής από Φ.Π.Α., δασμό, Ε.Φ.Κ., τέλος ταξινόμησης και ειδικό φόρο πολυτελείας, κατά περίπτωση, της αγοράς αγαθών και λήψης υπηρεσιών και της εισαγωγής αγαθών από την Τράπεζα Εμπορίου και Ανάπτυξης του Ευξείνου Πόντου και τα μέλη του αλλοδαπού προσωπικού αυτής»,</w:t>
      </w:r>
    </w:p>
    <w:p>
      <w:pPr>
        <w:spacing w:before="240" w:after="240"/>
        <w:rPr>
          <w:lang w:val="el" w:eastAsia="el"/>
        </w:rPr>
      </w:pPr>
      <w:r>
        <w:rPr>
          <w:lang w:val="el" w:eastAsia="el"/>
        </w:rPr>
        <w:t>στ. του άρθρου 2 παρ.32 την αριθ. Δ6Α 1015213 ΕΞ 2013/28-1-2013 (Β΄ 130 και Β΄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σε συνδυασμό με τις διατάξεις του άρθρου 41 παρ. 3α) του ν. 4389/16 ( Α΄94),</w:t>
      </w:r>
    </w:p>
    <w:p>
      <w:pPr>
        <w:spacing w:before="240" w:after="240"/>
        <w:rPr>
          <w:lang w:val="el" w:eastAsia="el"/>
        </w:rPr>
      </w:pPr>
      <w:r>
        <w:rPr>
          <w:lang w:val="el" w:eastAsia="el"/>
        </w:rPr>
        <w:t>ζ. της αριθ. 1 της 20-1-2016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 Α΄94), όπως ισχύουν και τις αποφάσεις αριθ. 39/3/30.11.2017 (Υ.Ο.Δ.Δ. 689) του Συμβουλίου Διοίκησης της Α.Α.Δ.Ε. και αριθ. 5294ΕΞ2020/17.01.2020 (Υ.Ο.Δ.Δ. 27) του Υπουργού Οικονομικών με θέμα «Ανανέωση της θητείας του Διοικητή της Ανεξάρτητης Αρχής Δημοσίων Εσόδων», όπως δημοσιεύθηκε στο Φ.Ε.Κ. 27/Υ.Ο.Δ.Δ./17.01.2020,</w:t>
      </w:r>
    </w:p>
    <w:p>
      <w:pPr>
        <w:spacing w:before="240" w:after="240"/>
        <w:rPr>
          <w:lang w:val="el" w:eastAsia="el"/>
        </w:rPr>
      </w:pPr>
      <w:r>
        <w:rPr>
          <w:lang w:val="el" w:eastAsia="el"/>
        </w:rPr>
        <w:t>η. των άρθρων του Κεφαλαίου Α΄ του ν. 4389/2016 ( Α΄94)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θ. της αριθ. Δ ΟΡΓ.Α 1125859ΕΞ2020/23.10.2020( (Β΄4738)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ανάγκη καθορισμού των όρων, προϋποθέσεων και δικαιολογητικών καθώς και της διαδικασίας παραλαβής με απαλλαγή από τις δασμοφορολογικές επιβαρύνσεις αλκοολούχων ποτών και καπνικών προϊόντων από την Τράπεζα Εμπορίου και Ανάπτυξης του Ευξείνου Πόντου (εφεξής η «Τράπεζα») και από τα μέλη του αλλοδαπού προσωπικού αυτής.</w:t>
      </w:r>
    </w:p>
    <w:p>
      <w:pPr>
        <w:spacing w:before="240" w:after="240"/>
        <w:rPr>
          <w:lang w:val="el" w:eastAsia="el"/>
        </w:rPr>
      </w:pPr>
      <w:r>
        <w:rPr>
          <w:lang w:val="el" w:eastAsia="el"/>
        </w:rPr>
        <w:t>3.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Αντικατάσταση της παραγράφου 3 του άρθρου 2 της αριθ. ΠΟΛ. 1044/2012 (Β΄463) Α.Υ.Ο.</w:t>
      </w:r>
    </w:p>
    <w:p>
      <w:pPr>
        <w:spacing w:before="240" w:after="240"/>
        <w:rPr>
          <w:lang w:val="el" w:eastAsia="el"/>
        </w:rPr>
      </w:pPr>
      <w:r>
        <w:rPr>
          <w:lang w:val="el" w:eastAsia="el"/>
        </w:rPr>
        <w:t>Η παράγραφος 3 του άρθρου 2 της αριθ. ΠΟΛ 1044/2012 (Β΄463) Α.Υ.Ο. αντικαθίσταται, ως ακολούθως:</w:t>
      </w:r>
    </w:p>
    <w:p>
      <w:pPr>
        <w:spacing w:before="240" w:after="240"/>
        <w:rPr>
          <w:lang w:val="el" w:eastAsia="el"/>
        </w:rPr>
      </w:pPr>
      <w:r>
        <w:rPr>
          <w:lang w:val="el" w:eastAsia="el"/>
        </w:rPr>
        <w:t>«Για την απαλλαγή από Φ.Π.Α εξαιρουμένων των αγαθών του άρθρου 2Α, τα αγαθά που αγοράζονται και οι υπηρεσίες που λαμβάνονται από την εγχώρια αγορά, καθώς και τα αγαθά που εισάγονται από τρίτες χώρες, πρέπει να υπερβαίνουν τα διακόσια πενήντα (250) ευρώ, χωρίς Φ.Π.Α., ανά φορολογητέα αξία εισαγωγής ή συναλλαγής, αντίστοιχα. Δεν μπορούν να τύχουν απαλλαγής τα αγαθά που αγοράζονται για επενδυτικούς ή εμπορικούς σκοπούς.»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Προσθήκη άρθρου 2Α στην αριθ. ΠΟΛ. 1044/2012 (Β΄463) Α.Υ.Ο.</w:t>
      </w:r>
    </w:p>
    <w:p>
      <w:pPr>
        <w:spacing w:before="240" w:after="240"/>
        <w:rPr>
          <w:lang w:val="el" w:eastAsia="el"/>
        </w:rPr>
      </w:pPr>
      <w:r>
        <w:rPr>
          <w:lang w:val="el" w:eastAsia="el"/>
        </w:rPr>
        <w:t>Μετά το άρθρο 2 προστίθεται άρθρο 2Α στην αριθ. ΠΟΛ 1044/2012 (Β΄463) Α.Υ.Ο., ως ακολούθως :</w:t>
      </w:r>
    </w:p>
    <w:p>
      <w:pPr>
        <w:spacing w:before="240" w:after="240"/>
        <w:rPr>
          <w:lang w:val="el" w:eastAsia="el"/>
        </w:rPr>
      </w:pPr>
      <w:r>
        <w:rPr>
          <w:lang w:val="el" w:eastAsia="el"/>
        </w:rPr>
        <w:t>« Άρθρο 2Α</w:t>
      </w:r>
    </w:p>
    <w:p>
      <w:pPr>
        <w:spacing w:before="240" w:after="240"/>
        <w:rPr>
          <w:lang w:val="el" w:eastAsia="el"/>
        </w:rPr>
      </w:pPr>
      <w:r>
        <w:rPr>
          <w:lang w:val="el" w:eastAsia="el"/>
        </w:rPr>
        <w:t>Ανώτατες δικαιούμενες ποσότητες αλκοολούχων ποτών και καπνικών προϊόντων - Διαδικασία παραλαβής</w:t>
      </w:r>
    </w:p>
    <w:p>
      <w:pPr>
        <w:spacing w:before="240" w:after="240"/>
        <w:rPr>
          <w:lang w:val="el" w:eastAsia="el"/>
        </w:rPr>
      </w:pPr>
      <w:r>
        <w:rPr>
          <w:lang w:val="el" w:eastAsia="el"/>
        </w:rPr>
        <w:t>1. Οι ποσότητες αλκοολούχων ποτών και καπνικών προϊόντων που δύνανται να παραλαμβάνουν η Τράπεζα και τα μέλη του αλλοδαπού προσωπικού της με απαλλαγή από δασμό, Ε.Φ.Κ. και Φ.Π.Α. για την κάλυψη των υπηρεσιακών και προσωπικών αναγκών τους αντίστοιχα χορηγούνται ανά ημερολογιακό έτος και δεν δύνανται να υπερβαίνουν τις ακόλουθες ποσότητες :</w:t>
      </w:r>
    </w:p>
    <w:p>
      <w:pPr>
        <w:spacing w:before="240" w:after="240"/>
        <w:rPr>
          <w:lang w:val="el" w:eastAsia="el"/>
        </w:rPr>
      </w:pPr>
      <w:r>
        <w:rPr>
          <w:lang w:val="el" w:eastAsia="el"/>
        </w:rPr>
        <w:t>α) Όσον αφορά στην Τράπεζα:</w:t>
      </w:r>
    </w:p>
    <w:p>
      <w:pPr>
        <w:spacing w:before="240" w:after="240"/>
        <w:rPr>
          <w:lang w:val="el" w:eastAsia="el"/>
        </w:rPr>
      </w:pPr>
      <w:r>
        <w:rPr>
          <w:lang w:val="el" w:eastAsia="el"/>
        </w:rPr>
        <w:t>αα) ογδόντα (80) φιάλες αποστάγματα, λικέρ και άλλα οινοπνευματώδη ποτά</w:t>
      </w:r>
    </w:p>
    <w:p>
      <w:pPr>
        <w:spacing w:before="240" w:after="240"/>
        <w:rPr>
          <w:lang w:val="el" w:eastAsia="el"/>
        </w:rPr>
      </w:pPr>
      <w:r>
        <w:rPr>
          <w:lang w:val="el" w:eastAsia="el"/>
        </w:rPr>
        <w:t>αβ) πενήντα (50) φιάλες οίνου</w:t>
      </w:r>
    </w:p>
    <w:p>
      <w:pPr>
        <w:spacing w:before="240" w:after="240"/>
        <w:rPr>
          <w:lang w:val="el" w:eastAsia="el"/>
        </w:rPr>
      </w:pPr>
      <w:r>
        <w:rPr>
          <w:lang w:val="el" w:eastAsia="el"/>
        </w:rPr>
        <w:t>αγ) εκατό (100) φιάλες μπύρας</w:t>
      </w:r>
    </w:p>
    <w:p>
      <w:pPr>
        <w:spacing w:before="240" w:after="240"/>
        <w:rPr>
          <w:lang w:val="el" w:eastAsia="el"/>
        </w:rPr>
      </w:pPr>
      <w:r>
        <w:rPr>
          <w:lang w:val="el" w:eastAsia="el"/>
        </w:rPr>
        <w:t>Η φιάλη των περιπτώσεων (αα) και (αβ) να μην υπερβαίνει το ένα (1) λίτρο αδ) χίλια (1000) τεμάχια τσιγάρων ή άλλα προϊόντα καπνού που υποκαθίστανται για το σύνολο ή μέρος αυτής της κατανομής με τις εξής κλίμακες:</w:t>
      </w:r>
    </w:p>
    <w:p>
      <w:pPr>
        <w:spacing w:before="240" w:after="240"/>
        <w:rPr>
          <w:lang w:val="el" w:eastAsia="el"/>
        </w:rPr>
      </w:pPr>
      <w:r>
        <w:rPr>
          <w:lang w:val="el" w:eastAsia="el"/>
        </w:rPr>
        <w:t>- ένα (1) πούρο ή (παρόμοιο είδος) που ζυγίζει λιγότερο από 3 γραμμάρια = τρία (3) τσιγάρα</w:t>
      </w:r>
    </w:p>
    <w:p>
      <w:pPr>
        <w:spacing w:before="240" w:after="240"/>
        <w:rPr>
          <w:lang w:val="el" w:eastAsia="el"/>
        </w:rPr>
      </w:pPr>
      <w:r>
        <w:rPr>
          <w:lang w:val="el" w:eastAsia="el"/>
        </w:rPr>
        <w:t>- ένα (1) πούρο ή (παρόμοιο είδος) που ζυγίζει περισσότερο από 3 γραμμάρια = έξι (6) τσιγάρα</w:t>
      </w:r>
    </w:p>
    <w:p>
      <w:pPr>
        <w:spacing w:before="240" w:after="240"/>
        <w:rPr>
          <w:lang w:val="el" w:eastAsia="el"/>
        </w:rPr>
      </w:pPr>
      <w:r>
        <w:rPr>
          <w:lang w:val="el" w:eastAsia="el"/>
        </w:rPr>
        <w:t>- πενήντα (50) γραμμάρια καπνού = ογδόντα (80) τσιγάρα.</w:t>
      </w:r>
    </w:p>
    <w:p>
      <w:pPr>
        <w:spacing w:before="240" w:after="240"/>
        <w:rPr>
          <w:lang w:val="el" w:eastAsia="el"/>
        </w:rPr>
      </w:pPr>
      <w:r>
        <w:rPr>
          <w:lang w:val="el" w:eastAsia="el"/>
        </w:rPr>
        <w:t>β) Όσον αφορά στα μέλη του αλλοδαπού προσωπικού της Τράπεζας (ανά μέλος):</w:t>
      </w:r>
    </w:p>
    <w:p>
      <w:pPr>
        <w:spacing w:before="240" w:after="240"/>
        <w:rPr>
          <w:lang w:val="el" w:eastAsia="el"/>
        </w:rPr>
      </w:pPr>
      <w:r>
        <w:rPr>
          <w:lang w:val="el" w:eastAsia="el"/>
        </w:rPr>
        <w:t>βα) εκατό (100) φιάλες αποστάγματα, λικέρ και άλλα οι οινοπνευματώδη ποτά</w:t>
      </w:r>
    </w:p>
    <w:p>
      <w:pPr>
        <w:spacing w:before="240" w:after="240"/>
        <w:rPr>
          <w:lang w:val="el" w:eastAsia="el"/>
        </w:rPr>
      </w:pPr>
      <w:r>
        <w:rPr>
          <w:lang w:val="el" w:eastAsia="el"/>
        </w:rPr>
        <w:t>ββ) διακόσιες (200) φιάλες οίνου</w:t>
      </w:r>
    </w:p>
    <w:p>
      <w:pPr>
        <w:spacing w:before="240" w:after="240"/>
        <w:rPr>
          <w:lang w:val="el" w:eastAsia="el"/>
        </w:rPr>
      </w:pPr>
      <w:r>
        <w:rPr>
          <w:lang w:val="el" w:eastAsia="el"/>
        </w:rPr>
        <w:t>βγ) πεντακόσιες (500) φιάλες μπύρας</w:t>
      </w:r>
    </w:p>
    <w:p>
      <w:pPr>
        <w:spacing w:before="240" w:after="240"/>
        <w:rPr>
          <w:lang w:val="el" w:eastAsia="el"/>
        </w:rPr>
      </w:pPr>
      <w:r>
        <w:rPr>
          <w:lang w:val="el" w:eastAsia="el"/>
        </w:rPr>
        <w:t>Η φιάλη στις περιπτώσεις (βα) και (ββ) να μην υπερβαίνει το ένα (1) λίτρο</w:t>
      </w:r>
    </w:p>
    <w:p>
      <w:pPr>
        <w:spacing w:before="240" w:after="240"/>
        <w:rPr>
          <w:lang w:val="el" w:eastAsia="el"/>
        </w:rPr>
      </w:pPr>
      <w:r>
        <w:rPr>
          <w:lang w:val="el" w:eastAsia="el"/>
        </w:rPr>
        <w:t>βδ) δέκα χιλιάδες (10.000) τεμάχια τσιγάρων ή άλλα προϊόντα καπνού που υποκαθίστανται για το σύνολο ή μέρος αυτής της κατανομής με τις εξής κλίμακες:</w:t>
      </w:r>
    </w:p>
    <w:p>
      <w:pPr>
        <w:spacing w:before="240" w:after="240"/>
        <w:rPr>
          <w:lang w:val="el" w:eastAsia="el"/>
        </w:rPr>
      </w:pPr>
      <w:r>
        <w:rPr>
          <w:lang w:val="el" w:eastAsia="el"/>
        </w:rPr>
        <w:t>- ένα (1) πούρο ή (παρόμοιο είδος) που ζυγίζει λιγότερο από 3 γραμμάρια = τρία (3) τσιγάρα</w:t>
      </w:r>
    </w:p>
    <w:p>
      <w:pPr>
        <w:spacing w:before="240" w:after="240"/>
        <w:rPr>
          <w:lang w:val="el" w:eastAsia="el"/>
        </w:rPr>
      </w:pPr>
      <w:r>
        <w:rPr>
          <w:lang w:val="el" w:eastAsia="el"/>
        </w:rPr>
        <w:t>- ένα (1) πούρο ή (παρόμοιο είδος) που ζυγίζει περισσότερο από 3 γραμμάρια = έξι (6) τσιγάρα</w:t>
      </w:r>
    </w:p>
    <w:p>
      <w:pPr>
        <w:spacing w:before="240" w:after="240"/>
        <w:rPr>
          <w:lang w:val="el" w:eastAsia="el"/>
        </w:rPr>
      </w:pPr>
      <w:r>
        <w:rPr>
          <w:lang w:val="el" w:eastAsia="el"/>
        </w:rPr>
        <w:t>- πενήντα (50) γραμμάρια καπνού = ογδόντα (80) τσιγάρα.</w:t>
      </w:r>
    </w:p>
    <w:p>
      <w:pPr>
        <w:spacing w:before="240" w:after="240"/>
        <w:rPr>
          <w:lang w:val="el" w:eastAsia="el"/>
        </w:rPr>
      </w:pPr>
      <w:r>
        <w:rPr>
          <w:lang w:val="el" w:eastAsia="el"/>
        </w:rPr>
        <w:t>2. α) Για την παραλαβή αλκοολούχων ποτών και καπνικών προϊόντων από το δικαιούχο απαλλαγής πρόσωπο, της περίπτωσης α της παραγράφου 1 του παρόντος άρθρου, υποβάλλεται στην αρμόδια τελωνειακή αρχή το προβλεπόμενο κατά περίπτωση τελωνειακό παραστατικό (Δ.Ε.Φ.Κ. ή Ε.Δ.Ε.) στο όνομα της Τράπεζας. Με το τελωνειακό παραστατικό συνυποβάλλονται τα ακόλουθα δικαιολογητικά:</w:t>
      </w:r>
    </w:p>
    <w:p>
      <w:pPr>
        <w:spacing w:before="240" w:after="240"/>
        <w:rPr>
          <w:lang w:val="el" w:eastAsia="el"/>
        </w:rPr>
      </w:pPr>
      <w:r>
        <w:rPr>
          <w:lang w:val="el" w:eastAsia="el"/>
        </w:rPr>
        <w:t>αα) Έντυπο «Ατέλεια Εισαγωγής» θεωρημένο από τη Διεύθυνση Εθιμοτυπίας του Υπουργείου Εξωτερικών</w:t>
      </w:r>
    </w:p>
    <w:p>
      <w:pPr>
        <w:spacing w:before="240" w:after="240"/>
        <w:rPr>
          <w:lang w:val="el" w:eastAsia="el"/>
        </w:rPr>
      </w:pPr>
      <w:r>
        <w:rPr>
          <w:lang w:val="el" w:eastAsia="el"/>
        </w:rPr>
        <w:t>αβ) Τιμολόγιο πώλησης</w:t>
      </w:r>
    </w:p>
    <w:p>
      <w:pPr>
        <w:spacing w:before="240" w:after="240"/>
        <w:rPr>
          <w:lang w:val="el" w:eastAsia="el"/>
        </w:rPr>
      </w:pPr>
      <w:r>
        <w:rPr>
          <w:lang w:val="el" w:eastAsia="el"/>
        </w:rPr>
        <w:t>β) Για την παραλαβή αλκοολούχων και καπνικών προϊόντων από τα δικαιούχα απαλλαγής πρόσωπα, της περίπτωσης β της παραγράφου 1 του παρόντος άρθρου, υποβάλλεται στην αρμόδια τελωνειακή αρχή το προβλεπόμενο κατά περίπτωση τελωνειακό παραστατικό (Δ.Ε.Φ.Κ. ή Ε.Δ.Ε.) στο όνομα της Τράπεζας (για λογαριασμό του δικαιούχου ατελείας προσώπου). Με το τελωνειακό παραστατικό συνυποβάλλονται τα ακόλουθα δικαιολογητικά:</w:t>
      </w:r>
    </w:p>
    <w:p>
      <w:pPr>
        <w:spacing w:before="240" w:after="240"/>
        <w:rPr>
          <w:lang w:val="el" w:eastAsia="el"/>
        </w:rPr>
      </w:pPr>
      <w:r>
        <w:rPr>
          <w:lang w:val="el" w:eastAsia="el"/>
        </w:rPr>
        <w:t>βα) Έντυπο «Ατέλεια Εισαγωγής» θεωρημένο από τη Διεύθυνση Εθιμοτυπίας του Υπουργείου Εξωτερικών</w:t>
      </w:r>
    </w:p>
    <w:p>
      <w:pPr>
        <w:spacing w:before="240" w:after="240"/>
        <w:rPr>
          <w:lang w:val="el" w:eastAsia="el"/>
        </w:rPr>
      </w:pPr>
      <w:r>
        <w:rPr>
          <w:lang w:val="el" w:eastAsia="el"/>
        </w:rPr>
        <w:t>ββ) Κάρτα εκδοθείσα από την Τράπεζα κατ΄ εφαρμογή της παρ. 2 του άρθρου 18 της Συμφωνίας Έδρας βγ) Τιμολόγιο πώλησης</w:t>
      </w:r>
    </w:p>
    <w:p>
      <w:pPr>
        <w:spacing w:before="240" w:after="240"/>
        <w:rPr>
          <w:lang w:val="el" w:eastAsia="el"/>
        </w:rPr>
      </w:pPr>
      <w:r>
        <w:rPr>
          <w:lang w:val="el" w:eastAsia="el"/>
        </w:rPr>
        <w:t>βδ) Βεβαίωση της Τράπεζας με την οποία θα πιστοποιείται η ημερομηνία ανάληψης των καθηκόντων του μέλους του προσωπικού.</w:t>
      </w:r>
    </w:p>
    <w:p>
      <w:pPr>
        <w:spacing w:before="240" w:after="240"/>
        <w:rPr>
          <w:lang w:val="el" w:eastAsia="el"/>
        </w:rPr>
      </w:pPr>
      <w:r>
        <w:rPr>
          <w:lang w:val="el" w:eastAsia="el"/>
        </w:rPr>
        <w:t>3. Η απαλλαγή χορηγείται ανά ημερολογιακό έτος, με αναγωγή στις ποσότητες που αντιστοιχούν στο 1/12 της συνολικής ετήσιας ποσότητας για κάθε μήνα από το μήνα ανάληψης των καθηκόντων.</w:t>
      </w:r>
    </w:p>
    <w:p>
      <w:pPr>
        <w:spacing w:before="240" w:after="240"/>
        <w:rPr>
          <w:lang w:val="el" w:eastAsia="el"/>
        </w:rPr>
      </w:pPr>
      <w:r>
        <w:rPr>
          <w:lang w:val="el" w:eastAsia="el"/>
        </w:rPr>
        <w:t>4. Ως ημερολογιακό έτος νοείται, το χρονικό διάστημα από 1</w:t>
      </w:r>
      <w:r>
        <w:rPr>
          <w:sz w:val="30"/>
          <w:szCs w:val="30"/>
          <w:vertAlign w:val="superscript"/>
          <w:lang w:val="el" w:eastAsia="el"/>
        </w:rPr>
        <w:t>η</w:t>
      </w:r>
      <w:r>
        <w:rPr>
          <w:lang w:val="el" w:eastAsia="el"/>
        </w:rPr>
        <w:t xml:space="preserve"> Ιανουαρίου έως 31</w:t>
      </w:r>
      <w:r>
        <w:rPr>
          <w:sz w:val="30"/>
          <w:szCs w:val="30"/>
          <w:vertAlign w:val="superscript"/>
          <w:lang w:val="el" w:eastAsia="el"/>
        </w:rPr>
        <w:t>η</w:t>
      </w:r>
      <w:r>
        <w:rPr>
          <w:lang w:val="el" w:eastAsia="el"/>
        </w:rPr>
        <w:t xml:space="preserve"> Δεκεμβρίου εκάστου έτους. Ποσότητες που δεν παρελήφθησαν εντός του ημερολογιακού έτους δεν δύναται να προσαυξήσουν τις ποσότητες του επόμενου έτους.»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της παραγράφου 4 του άρθρου 3 της αριθ. ΠΟΛ. 1044/2012 (Β΄463) Α.Υ.Ο.</w:t>
      </w:r>
    </w:p>
    <w:p>
      <w:pPr>
        <w:spacing w:before="240" w:after="240"/>
        <w:rPr>
          <w:lang w:val="el" w:eastAsia="el"/>
        </w:rPr>
      </w:pPr>
      <w:r>
        <w:rPr>
          <w:lang w:val="el" w:eastAsia="el"/>
        </w:rPr>
        <w:t>Το πρώτο εδάφιο της παραγράφου 4 του άρθρου 3 της αριθ. ΠΟΛ.1044/2012 Α.Υ.Ο. αντικαθίσταται ως ακολούθως:</w:t>
      </w:r>
    </w:p>
    <w:p>
      <w:pPr>
        <w:spacing w:before="240" w:after="240"/>
        <w:rPr>
          <w:lang w:val="el" w:eastAsia="el"/>
        </w:rPr>
      </w:pPr>
      <w:r>
        <w:rPr>
          <w:lang w:val="el" w:eastAsia="el"/>
        </w:rPr>
        <w:t>«Με την επιφύλαξη των διατάξεων του άρθρου 2Α, για τη χορήγηση της απαλλαγής από δασμό, Φ.Π.Α., Ε.Φ.Κ. κατά την εισαγωγή αγαθών ή την παραλαβή υποκείμενων σε Ε.Φ.Κ. αγαθών από φορολογική αποθήκη του Ν. 2960/2001, υποβάλλεται για λογαριασμό της Τράπεζας στην αρμόδια τελωνειακή αρχή το προβλεπόμενο κατά περίπτωση τελωνειακό παραστατικό (Ε.Δ.Ε. ή Δ.Ε.Φ.Κ.) στο οποίο επισυνάπτεται το ανωτέρω θεωρημένο αντίγραφο της αίτησης της Τράπεζας.».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του άρθρου 5 της αριθ. ΠΟΛ. 1044/2012 (Β΄463) Α.Υ.Ο.</w:t>
      </w:r>
    </w:p>
    <w:p>
      <w:pPr>
        <w:spacing w:before="240" w:after="240"/>
        <w:rPr>
          <w:lang w:val="el" w:eastAsia="el"/>
        </w:rPr>
      </w:pPr>
      <w:r>
        <w:rPr>
          <w:lang w:val="el" w:eastAsia="el"/>
        </w:rPr>
        <w:t>Η παράγραφος 2 του άρθρου 5 της αριθ. ΠΟΛ.1044/2012 (Β΄463) Α.Υ.Ο. τροποποιείται και προστίθεται νέα παράγραφος 3, ως ακολούθως:</w:t>
      </w:r>
    </w:p>
    <w:p>
      <w:pPr>
        <w:spacing w:before="240" w:after="240"/>
        <w:rPr>
          <w:lang w:val="el" w:eastAsia="el"/>
        </w:rPr>
      </w:pPr>
      <w:r>
        <w:rPr>
          <w:lang w:val="el" w:eastAsia="el"/>
        </w:rPr>
        <w:t>«Άρθρο 5</w:t>
      </w:r>
    </w:p>
    <w:p>
      <w:pPr>
        <w:spacing w:before="240" w:after="240"/>
        <w:rPr>
          <w:lang w:val="el" w:eastAsia="el"/>
        </w:rPr>
      </w:pPr>
      <w:r>
        <w:rPr>
          <w:lang w:val="el" w:eastAsia="el"/>
        </w:rPr>
        <w:t>Αρμόδιες Τελωνειακές αρχές</w:t>
      </w:r>
    </w:p>
    <w:p>
      <w:pPr>
        <w:spacing w:before="240" w:after="240"/>
        <w:rPr>
          <w:lang w:val="el" w:eastAsia="el"/>
        </w:rPr>
      </w:pPr>
      <w:r>
        <w:rPr>
          <w:lang w:val="el" w:eastAsia="el"/>
        </w:rPr>
        <w:t>« 2. Αρμόδια Τελωνειακή Αρχή για τον ατελή τελωνισμό των καυσίμων θέρμανσης από την Τράπεζα και τα μέλη του αλλοδαπού προσωπικού της ορίζεται το Γ΄ Τελωνείο Ε.Φ.Κ. Θεσσαλονίκης.</w:t>
      </w:r>
    </w:p>
    <w:p>
      <w:pPr>
        <w:spacing w:before="240" w:after="240"/>
        <w:rPr>
          <w:lang w:val="el" w:eastAsia="el"/>
        </w:rPr>
      </w:pPr>
      <w:r>
        <w:rPr>
          <w:lang w:val="el" w:eastAsia="el"/>
        </w:rPr>
        <w:t>3. Αρμόδια Τελωνειακή Αρχή για τον ατελή τελωνισμό των οινοπνευματωδών και καπνικών προϊόντων που παραλαμβάνονται από την Τράπεζα και τα μέλη του αλλοδαπού προσωπικού της, τον έλεγχο και την παρακολούθηση αυτών, ορίζεται το Α΄ Τελωνείο Εισαγωγής, Ε.Φ.Κ. &amp; Εφοδίων Πειραιά».</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Τελωνειακές Περιφέρειες (Για άμεση ενημέρωση των Τελωνείων αρμοδιότητάς τους)</w:t>
      </w:r>
    </w:p>
    <w:p>
      <w:pPr>
        <w:pStyle w:val="MainText"/>
        <w:spacing w:before="120" w:after="0"/>
        <w:rPr>
          <w:lang w:val="el" w:eastAsia="el"/>
        </w:rPr>
      </w:pPr>
      <w:r>
        <w:rPr>
          <w:b/>
          <w:bCs/>
          <w:lang w:val="el" w:eastAsia="el"/>
        </w:rPr>
        <w:t>3.</w:t>
      </w:r>
      <w:r>
        <w:rPr>
          <w:lang w:val="el" w:eastAsia="el"/>
        </w:rPr>
        <w:t xml:space="preserve"> Όλες οι Τελωνειακές Αρχές</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(για ενημέρωση της «Ηλεκτρονικής Βιβλιοθήκης») Email:</w:t>
      </w:r>
      <w:hyperlink r:id="rId7" w:history="1">
        <w:r>
          <w:rPr>
            <w:rStyle w:val="Hyperlink"/>
            <w:color w:val="0000EE"/>
            <w:u w:color="0000EE"/>
            <w:lang w:val="el" w:eastAsia="el"/>
          </w:rPr>
          <w:t>siteadmin@aade.gr</w:t>
        </w:r>
        <w:r>
          <w:rPr>
            <w:rStyle w:val="Hyperlink"/>
            <w:color w:val="0000EE"/>
            <w:u w:color="0000EE"/>
            <w:lang w:val="el" w:eastAsia="el"/>
          </w:rPr>
          <w:t>.</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της Γεν. Δ/νσης Τελωνείων &amp; Ε.Φ.Κ.</w:t>
      </w:r>
    </w:p>
    <w:p>
      <w:pPr>
        <w:pStyle w:val="MainText"/>
        <w:spacing w:before="120" w:after="0"/>
        <w:rPr>
          <w:lang w:val="el" w:eastAsia="el"/>
        </w:rPr>
      </w:pPr>
      <w:r>
        <w:rPr>
          <w:b/>
          <w:bCs/>
          <w:lang w:val="el" w:eastAsia="el"/>
        </w:rPr>
        <w:t>3.</w:t>
      </w:r>
      <w:r>
        <w:rPr>
          <w:lang w:val="el" w:eastAsia="el"/>
        </w:rPr>
        <w:t xml:space="preserve"> Αυτοτελές Τμήμα Υποστήριξης της Γεν. Δ/νσης Φορολογικής Διοίκησης</w:t>
      </w:r>
    </w:p>
    <w:p>
      <w:pPr>
        <w:pStyle w:val="MainText"/>
        <w:spacing w:before="120" w:after="0"/>
        <w:rPr>
          <w:lang w:val="el" w:eastAsia="el"/>
        </w:rPr>
      </w:pPr>
      <w:r>
        <w:rPr>
          <w:b/>
          <w:bCs/>
          <w:lang w:val="el" w:eastAsia="el"/>
        </w:rPr>
        <w:t>4.</w:t>
      </w:r>
      <w:r>
        <w:rPr>
          <w:lang w:val="el" w:eastAsia="el"/>
        </w:rPr>
        <w:t xml:space="preserve"> Δ/νση Δασμολογικών Θεμάτων, Ειδικών Καθεστώτων και Απαλλαγών</w:t>
      </w:r>
    </w:p>
    <w:p>
      <w:pPr>
        <w:pStyle w:val="MainText"/>
        <w:spacing w:before="120" w:after="0"/>
        <w:rPr>
          <w:lang w:val="el" w:eastAsia="el"/>
        </w:rPr>
      </w:pPr>
      <w:r>
        <w:rPr>
          <w:b/>
          <w:bCs/>
          <w:lang w:val="el" w:eastAsia="el"/>
        </w:rPr>
        <w:t>5.</w:t>
      </w:r>
      <w:r>
        <w:rPr>
          <w:lang w:val="el" w:eastAsia="el"/>
        </w:rPr>
        <w:t xml:space="preserve"> Δ/νση Τελωνειακών Διαδικασιών</w:t>
      </w:r>
    </w:p>
    <w:p>
      <w:pPr>
        <w:pStyle w:val="MainText"/>
        <w:spacing w:before="120" w:after="0"/>
        <w:rPr>
          <w:lang w:val="el" w:eastAsia="el"/>
        </w:rPr>
      </w:pPr>
      <w:r>
        <w:rPr>
          <w:b/>
          <w:bCs/>
          <w:lang w:val="el" w:eastAsia="el"/>
        </w:rPr>
        <w:t>6.</w:t>
      </w:r>
      <w:r>
        <w:rPr>
          <w:lang w:val="el" w:eastAsia="el"/>
        </w:rPr>
        <w:t xml:space="preserve"> Δ/νση ΕΦΚ &amp; ΦΠΑ</w:t>
      </w:r>
    </w:p>
    <w:p>
      <w:pPr>
        <w:pStyle w:val="MainText"/>
        <w:spacing w:before="120" w:after="0"/>
        <w:rPr>
          <w:lang w:val="el" w:eastAsia="el"/>
        </w:rPr>
      </w:pPr>
      <w:r>
        <w:rPr>
          <w:b/>
          <w:bCs/>
          <w:lang w:val="el" w:eastAsia="el"/>
        </w:rPr>
        <w:t>7.</w:t>
      </w:r>
      <w:r>
        <w:rPr>
          <w:lang w:val="el" w:eastAsia="el"/>
        </w:rPr>
        <w:t xml:space="preserve"> Δ/νση Στρατηγικής Τελωνειακών Παραβάσεων &amp; Ελέγχων</w:t>
      </w:r>
    </w:p>
    <w:p>
      <w:pPr>
        <w:pStyle w:val="MainText"/>
        <w:spacing w:before="120" w:after="0"/>
        <w:rPr>
          <w:lang w:val="el" w:eastAsia="el"/>
        </w:rPr>
      </w:pPr>
      <w:r>
        <w:rPr>
          <w:b/>
          <w:bCs/>
          <w:lang w:val="el" w:eastAsia="el"/>
        </w:rPr>
        <w:t>8.</w:t>
      </w:r>
      <w:r>
        <w:rPr>
          <w:lang w:val="el" w:eastAsia="el"/>
        </w:rPr>
        <w:t xml:space="preserve"> Δ/νση Εφαρμογής Έμμεσης Φορολογίας</w:t>
      </w:r>
    </w:p>
    <w:p>
      <w:pPr>
        <w:pStyle w:val="MainText"/>
        <w:spacing w:before="120" w:after="0"/>
        <w:rPr>
          <w:lang w:val="el" w:eastAsia="el"/>
        </w:rPr>
      </w:pPr>
      <w:r>
        <w:rPr>
          <w:b/>
          <w:bCs/>
          <w:lang w:val="el" w:eastAsia="el"/>
        </w:rPr>
        <w:t>9.</w:t>
      </w:r>
      <w:r>
        <w:rPr>
          <w:lang w:val="el" w:eastAsia="el"/>
        </w:rPr>
        <w:t xml:space="preserve"> Δ/νση Διεθνών Οικονομικών Σχέσεων – Τμ. Β</w:t>
      </w:r>
    </w:p>
    <w:p>
      <w:pPr>
        <w:pStyle w:val="MainText"/>
        <w:spacing w:before="120" w:after="0"/>
        <w:rPr>
          <w:lang w:val="el" w:eastAsia="el"/>
        </w:rPr>
      </w:pPr>
      <w:r>
        <w:rPr>
          <w:b/>
          <w:bCs/>
          <w:lang w:val="el" w:eastAsia="el"/>
        </w:rPr>
        <w:t>8.</w:t>
      </w:r>
      <w:r>
        <w:rPr>
          <w:lang w:val="el" w:eastAsia="el"/>
        </w:rPr>
        <w:t xml:space="preserve"> ΔΙΕΠΙΔΙ</w:t>
      </w:r>
    </w:p>
    <w:p>
      <w:pPr>
        <w:pStyle w:val="MainText"/>
        <w:spacing w:before="120" w:after="0"/>
        <w:rPr>
          <w:lang w:val="el" w:eastAsia="el"/>
        </w:rPr>
      </w:pPr>
      <w:r>
        <w:rPr>
          <w:b/>
          <w:bCs/>
          <w:lang w:val="el" w:eastAsia="el"/>
        </w:rPr>
        <w:t>9.</w:t>
      </w:r>
      <w:r>
        <w:rPr>
          <w:lang w:val="el" w:eastAsia="el"/>
        </w:rPr>
        <w:t xml:space="preserve">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is@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