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1. ΓΕΝ. Δ/ΝΣΗ ΤΕΛΩΝΕΙΩΝ &amp; Ε.Φ.Κ</w:t>
      </w:r>
    </w:p>
    <w:p>
      <w:pPr>
        <w:pStyle w:val="PreambelText"/>
        <w:spacing w:before="240" w:after="240"/>
        <w:rPr>
          <w:lang w:val="el" w:eastAsia="el"/>
        </w:rPr>
      </w:pPr>
      <w:r>
        <w:rPr>
          <w:b/>
          <w:bCs/>
          <w:lang w:val="el" w:eastAsia="el"/>
        </w:rPr>
        <w:t>Δ/ΝΣΗ Ε.Φ.Κ &amp; Φ.Π.Α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Φ.Π.Α ΕΙΣΑΓΩΓΩΝ ΕΞΑΓΩΓΩΝ</w:t>
      </w:r>
    </w:p>
    <w:p>
      <w:pPr>
        <w:spacing w:before="240" w:after="240"/>
        <w:rPr>
          <w:lang w:val="el" w:eastAsia="el"/>
        </w:rPr>
      </w:pPr>
      <w:r>
        <w:rPr>
          <w:b/>
          <w:bCs/>
          <w:lang w:val="el" w:eastAsia="el"/>
        </w:rPr>
        <w:t>2. ΓΕΝ. Δ/ΝΣΗ ΗΛΕΚΤΡΟΝΙΚΗΣ</w:t>
      </w:r>
    </w:p>
    <w:p>
      <w:pPr>
        <w:spacing w:before="240" w:after="240"/>
        <w:rPr>
          <w:lang w:val="el" w:eastAsia="el"/>
        </w:rPr>
      </w:pPr>
      <w:r>
        <w:rPr>
          <w:b/>
          <w:bCs/>
          <w:lang w:val="el" w:eastAsia="el"/>
        </w:rPr>
        <w:t>ΔΙΑΚΥΒΕΡΝΗΣΗΣ</w:t>
      </w:r>
    </w:p>
    <w:p>
      <w:pPr>
        <w:pStyle w:val="StructureList1"/>
        <w:spacing w:before="120" w:after="0"/>
        <w:rPr>
          <w:lang w:val="el" w:eastAsia="el"/>
        </w:rPr>
      </w:pPr>
      <w:r>
        <w:rPr>
          <w:lang w:val="el" w:eastAsia="el"/>
        </w:rPr>
        <w:t>-</w:t>
      </w:r>
      <w:r>
        <w:rPr>
          <w:lang w:val="en" w:eastAsia="en"/>
        </w:rPr>
        <w:tab/>
      </w:r>
      <w:r>
        <w:rPr>
          <w:b/>
          <w:bCs/>
          <w:lang w:val="el" w:eastAsia="el"/>
        </w:rPr>
        <w:t>Δ/ΝΣΗ ΕΠΙΧΕΙΡΗΣΙΑΚΩΝ ΔΙΑΔΙΚΑΣΙΩΝ-</w:t>
      </w:r>
    </w:p>
    <w:p>
      <w:pPr>
        <w:spacing w:before="240" w:after="240"/>
        <w:rPr>
          <w:lang w:val="el" w:eastAsia="el"/>
        </w:rPr>
      </w:pPr>
      <w:r>
        <w:rPr>
          <w:b/>
          <w:bCs/>
          <w:lang w:val="el" w:eastAsia="el"/>
        </w:rPr>
        <w:t>ΥΠΟΔΙΕΥΘΥΝΣΗ ΑΠΑΙΤΗΣΕΩΝ &amp;</w:t>
      </w:r>
    </w:p>
    <w:p>
      <w:pPr>
        <w:spacing w:before="240" w:after="240"/>
        <w:rPr>
          <w:lang w:val="el" w:eastAsia="el"/>
        </w:rPr>
      </w:pPr>
      <w:r>
        <w:rPr>
          <w:b/>
          <w:bCs/>
          <w:lang w:val="el" w:eastAsia="el"/>
        </w:rPr>
        <w:t>ΕΛΕΓΧΟΥ</w:t>
      </w:r>
    </w:p>
    <w:p>
      <w:pPr>
        <w:spacing w:before="240" w:after="240"/>
        <w:rPr>
          <w:lang w:val="el" w:eastAsia="el"/>
        </w:rPr>
      </w:pPr>
      <w:r>
        <w:rPr>
          <w:b/>
          <w:bCs/>
          <w:lang w:val="el" w:eastAsia="el"/>
        </w:rPr>
        <w:t>ΕΦΑΡΜΟΓΩΝ ΤΕΛΩΝΕΙΩΝ</w:t>
      </w:r>
    </w:p>
    <w:p>
      <w:pPr>
        <w:pStyle w:val="StructureList1"/>
        <w:spacing w:before="120" w:after="0"/>
        <w:rPr>
          <w:lang w:val="el" w:eastAsia="el"/>
        </w:rPr>
      </w:pPr>
      <w:r>
        <w:rPr>
          <w:lang w:val="el" w:eastAsia="el"/>
        </w:rPr>
        <w:t>-</w:t>
      </w:r>
      <w:r>
        <w:rPr>
          <w:lang w:val="en" w:eastAsia="en"/>
        </w:rPr>
        <w:tab/>
      </w:r>
      <w:r>
        <w:rPr>
          <w:b/>
          <w:bCs/>
          <w:lang w:val="el" w:eastAsia="el"/>
        </w:rPr>
        <w:t>Δ/ΝΣΗ ΑΝΑΠΤΥΞΗΣ ΤΕΛΩΝΕΙΑΚΩΝ,</w:t>
      </w:r>
    </w:p>
    <w:p>
      <w:pPr>
        <w:spacing w:before="240" w:after="240"/>
        <w:rPr>
          <w:lang w:val="el" w:eastAsia="el"/>
        </w:rPr>
      </w:pPr>
      <w:r>
        <w:rPr>
          <w:b/>
          <w:bCs/>
          <w:lang w:val="el" w:eastAsia="el"/>
        </w:rPr>
        <w:t>ΕΛΕΓΚΤΙΚΩΝ &amp; ΕΠΙΧΕΙΡΗΣΙΑΚΩΝ</w:t>
      </w:r>
    </w:p>
    <w:p>
      <w:pPr>
        <w:spacing w:before="240" w:after="240"/>
        <w:rPr>
          <w:lang w:val="el" w:eastAsia="el"/>
        </w:rPr>
      </w:pPr>
      <w:r>
        <w:rPr>
          <w:b/>
          <w:bCs/>
          <w:lang w:val="el" w:eastAsia="el"/>
        </w:rPr>
        <w:t>ΕΦΑΡΜΟΓΩΝ-ΥΠΟΔΙΕΥΘΥΝΣΗ</w:t>
      </w:r>
    </w:p>
    <w:p>
      <w:pPr>
        <w:spacing w:before="240" w:after="240"/>
        <w:rPr>
          <w:lang w:val="el" w:eastAsia="el"/>
        </w:rPr>
      </w:pPr>
      <w:r>
        <w:rPr>
          <w:b/>
          <w:bCs/>
          <w:lang w:val="el" w:eastAsia="el"/>
        </w:rPr>
        <w:t>ΑΝΑΠΤΥΞΗΣ ΤΕΛΩΝΕΙΑΚΩΝ</w:t>
      </w:r>
    </w:p>
    <w:p>
      <w:pPr>
        <w:spacing w:before="240" w:after="240"/>
        <w:rPr>
          <w:lang w:val="el" w:eastAsia="el"/>
        </w:rPr>
      </w:pPr>
      <w:r>
        <w:rPr>
          <w:b/>
          <w:bCs/>
          <w:u w:val="single"/>
          <w:lang w:val="el" w:eastAsia="el"/>
        </w:rPr>
        <w:t>ΕΞΑΙΡ. ΕΠΕΙΓΟΝ</w:t>
      </w:r>
    </w:p>
    <w:p>
      <w:pPr>
        <w:spacing w:before="240" w:after="240"/>
        <w:rPr>
          <w:lang w:val="el" w:eastAsia="el"/>
        </w:rPr>
      </w:pPr>
      <w:r>
        <w:rPr>
          <w:b/>
          <w:bCs/>
          <w:u w:val="single"/>
          <w:lang w:val="el" w:eastAsia="el"/>
        </w:rPr>
        <w:t>ΑΝΑΡΤΗΤΕΑ ΣΤΟ ΔΙΑΔΙΚΤΥΟ</w:t>
      </w:r>
    </w:p>
    <w:p>
      <w:pPr>
        <w:spacing w:before="240" w:after="240"/>
        <w:rPr>
          <w:lang w:val="el" w:eastAsia="el"/>
        </w:rPr>
      </w:pPr>
      <w:r>
        <w:rPr>
          <w:b/>
          <w:bCs/>
          <w:lang w:val="el" w:eastAsia="el"/>
        </w:rPr>
        <w:t>ΑΔΑ:Ω35346ΜΠ3Ζ-ΓΣΑ</w:t>
      </w:r>
    </w:p>
    <w:p>
      <w:pPr>
        <w:spacing w:before="240" w:after="240"/>
        <w:rPr>
          <w:lang w:val="el" w:eastAsia="el"/>
        </w:rPr>
      </w:pPr>
      <w:r>
        <w:rPr>
          <w:b/>
          <w:bCs/>
          <w:lang w:val="el" w:eastAsia="el"/>
        </w:rPr>
        <w:t>ΦΕΚ:2756/Β/28.06.2021</w:t>
      </w:r>
    </w:p>
    <w:p>
      <w:pPr>
        <w:spacing w:before="240" w:after="240"/>
        <w:rPr>
          <w:lang w:val="el" w:eastAsia="el"/>
        </w:rPr>
      </w:pPr>
      <w:r>
        <w:rPr>
          <w:b/>
          <w:bCs/>
          <w:lang w:val="el" w:eastAsia="el"/>
        </w:rPr>
        <w:t>Αθήνα, 8 Ιουνίου 2021</w:t>
      </w:r>
    </w:p>
    <w:p>
      <w:pPr>
        <w:spacing w:before="240" w:after="240"/>
        <w:rPr>
          <w:lang w:val="el" w:eastAsia="el"/>
        </w:rPr>
      </w:pPr>
      <w:r>
        <w:rPr>
          <w:b/>
          <w:bCs/>
          <w:lang w:val="el" w:eastAsia="el"/>
        </w:rPr>
        <w:t>Αρ. πρωτ. Α.1132</w:t>
      </w:r>
    </w:p>
    <w:p>
      <w:pPr>
        <w:spacing w:before="240" w:after="240"/>
        <w:rPr>
          <w:lang w:val="el" w:eastAsia="el"/>
        </w:rPr>
      </w:pPr>
      <w:r>
        <w:rPr>
          <w:b/>
          <w:bCs/>
          <w:lang w:val="el" w:eastAsia="el"/>
        </w:rPr>
        <w:t>ΕΦΑΡΜΟΓΩΝ</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Πληροφορίες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ΑΘΗΝΑ</w:t>
      </w:r>
    </w:p>
    <w:p>
      <w:pPr>
        <w:spacing w:before="240" w:after="240"/>
        <w:rPr>
          <w:lang w:val="el" w:eastAsia="el"/>
        </w:rPr>
      </w:pPr>
      <w:r>
        <w:rPr>
          <w:lang w:val="el" w:eastAsia="el"/>
        </w:rPr>
        <w:t>Χ. Γεώργα</w:t>
      </w:r>
    </w:p>
    <w:p>
      <w:pPr>
        <w:spacing w:before="240" w:after="240"/>
        <w:rPr>
          <w:lang w:val="el" w:eastAsia="el"/>
        </w:rPr>
      </w:pPr>
      <w:r>
        <w:rPr>
          <w:lang w:val="el" w:eastAsia="el"/>
        </w:rPr>
        <w:t>210 69.87.409</w:t>
      </w:r>
    </w:p>
    <w:p>
      <w:pPr>
        <w:spacing w:before="240" w:after="240"/>
        <w:rPr>
          <w:lang w:val="el" w:eastAsia="el"/>
        </w:rPr>
      </w:pPr>
      <w:hyperlink r:id="rId4" w:history="1">
        <w:r>
          <w:rPr>
            <w:rStyle w:val="Hyperlink"/>
            <w:color w:val="0000EE"/>
            <w:u w:color="0000EE"/>
            <w:lang w:val="el" w:eastAsia="el"/>
          </w:rPr>
          <w:t>vat-customs@aade.gr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 xml:space="preserve">ΠΡΟΣ : </w:t>
      </w:r>
      <w:r>
        <w:rPr>
          <w:lang w:val="el" w:eastAsia="el"/>
        </w:rPr>
        <w:t>Όπως Πίνακας Διανομής</w:t>
      </w:r>
    </w:p>
    <w:p>
      <w:pPr>
        <w:spacing w:before="240" w:after="240"/>
        <w:rPr>
          <w:lang w:val="el" w:eastAsia="el"/>
        </w:rPr>
      </w:pPr>
      <w:r>
        <w:rPr>
          <w:b/>
          <w:bCs/>
          <w:lang w:val="el" w:eastAsia="el"/>
        </w:rPr>
        <w:t xml:space="preserve">ΘΕΜΑ : </w:t>
      </w:r>
      <w:r>
        <w:rPr>
          <w:lang w:val="el" w:eastAsia="el"/>
        </w:rPr>
        <w:t xml:space="preserve">Τροποποίηση ΠΟΛ.1184/2018 απόφασης Διοικητή Α.Α.Δ.Ε «Διαδικασία απαλλαγής φόρου προστιθεμένης αξίας κατά: </w:t>
      </w:r>
      <w:r>
        <w:rPr>
          <w:b/>
          <w:bCs/>
          <w:lang w:val="el" w:eastAsia="el"/>
        </w:rPr>
        <w:t xml:space="preserve">α. </w:t>
      </w:r>
      <w:r>
        <w:rPr>
          <w:lang w:val="el" w:eastAsia="el"/>
        </w:rPr>
        <w:t>τη θέση εμπορευμάτων σε ελεύθερη κυκλοφορία με ταυτόχρονη υπαγωγή σε καθεστώς τελωνειακής αποθήκευσης β την υπαγωγή εγχώριων εμπορευμάτων σε καθεστώς τελωνειακής αποθήκευσης» - Ανακαθορισμός χρόνου παραμονής εγχώριων εμπορευμάτων στο καθεστώς τελωνειακής αποθήκευσης</w:t>
      </w:r>
    </w:p>
    <w:p>
      <w:pPr>
        <w:spacing w:before="240" w:after="240"/>
        <w:rPr>
          <w:lang w:val="el" w:eastAsia="el"/>
        </w:rPr>
      </w:pPr>
      <w:r>
        <w:rPr>
          <w:b/>
          <w:bCs/>
          <w:lang w:val="el" w:eastAsia="el"/>
        </w:rPr>
        <w:t>Ο Δ Ι Ο Ι Κ Η Τ Η Σ Τ Η Σ</w:t>
      </w:r>
    </w:p>
    <w:p>
      <w:pPr>
        <w:spacing w:before="240" w:after="240"/>
        <w:rPr>
          <w:lang w:val="el" w:eastAsia="el"/>
        </w:rPr>
      </w:pPr>
      <w:r>
        <w:rPr>
          <w:b/>
          <w:bCs/>
          <w:lang w:val="el" w:eastAsia="el"/>
        </w:rPr>
        <w:t>ΑΝΕΞΑΡΤΗΤΗΣ ΑΡΧΗΣ ΔΗΜΟΣΙΩ Ν ΕΣΟΔΩΝ</w:t>
      </w:r>
    </w:p>
    <w:p>
      <w:pPr>
        <w:spacing w:before="240" w:after="240"/>
        <w:rPr>
          <w:lang w:val="el" w:eastAsia="el"/>
        </w:rPr>
      </w:pPr>
      <w:r>
        <w:rPr>
          <w:b/>
          <w:bCs/>
          <w:lang w:val="el" w:eastAsia="el"/>
        </w:rPr>
        <w:t>Έχοντας υπόψη :</w:t>
      </w:r>
    </w:p>
    <w:p>
      <w:pPr>
        <w:spacing w:before="240" w:after="240"/>
        <w:rPr>
          <w:lang w:val="el" w:eastAsia="el"/>
        </w:rPr>
      </w:pPr>
      <w:r>
        <w:rPr>
          <w:b/>
          <w:bCs/>
          <w:lang w:val="el" w:eastAsia="el"/>
        </w:rPr>
        <w:t xml:space="preserve">1. </w:t>
      </w:r>
      <w:r>
        <w:rPr>
          <w:lang w:val="el" w:eastAsia="el"/>
        </w:rPr>
        <w:t>τις διατάξεις :</w:t>
      </w:r>
    </w:p>
    <w:p>
      <w:pPr>
        <w:spacing w:before="240" w:after="240"/>
        <w:rPr>
          <w:lang w:val="el" w:eastAsia="el"/>
        </w:rPr>
      </w:pPr>
      <w:r>
        <w:rPr>
          <w:b/>
          <w:bCs/>
          <w:lang w:val="el" w:eastAsia="el"/>
        </w:rPr>
        <w:t xml:space="preserve">α. </w:t>
      </w:r>
      <w:r>
        <w:rPr>
          <w:lang w:val="el" w:eastAsia="el"/>
        </w:rPr>
        <w:t>του άρθρου 25 του ν. 2859/2000 «Κύρωση Κώδικα ΦΠΑ» (Α΄ 248/07.11.2000), όπως ισχύουν,</w:t>
      </w:r>
    </w:p>
    <w:p>
      <w:pPr>
        <w:spacing w:before="240" w:after="240"/>
        <w:rPr>
          <w:lang w:val="el" w:eastAsia="el"/>
        </w:rPr>
      </w:pPr>
      <w:r>
        <w:rPr>
          <w:b/>
          <w:bCs/>
          <w:lang w:val="el" w:eastAsia="el"/>
        </w:rPr>
        <w:t xml:space="preserve">β. </w:t>
      </w:r>
      <w:r>
        <w:rPr>
          <w:lang w:val="el" w:eastAsia="el"/>
        </w:rPr>
        <w:t>του Κεφαλαίου Α΄ «Σύσταση Ανεξάρτητης Αρχής Δημοσίων Εσόδων» του ν. 4389/2016 (Α΄ 94/27.05.2016) και ειδικότερα του άρθρου 7, της παραγράφου 1 του άρθρου 14 και του άρθρου 41 αυτού,</w:t>
      </w:r>
    </w:p>
    <w:p>
      <w:pPr>
        <w:spacing w:before="240" w:after="240"/>
        <w:rPr>
          <w:lang w:val="el" w:eastAsia="el"/>
        </w:rPr>
      </w:pPr>
      <w:r>
        <w:rPr>
          <w:b/>
          <w:bCs/>
          <w:lang w:val="el" w:eastAsia="el"/>
        </w:rPr>
        <w:t xml:space="preserve">γ. </w:t>
      </w:r>
      <w:r>
        <w:rPr>
          <w:lang w:val="el" w:eastAsia="el"/>
        </w:rPr>
        <w:t>των άρθρων 1-5, 7-9, 10, 13, 14, 16, 17, 19-22, 24, 27, 28, 30, 32, 35, 36, 38 και 60 του ν. 2859/2000 «Κύρωση Κώδικα ΦΠΑ» (Α΄ 248/07.11.2000), όπως ισχύουν,</w:t>
      </w:r>
    </w:p>
    <w:p>
      <w:pPr>
        <w:spacing w:before="240" w:after="240"/>
        <w:rPr>
          <w:lang w:val="el" w:eastAsia="el"/>
        </w:rPr>
      </w:pPr>
      <w:r>
        <w:rPr>
          <w:b/>
          <w:bCs/>
          <w:lang w:val="el" w:eastAsia="el"/>
        </w:rPr>
        <w:t xml:space="preserve">δ. </w:t>
      </w:r>
      <w:r>
        <w:rPr>
          <w:lang w:val="el" w:eastAsia="el"/>
        </w:rPr>
        <w:t>του ν. 2960/2001 «Εθνικός Τελωνειακός Κώδικας» (Α΄ 265/22.11.2001), όπως ισχύουν,</w:t>
      </w:r>
    </w:p>
    <w:p>
      <w:pPr>
        <w:spacing w:before="240" w:after="240"/>
        <w:rPr>
          <w:lang w:val="el" w:eastAsia="el"/>
        </w:rPr>
      </w:pPr>
      <w:r>
        <w:rPr>
          <w:b/>
          <w:bCs/>
          <w:lang w:val="el" w:eastAsia="el"/>
        </w:rPr>
        <w:t xml:space="preserve">ε. </w:t>
      </w:r>
      <w:r>
        <w:rPr>
          <w:lang w:val="el" w:eastAsia="el"/>
        </w:rPr>
        <w:t>του καν. (ΕΕ) αριθ. 952/2013 του Ευρωπαϊκού Κοινοβουλίου και του Συμβουλίου για τη θέσπιση του Ενωσιακού Τελωνειακού Κώδικα (L 269/10.10.2013),</w:t>
      </w:r>
    </w:p>
    <w:p>
      <w:pPr>
        <w:spacing w:before="240" w:after="240"/>
        <w:rPr>
          <w:lang w:val="el" w:eastAsia="el"/>
        </w:rPr>
      </w:pPr>
      <w:r>
        <w:rPr>
          <w:b/>
          <w:bCs/>
          <w:lang w:val="el" w:eastAsia="el"/>
        </w:rPr>
        <w:t xml:space="preserve">στ. </w:t>
      </w:r>
      <w:r>
        <w:rPr>
          <w:lang w:val="el" w:eastAsia="el"/>
        </w:rPr>
        <w:t>του κατ΄εξουσιοδότηση καν. (ΕΕ) αριθ. 2015/2446 της Επιτροπής για τη συμπλήρωση του καν. (ΕΕ) αριθ. 952/2013 όσον αφορά λεπτομερείς κανόνες σχετικούς με ορισμένες διατάξεις του Ενωσιακού Τελωνειακού Κώδικα (L 343/29.12.2015),</w:t>
      </w:r>
    </w:p>
    <w:p>
      <w:pPr>
        <w:spacing w:before="240" w:after="240"/>
        <w:rPr>
          <w:lang w:val="el" w:eastAsia="el"/>
        </w:rPr>
      </w:pPr>
      <w:r>
        <w:rPr>
          <w:b/>
          <w:bCs/>
          <w:lang w:val="el" w:eastAsia="el"/>
        </w:rPr>
        <w:t xml:space="preserve">ζ. </w:t>
      </w:r>
      <w:r>
        <w:rPr>
          <w:lang w:val="el" w:eastAsia="el"/>
        </w:rPr>
        <w:t>του εκτελεστικού καν. (ΕΕ) αριθ. 2015/2447 της Επιτροπής για τη θέσπιση λεπτομερών κανόνων εφαρμογής ορισμένων διατάξεων του Ενωσιακού Τελωνειακού Κώδικα (L 343/29.12.2015),</w:t>
      </w:r>
    </w:p>
    <w:p>
      <w:pPr>
        <w:spacing w:before="240" w:after="240"/>
        <w:rPr>
          <w:lang w:val="el" w:eastAsia="el"/>
        </w:rPr>
      </w:pPr>
      <w:r>
        <w:rPr>
          <w:b/>
          <w:bCs/>
          <w:lang w:val="el" w:eastAsia="el"/>
        </w:rPr>
        <w:t xml:space="preserve">η. </w:t>
      </w:r>
      <w:r>
        <w:rPr>
          <w:lang w:val="el" w:eastAsia="el"/>
        </w:rPr>
        <w:t>του κατ΄εξουσιοδότηση καν. (ΕΕ) αριθ. 341/2016 της Επιτροπής για τη συμπλήρωση του καν. (ΕΕ) αριθ. 952/2013 όσον αφορά μεταβατικούς κανόνες για ορισμένες διατάξεις του Ενωσιακού Τελωνειακού Κώδικα για τις περιπτώσεις που τα σχετικά ηλεκτρονικά συστήματα δεν έχουν τεθεί ακόμα σε λειτουργία (L 69/15.03.2016),</w:t>
      </w:r>
    </w:p>
    <w:p>
      <w:pPr>
        <w:spacing w:before="240" w:after="240"/>
        <w:rPr>
          <w:lang w:val="el" w:eastAsia="el"/>
        </w:rPr>
      </w:pPr>
      <w:r>
        <w:rPr>
          <w:b/>
          <w:bCs/>
          <w:lang w:val="el" w:eastAsia="el"/>
        </w:rPr>
        <w:t xml:space="preserve">θ. </w:t>
      </w:r>
      <w:r>
        <w:rPr>
          <w:lang w:val="el" w:eastAsia="el"/>
        </w:rPr>
        <w:t xml:space="preserve">της ΠΟΛ. 1184/2018 απόφασης Διοικητή Α.Α.Δ.Ε (4512/Β/15.10.2018) «Διαδικασία απαλλαγής φόρου προστιθεμένης αξίας κατά: </w:t>
      </w:r>
      <w:r>
        <w:rPr>
          <w:b/>
          <w:bCs/>
          <w:lang w:val="el" w:eastAsia="el"/>
        </w:rPr>
        <w:t xml:space="preserve">α. </w:t>
      </w:r>
      <w:r>
        <w:rPr>
          <w:lang w:val="el" w:eastAsia="el"/>
        </w:rPr>
        <w:t xml:space="preserve">τη θέση εμπορευμάτων σε ελεύθερη κυκλοφορία με ταυτόχρονη υπαγωγή σε καθεστώς τελωνειακής αποθήκευσης και </w:t>
      </w:r>
      <w:r>
        <w:rPr>
          <w:b/>
          <w:bCs/>
          <w:lang w:val="el" w:eastAsia="el"/>
        </w:rPr>
        <w:t xml:space="preserve">β. </w:t>
      </w:r>
      <w:r>
        <w:rPr>
          <w:lang w:val="el" w:eastAsia="el"/>
        </w:rPr>
        <w:t>την υπαγωγή εγχώριων εμπορευμάτων σε καθεστώς τελωνειακής αποθήκευσης», όπως έχει τροποποιηθεί με την Α.1333/30.08.2019 απόφαση Διοικητή Α.Α.Δ.Ε (ΦΕΚ 3414/Β/09.09.2019, την Α.1032/30.01.2020 απόφαση Διοικητή Α.Α.Δ.Ε (ΦΕΚ 613/Β/26.02.2020) και την Α.1205/14.09.2020 απόφαση Διοικητή Α.Α.Δ.Ε (ΦΕΚ 4120/Β/24.09.2020) ,</w:t>
      </w:r>
    </w:p>
    <w:p>
      <w:pPr>
        <w:spacing w:before="240" w:after="240"/>
        <w:rPr>
          <w:lang w:val="el" w:eastAsia="el"/>
        </w:rPr>
      </w:pPr>
      <w:r>
        <w:rPr>
          <w:b/>
          <w:bCs/>
          <w:lang w:val="el" w:eastAsia="el"/>
        </w:rPr>
        <w:t xml:space="preserve">ι. </w:t>
      </w:r>
      <w:r>
        <w:rPr>
          <w:lang w:val="el" w:eastAsia="el"/>
        </w:rPr>
        <w:t xml:space="preserve">της αριθ. Δ.ΟΡΓ.Α. 1125859 ΕΞ 2020/23-10-2020 (Β΄4738) Απόφαση του Διοικητή της Ανεξάρτητης Αρχής Δημοσίων Εσόδων </w:t>
      </w:r>
      <w:r>
        <w:rPr>
          <w:i/>
          <w:iCs/>
          <w:lang w:val="el" w:eastAsia="el"/>
        </w:rPr>
        <w:t>«Οργανισμός της Ανεξάρτητης Αρχής Δημοσίων Εσόδων»,</w:t>
      </w:r>
    </w:p>
    <w:p>
      <w:pPr>
        <w:spacing w:before="240" w:after="240"/>
        <w:rPr>
          <w:lang w:val="el" w:eastAsia="el"/>
        </w:rPr>
      </w:pPr>
      <w:r>
        <w:rPr>
          <w:lang w:val="el" w:eastAsia="el"/>
        </w:rPr>
        <w:t>2. την αριθ. Δ6Α 1015213 ΕΞ/28.01.2013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παραγράφου 3 του άρθρου 41 του ν. 4389/2016 (Α΄ 94/27.05.2016),</w:t>
      </w:r>
    </w:p>
    <w:p>
      <w:pPr>
        <w:spacing w:before="240" w:after="240"/>
        <w:rPr>
          <w:lang w:val="el" w:eastAsia="el"/>
        </w:rPr>
      </w:pPr>
      <w:r>
        <w:rPr>
          <w:lang w:val="el" w:eastAsia="el"/>
        </w:rPr>
        <w:t>3. την αριθ. 1 της 20.01.2016 (Υ.Ο.Δ.Δ. 18/20.01.2016)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(Α΄ 94/27.05.2016) και την αριθ. 5294/17.01.2020 (Υ.Ο.Δ.Δ. 27/17.01.2020) απόφαση του Υπουργού Οικονομικών «Ανανέωση θητείας του Διοικητή της Ανεξάρτητης Αρχής Δημοσίων Εσόδων»,</w:t>
      </w:r>
    </w:p>
    <w:p>
      <w:pPr>
        <w:spacing w:before="240" w:after="240"/>
        <w:rPr>
          <w:lang w:val="el" w:eastAsia="el"/>
        </w:rPr>
      </w:pPr>
      <w:r>
        <w:rPr>
          <w:lang w:val="el" w:eastAsia="el"/>
        </w:rPr>
        <w:t>4. την ανάγκη τροποποίησης της ΠΟΛ.1184/2018 απόφασης Διοικητή Α.Α.Δ.Ε με σκοπό τον ανακαθορισμό του χρόνου παραμονής των εγχώριων εμπορευμάτων στο καθεστώς τελωνειακής αποθήκευσης προτού λάβουν οποιοδήποτε προορισμό,</w:t>
      </w:r>
    </w:p>
    <w:p>
      <w:pPr>
        <w:spacing w:before="240" w:after="240"/>
        <w:rPr>
          <w:lang w:val="el" w:eastAsia="el"/>
        </w:rPr>
      </w:pPr>
      <w:r>
        <w:rPr>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 π ο φ α σ ί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 xml:space="preserve">Τροποποίηση άρθρου 12του Κεφαλαίου Γ΄- </w:t>
      </w:r>
    </w:p>
    <w:p>
      <w:pPr>
        <w:spacing w:before="240" w:after="240"/>
        <w:rPr>
          <w:lang w:val="el" w:eastAsia="el"/>
        </w:rPr>
      </w:pPr>
      <w:r>
        <w:rPr>
          <w:b/>
          <w:bCs/>
          <w:lang w:val="el" w:eastAsia="el"/>
        </w:rPr>
        <w:t>Υπαγωγή εμπορευμάτωνσε καθεστώς τελωνειακής αποθήκευσης της ΠΟΛ.1184/2018</w:t>
      </w:r>
    </w:p>
    <w:p>
      <w:pPr>
        <w:spacing w:before="240" w:after="240"/>
        <w:rPr>
          <w:lang w:val="el" w:eastAsia="el"/>
        </w:rPr>
      </w:pPr>
      <w:r>
        <w:rPr>
          <w:lang w:val="el" w:eastAsia="el"/>
        </w:rPr>
        <w:t>Η παράγραφος 3 του άρθρου 12 της ΠΟΛ.1184/2018 απόφασης Διοικητή Α.Α.Δ.Ε αντικαθίσταται ως ακολούθως :</w:t>
      </w:r>
    </w:p>
    <w:p>
      <w:pPr>
        <w:spacing w:before="240" w:after="240"/>
        <w:rPr>
          <w:lang w:val="el" w:eastAsia="el"/>
        </w:rPr>
      </w:pPr>
      <w:r>
        <w:rPr>
          <w:lang w:val="el" w:eastAsia="el"/>
        </w:rPr>
        <w:t xml:space="preserve">«3 </w:t>
      </w:r>
      <w:r>
        <w:rPr>
          <w:b/>
          <w:bCs/>
          <w:lang w:val="el" w:eastAsia="el"/>
        </w:rPr>
        <w:t xml:space="preserve">. </w:t>
      </w:r>
      <w:r>
        <w:rPr>
          <w:lang w:val="el" w:eastAsia="el"/>
        </w:rPr>
        <w:t>Με την αποδοχή του «Δελτίου Εισόδου εμπορευμάτων σε καθεστώς τελωνειακής αποθήκευσης» από το τελωνείο ελέγχου αποδίδεται MRN. Το Δελτίο θεωρείται οριστικοποιημένο μετά την πάροδο οκτώ (8) ωρών από την αποδοχή του. Τα εμπορεύματα παραμένουν στην αποθήκη τουλάχιστον για το ανωτέρω χρονικό διάστημα, προτού λάβουν οποιοδήποτε προορισμό του άρθρου 18 της παρούσας. Ο χρονομετρητής (timer) εκκινείται και παραμένει σε λειτουργία τις εργάσιμες ημέρες και ώρες λειτουργίας του τελωνείου ελέγχου.»</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Η παρούσα απόφαση να δημοσιευθεί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παρούσα απόφαση ισχύει με τη δημοσίευσή της στην Εφημερίδα της Κυβερνήσεως.</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ΠΡΟΣ ΕΝΕΡΓΕΙΑ</w:t>
      </w:r>
    </w:p>
    <w:p>
      <w:pPr>
        <w:pStyle w:val="MainText"/>
        <w:spacing w:before="120" w:after="0"/>
        <w:rPr>
          <w:lang w:val="el" w:eastAsia="el"/>
        </w:rPr>
      </w:pPr>
      <w:r>
        <w:rPr>
          <w:b/>
          <w:bCs/>
          <w:lang w:val="el" w:eastAsia="el"/>
        </w:rPr>
        <w:t>1.</w:t>
      </w:r>
      <w:r>
        <w:rPr>
          <w:lang w:val="el" w:eastAsia="el"/>
        </w:rPr>
        <w:t xml:space="preserve"> Τελωνεία</w:t>
      </w:r>
    </w:p>
    <w:p>
      <w:pPr>
        <w:pStyle w:val="MainText"/>
        <w:spacing w:before="120" w:after="0"/>
        <w:rPr>
          <w:lang w:val="el" w:eastAsia="el"/>
        </w:rPr>
      </w:pPr>
      <w:r>
        <w:rPr>
          <w:b/>
          <w:bCs/>
          <w:lang w:val="el" w:eastAsia="el"/>
        </w:rPr>
        <w:t>2.</w:t>
      </w:r>
      <w:r>
        <w:rPr>
          <w:lang w:val="el" w:eastAsia="el"/>
        </w:rPr>
        <w:t xml:space="preserve"> Τελωνειακές Περιφέρειες</w:t>
      </w:r>
    </w:p>
    <w:p>
      <w:pPr>
        <w:pStyle w:val="MainText"/>
        <w:spacing w:before="120" w:after="0"/>
        <w:rPr>
          <w:lang w:val="el" w:eastAsia="el"/>
        </w:rPr>
      </w:pPr>
      <w:r>
        <w:rPr>
          <w:b/>
          <w:bCs/>
          <w:lang w:val="el" w:eastAsia="el"/>
        </w:rPr>
        <w:t>3.</w:t>
      </w:r>
      <w:r>
        <w:rPr>
          <w:lang w:val="el" w:eastAsia="el"/>
        </w:rPr>
        <w:t xml:space="preserve"> Ελεγκτικές Υπηρεσίες Τελωνείων (ΕΛ.Υ.Τ)</w:t>
      </w:r>
    </w:p>
    <w:p>
      <w:pPr>
        <w:pStyle w:val="MainText"/>
        <w:spacing w:before="120" w:after="0"/>
        <w:rPr>
          <w:lang w:val="el" w:eastAsia="el"/>
        </w:rPr>
      </w:pPr>
      <w:r>
        <w:rPr>
          <w:b/>
          <w:bCs/>
          <w:lang w:val="el" w:eastAsia="el"/>
        </w:rPr>
        <w:t>4.</w:t>
      </w:r>
      <w:r>
        <w:rPr>
          <w:lang w:val="el" w:eastAsia="el"/>
        </w:rPr>
        <w:t xml:space="preserve"> Δ/νση Στρατηγικής Τεχνολογιών Πληροφορικής (ΔΙ.Σ.ΤΕ.ΠΛ) της Γ.Δ.ΗΕΛ.Δ (για την ενημέρωση της Ηλεκτρονικής Βιβλιοθήκης και του portal της Α.Α.Δ.Ε) (e-mail : </w:t>
      </w:r>
      <w:hyperlink r:id="rId6" w:history="1">
        <w:r>
          <w:rPr>
            <w:rStyle w:val="Hyperlink"/>
            <w:color w:val="0000EE"/>
            <w:u w:color="0000EE"/>
            <w:lang w:val="el" w:eastAsia="el"/>
          </w:rPr>
          <w:t>siteadmin @ aade.gr</w:t>
        </w:r>
        <w:r>
          <w:rPr>
            <w:rStyle w:val="Hyperlink"/>
            <w:color w:val="0000EE"/>
            <w:u w:color="0000EE"/>
            <w:lang w:val="el" w:eastAsia="el"/>
          </w:rPr>
          <w:t>)</w:t>
        </w:r>
      </w:hyperlink>
    </w:p>
    <w:p>
      <w:pPr>
        <w:pStyle w:val="MainText"/>
        <w:spacing w:before="120" w:after="0"/>
        <w:rPr>
          <w:lang w:val="el" w:eastAsia="el"/>
        </w:rPr>
      </w:pPr>
      <w:r>
        <w:rPr>
          <w:b/>
          <w:bCs/>
          <w:lang w:val="el" w:eastAsia="el"/>
        </w:rPr>
        <w:t>5.</w:t>
      </w:r>
      <w:r>
        <w:rPr>
          <w:lang w:val="el" w:eastAsia="el"/>
        </w:rPr>
        <w:t xml:space="preserve"> Δ/νση Επιχειρησιακών Διαδικασιών (ΔΙ.ΕΠΙ.ΔΙ), Υποδιεύθυνση Β΄: Απαιτήσεων και Ελέγχου Εφαρμογών Τελωνείων (για την ανάρτηση στο portal του ICISnet)</w:t>
      </w:r>
    </w:p>
    <w:p>
      <w:pPr>
        <w:spacing w:before="240" w:after="240"/>
        <w:rPr>
          <w:lang w:val="el" w:eastAsia="el"/>
        </w:rPr>
      </w:pPr>
      <w:r>
        <w:rPr>
          <w:lang w:val="el" w:eastAsia="el"/>
        </w:rPr>
        <w:t>(e-mail:</w:t>
      </w:r>
      <w:hyperlink r:id="rId7" w:history="1">
        <w:r>
          <w:rPr>
            <w:rStyle w:val="Hyperlink"/>
            <w:color w:val="0000EE"/>
            <w:u w:color="0000EE"/>
            <w:lang w:val="el" w:eastAsia="el"/>
          </w:rPr>
          <w:t>secr_icis@aade.gr</w:t>
        </w:r>
        <w:r>
          <w:rPr>
            <w:rStyle w:val="Hyperlink"/>
            <w:color w:val="0000EE"/>
            <w:u w:color="0000EE"/>
            <w:lang w:val="el" w:eastAsia="el"/>
          </w:rPr>
          <w:t>)</w:t>
        </w:r>
      </w:hyperlink>
    </w:p>
    <w:p>
      <w:pPr>
        <w:pStyle w:val="MainText"/>
        <w:spacing w:before="120" w:after="0"/>
        <w:rPr>
          <w:lang w:val="el" w:eastAsia="el"/>
        </w:rPr>
      </w:pPr>
      <w:r>
        <w:rPr>
          <w:b/>
          <w:bCs/>
          <w:lang w:val="el" w:eastAsia="el"/>
        </w:rPr>
        <w:t>6.</w:t>
      </w:r>
      <w:r>
        <w:rPr>
          <w:lang w:val="el" w:eastAsia="el"/>
        </w:rPr>
        <w:t xml:space="preserve"> Εθνικό Τυπογραφείο για δημοσίευση της απόφασης</w:t>
      </w:r>
    </w:p>
    <w:p>
      <w:pPr>
        <w:spacing w:before="240" w:after="240"/>
        <w:rPr>
          <w:lang w:val="el" w:eastAsia="el"/>
        </w:rPr>
      </w:pPr>
      <w:r>
        <w:rPr>
          <w:b/>
          <w:bCs/>
          <w:lang w:val="el" w:eastAsia="el"/>
        </w:rPr>
        <w:t xml:space="preserve">Β. </w:t>
      </w:r>
      <w:r>
        <w:rPr>
          <w:b/>
          <w:bCs/>
          <w:u w:val="single"/>
          <w:lang w:val="el" w:eastAsia="el"/>
        </w:rPr>
        <w:t>ΑΠΟΔΕΚΤΕΣ ΠΡΟΣ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pStyle w:val="MainText"/>
        <w:spacing w:before="120" w:after="0"/>
        <w:rPr>
          <w:lang w:val="el" w:eastAsia="el"/>
        </w:rPr>
      </w:pPr>
      <w:r>
        <w:rPr>
          <w:b/>
          <w:bCs/>
          <w:lang w:val="el" w:eastAsia="el"/>
        </w:rPr>
        <w:t>3.</w:t>
      </w:r>
      <w:r>
        <w:rPr>
          <w:lang w:val="el" w:eastAsia="el"/>
        </w:rPr>
        <w:t xml:space="preserve"> Υπηρεσίες Ερευνών και Διασφάλισης Δημοσίων Εσόδων (Υ.Ε.Δ.Δ.Ε)</w:t>
      </w:r>
    </w:p>
    <w:p>
      <w:pPr>
        <w:pStyle w:val="MainText"/>
        <w:spacing w:before="120" w:after="0"/>
        <w:rPr>
          <w:lang w:val="el" w:eastAsia="el"/>
        </w:rPr>
      </w:pPr>
      <w:r>
        <w:rPr>
          <w:b/>
          <w:bCs/>
          <w:lang w:val="el" w:eastAsia="el"/>
        </w:rPr>
        <w:t>4.</w:t>
      </w:r>
      <w:r>
        <w:rPr>
          <w:lang w:val="el" w:eastAsia="el"/>
        </w:rPr>
        <w:t xml:space="preserve"> Δ/νση Εσωτερικού Ελέγχου</w:t>
      </w:r>
    </w:p>
    <w:p>
      <w:pPr>
        <w:pStyle w:val="MainText"/>
        <w:spacing w:before="120" w:after="0"/>
        <w:rPr>
          <w:lang w:val="el" w:eastAsia="el"/>
        </w:rPr>
      </w:pPr>
      <w:r>
        <w:rPr>
          <w:b/>
          <w:bCs/>
          <w:lang w:val="el" w:eastAsia="el"/>
        </w:rPr>
        <w:t>5.</w:t>
      </w:r>
      <w:r>
        <w:rPr>
          <w:lang w:val="el" w:eastAsia="el"/>
        </w:rPr>
        <w:t xml:space="preserve"> Κεντρική Ένωση Επιμελητηρίων (Κ.Ε.Ε) (με την παράκληση για την ενημέρωση των μελών τους)</w:t>
      </w:r>
    </w:p>
    <w:p>
      <w:pPr>
        <w:pStyle w:val="MainText"/>
        <w:spacing w:before="120" w:after="0"/>
        <w:rPr>
          <w:lang w:val="el" w:eastAsia="el"/>
        </w:rPr>
      </w:pPr>
      <w:r>
        <w:rPr>
          <w:b/>
          <w:bCs/>
          <w:lang w:val="el" w:eastAsia="el"/>
        </w:rPr>
        <w:t>6.</w:t>
      </w:r>
      <w:r>
        <w:rPr>
          <w:lang w:val="el" w:eastAsia="el"/>
        </w:rPr>
        <w:t xml:space="preserve"> Αποδέκτες Πίνακα Η΄</w:t>
      </w:r>
    </w:p>
    <w:p>
      <w:pPr>
        <w:pStyle w:val="MainText"/>
        <w:spacing w:before="120" w:after="0"/>
        <w:rPr>
          <w:lang w:val="el" w:eastAsia="el"/>
        </w:rPr>
      </w:pPr>
      <w:r>
        <w:rPr>
          <w:b/>
          <w:bCs/>
          <w:lang w:val="el" w:eastAsia="el"/>
        </w:rPr>
        <w:t>7.</w:t>
      </w:r>
      <w:r>
        <w:rPr>
          <w:lang w:val="el" w:eastAsia="el"/>
        </w:rPr>
        <w:t xml:space="preserve"> Αποδέκτες Πίνακα ΙΣΤ΄</w:t>
      </w:r>
    </w:p>
    <w:p>
      <w:pPr>
        <w:pStyle w:val="MainText"/>
        <w:spacing w:before="120" w:after="0"/>
        <w:rPr>
          <w:lang w:val="el" w:eastAsia="el"/>
        </w:rPr>
      </w:pPr>
      <w:r>
        <w:rPr>
          <w:b/>
          <w:bCs/>
          <w:lang w:val="el" w:eastAsia="el"/>
        </w:rPr>
        <w:t>8.</w:t>
      </w:r>
      <w:r>
        <w:rPr>
          <w:lang w:val="el" w:eastAsia="el"/>
        </w:rPr>
        <w:t xml:space="preserve"> Αποδέκτες Πίνακα ΚΓ΄</w:t>
      </w:r>
    </w:p>
    <w:p>
      <w:pPr>
        <w:spacing w:before="240" w:after="240"/>
        <w:rPr>
          <w:lang w:val="el" w:eastAsia="el"/>
        </w:rPr>
      </w:pPr>
      <w:r>
        <w:rPr>
          <w:b/>
          <w:bCs/>
          <w:lang w:val="el" w:eastAsia="el"/>
        </w:rPr>
        <w:t xml:space="preserve">Γ. </w:t>
      </w:r>
      <w:r>
        <w:rPr>
          <w:b/>
          <w:bCs/>
          <w:u w:val="single"/>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Α.Α.Δ.Ε κ. Γ. Πιτσιλή</w:t>
      </w:r>
    </w:p>
    <w:p>
      <w:pPr>
        <w:pStyle w:val="MainText"/>
        <w:spacing w:before="120" w:after="0"/>
        <w:rPr>
          <w:lang w:val="el" w:eastAsia="el"/>
        </w:rPr>
      </w:pPr>
      <w:r>
        <w:rPr>
          <w:b/>
          <w:bCs/>
          <w:lang w:val="el" w:eastAsia="el"/>
        </w:rPr>
        <w:t>2.</w:t>
      </w:r>
      <w:r>
        <w:rPr>
          <w:lang w:val="el" w:eastAsia="el"/>
        </w:rPr>
        <w:t xml:space="preserve"> Αυτοτελές Τμήμα Υποστήριξης Γεν. Δ/νσης Τελωνείων &amp; Ε.Φ.Κ</w:t>
      </w:r>
    </w:p>
    <w:p>
      <w:pPr>
        <w:pStyle w:val="MainText"/>
        <w:spacing w:before="120" w:after="0"/>
        <w:rPr>
          <w:lang w:val="el" w:eastAsia="el"/>
        </w:rPr>
      </w:pPr>
      <w:r>
        <w:rPr>
          <w:b/>
          <w:bCs/>
          <w:lang w:val="el" w:eastAsia="el"/>
        </w:rPr>
        <w:t>3.</w:t>
      </w:r>
      <w:r>
        <w:rPr>
          <w:lang w:val="el" w:eastAsia="el"/>
        </w:rPr>
        <w:t xml:space="preserve"> Αυτοτελές Τμήμα Υποστήριξης Γεν. Δ/νσης Φορολογικής Διοίκησης</w:t>
      </w:r>
    </w:p>
    <w:p>
      <w:pPr>
        <w:pStyle w:val="MainText"/>
        <w:spacing w:before="120" w:after="0"/>
        <w:rPr>
          <w:lang w:val="el" w:eastAsia="el"/>
        </w:rPr>
      </w:pPr>
      <w:r>
        <w:rPr>
          <w:b/>
          <w:bCs/>
          <w:lang w:val="el" w:eastAsia="el"/>
        </w:rPr>
        <w:t>4.</w:t>
      </w:r>
      <w:r>
        <w:rPr>
          <w:lang w:val="el" w:eastAsia="el"/>
        </w:rPr>
        <w:t xml:space="preserve"> Γεν. Δ/νση Τελωνείων &amp; Ε.Φ.Κ :</w:t>
      </w:r>
    </w:p>
    <w:p>
      <w:pPr>
        <w:pStyle w:val="StructureList1"/>
        <w:spacing w:before="120" w:after="0"/>
        <w:rPr>
          <w:lang w:val="el" w:eastAsia="el"/>
        </w:rPr>
      </w:pPr>
      <w:r>
        <w:rPr>
          <w:lang w:val="el" w:eastAsia="el"/>
        </w:rPr>
        <w:t>-</w:t>
      </w:r>
      <w:r>
        <w:rPr>
          <w:lang w:val="en" w:eastAsia="en"/>
        </w:rPr>
        <w:tab/>
      </w:r>
      <w:r>
        <w:rPr>
          <w:lang w:val="el" w:eastAsia="el"/>
        </w:rPr>
        <w:t>Δ/νση Ε.Φ.Κ και Φ.Π.Α</w:t>
      </w:r>
    </w:p>
    <w:p>
      <w:pPr>
        <w:pStyle w:val="StructureList1"/>
        <w:spacing w:before="120" w:after="0"/>
        <w:rPr>
          <w:lang w:val="el" w:eastAsia="el"/>
        </w:rPr>
      </w:pPr>
      <w:r>
        <w:rPr>
          <w:lang w:val="el" w:eastAsia="el"/>
        </w:rPr>
        <w:t>-</w:t>
      </w:r>
      <w:r>
        <w:rPr>
          <w:lang w:val="en" w:eastAsia="en"/>
        </w:rPr>
        <w:tab/>
      </w:r>
      <w:r>
        <w:rPr>
          <w:lang w:val="el" w:eastAsia="el"/>
        </w:rPr>
        <w:t>Δ/νση Τελωνειακών Διαδικασιών</w:t>
      </w:r>
    </w:p>
    <w:p>
      <w:pPr>
        <w:pStyle w:val="StructureList1"/>
        <w:spacing w:before="120" w:after="0"/>
        <w:rPr>
          <w:lang w:val="el" w:eastAsia="el"/>
        </w:rPr>
      </w:pPr>
      <w:r>
        <w:rPr>
          <w:lang w:val="el" w:eastAsia="el"/>
        </w:rPr>
        <w:t>-</w:t>
      </w:r>
      <w:r>
        <w:rPr>
          <w:lang w:val="en" w:eastAsia="en"/>
        </w:rPr>
        <w:tab/>
      </w:r>
      <w:r>
        <w:rPr>
          <w:lang w:val="el" w:eastAsia="el"/>
        </w:rPr>
        <w:t>Δ/νση Στρατηγικής Τελωνειακών Ελέγχων και Παραβάσεων</w:t>
      </w:r>
    </w:p>
    <w:p>
      <w:pPr>
        <w:pStyle w:val="StructureList1"/>
        <w:spacing w:before="120" w:after="0"/>
        <w:rPr>
          <w:lang w:val="el" w:eastAsia="el"/>
        </w:rPr>
      </w:pPr>
      <w:r>
        <w:rPr>
          <w:lang w:val="el" w:eastAsia="el"/>
        </w:rPr>
        <w:t>-</w:t>
      </w:r>
      <w:r>
        <w:rPr>
          <w:lang w:val="en" w:eastAsia="en"/>
        </w:rPr>
        <w:tab/>
      </w:r>
      <w:r>
        <w:rPr>
          <w:lang w:val="el" w:eastAsia="el"/>
        </w:rPr>
        <w:t>Δ/νση Δασμολογικών Θεμάτων, Ειδικών Καθεστώτων και Απαλλαγών</w:t>
      </w:r>
    </w:p>
    <w:p>
      <w:pPr>
        <w:pStyle w:val="MainText"/>
        <w:spacing w:before="120" w:after="0"/>
        <w:rPr>
          <w:lang w:val="el" w:eastAsia="el"/>
        </w:rPr>
      </w:pPr>
      <w:r>
        <w:rPr>
          <w:b/>
          <w:bCs/>
          <w:lang w:val="el" w:eastAsia="el"/>
        </w:rPr>
        <w:t>5.</w:t>
      </w:r>
      <w:r>
        <w:rPr>
          <w:lang w:val="el" w:eastAsia="el"/>
        </w:rPr>
        <w:t xml:space="preserve"> Γεν. Δ/νση Φορολογικής Διοίκησης :</w:t>
      </w:r>
    </w:p>
    <w:p>
      <w:pPr>
        <w:pStyle w:val="StructureList1"/>
        <w:spacing w:before="120" w:after="0"/>
        <w:rPr>
          <w:lang w:val="el" w:eastAsia="el"/>
        </w:rPr>
      </w:pPr>
      <w:r>
        <w:rPr>
          <w:lang w:val="el" w:eastAsia="el"/>
        </w:rPr>
        <w:t>-</w:t>
      </w:r>
      <w:r>
        <w:rPr>
          <w:lang w:val="en" w:eastAsia="en"/>
        </w:rPr>
        <w:tab/>
      </w:r>
      <w:r>
        <w:rPr>
          <w:lang w:val="el" w:eastAsia="el"/>
        </w:rPr>
        <w:t>Δ/νση Εφαρμογής Έμμεσης Φορολογίας</w:t>
      </w:r>
    </w:p>
    <w:p>
      <w:pPr>
        <w:pStyle w:val="StructureList1"/>
        <w:spacing w:before="120" w:after="0"/>
        <w:rPr>
          <w:lang w:val="el" w:eastAsia="el"/>
        </w:rPr>
      </w:pPr>
      <w:r>
        <w:rPr>
          <w:lang w:val="el" w:eastAsia="el"/>
        </w:rPr>
        <w:t>-</w:t>
      </w:r>
      <w:r>
        <w:rPr>
          <w:lang w:val="en" w:eastAsia="en"/>
        </w:rPr>
        <w:tab/>
      </w:r>
      <w:r>
        <w:rPr>
          <w:lang w:val="el" w:eastAsia="el"/>
        </w:rPr>
        <w:t>Δ/νση Ελέγχων</w:t>
      </w:r>
    </w:p>
    <w:p>
      <w:pPr>
        <w:pStyle w:val="MainText"/>
        <w:spacing w:before="120" w:after="0"/>
        <w:rPr>
          <w:lang w:val="el" w:eastAsia="el"/>
        </w:rPr>
      </w:pPr>
      <w:r>
        <w:rPr>
          <w:b/>
          <w:bCs/>
          <w:lang w:val="el" w:eastAsia="el"/>
        </w:rPr>
        <w:t>6.</w:t>
      </w:r>
      <w:r>
        <w:rPr>
          <w:lang w:val="el" w:eastAsia="el"/>
        </w:rPr>
        <w:t xml:space="preserve"> Γεν. Δ/νση Ηλεκτρονικής Διακυβέρνησης :</w:t>
      </w:r>
    </w:p>
    <w:p>
      <w:pPr>
        <w:pStyle w:val="StructureList1"/>
        <w:spacing w:before="120" w:after="0"/>
        <w:rPr>
          <w:lang w:val="el" w:eastAsia="el"/>
        </w:rPr>
      </w:pPr>
      <w:r>
        <w:rPr>
          <w:lang w:val="el" w:eastAsia="el"/>
        </w:rPr>
        <w:t>-</w:t>
      </w:r>
      <w:r>
        <w:rPr>
          <w:lang w:val="en" w:eastAsia="en"/>
        </w:rPr>
        <w:tab/>
      </w:r>
      <w:r>
        <w:rPr>
          <w:lang w:val="el" w:eastAsia="el"/>
        </w:rPr>
        <w:t>Δ/νση Επιχειρησιακών Διαδικασιών (ΔΙ.ΕΠΙ.ΔΙ), Υποδιεύθυνση Β΄: Απαιτήσεων και Ελέγχου Εφαρμογών Τελωνείων</w:t>
      </w:r>
    </w:p>
    <w:p>
      <w:pPr>
        <w:pStyle w:val="StructureList1"/>
        <w:spacing w:before="120" w:after="0"/>
        <w:rPr>
          <w:lang w:val="el" w:eastAsia="el"/>
        </w:rPr>
      </w:pPr>
      <w:r>
        <w:rPr>
          <w:lang w:val="el" w:eastAsia="el"/>
        </w:rPr>
        <w:t>-</w:t>
      </w:r>
      <w:r>
        <w:rPr>
          <w:lang w:val="en" w:eastAsia="en"/>
        </w:rPr>
        <w:tab/>
      </w:r>
      <w:r>
        <w:rPr>
          <w:lang w:val="el" w:eastAsia="el"/>
        </w:rPr>
        <w:t>Δ/νση Ανάπτυξης Τελωνειακών Εφαρμογών (Δ.Α.Τ.Ε)</w:t>
      </w:r>
    </w:p>
    <w:p>
      <w:pPr>
        <w:pStyle w:val="MainText"/>
        <w:spacing w:before="120" w:after="0"/>
        <w:rPr>
          <w:lang w:val="el" w:eastAsia="el"/>
        </w:rPr>
      </w:pPr>
      <w:r>
        <w:rPr>
          <w:b/>
          <w:bCs/>
          <w:lang w:val="el" w:eastAsia="el"/>
        </w:rPr>
        <w:t>7.</w:t>
      </w:r>
      <w:r>
        <w:rPr>
          <w:lang w:val="el" w:eastAsia="el"/>
        </w:rPr>
        <w:t xml:space="preserve"> Δ/νση Νομικής Υποστήριξης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t-customs@aade.gr" TargetMode="External" /><Relationship Id="rId5" Type="http://schemas.openxmlformats.org/officeDocument/2006/relationships/hyperlink" Target="http://www.aade.gr/" TargetMode="External" /><Relationship Id="rId6" Type="http://schemas.openxmlformats.org/officeDocument/2006/relationships/hyperlink" Target="mailto:siteadmin@aade.gr" TargetMode="External" /><Relationship Id="rId7" Type="http://schemas.openxmlformats.org/officeDocument/2006/relationships/hyperlink" Target="mailto:secr_icis@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