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Β1.α/οικ. 37539</w:t>
      </w:r>
    </w:p>
    <w:p>
      <w:pPr>
        <w:spacing w:before="240" w:after="240"/>
        <w:rPr>
          <w:lang w:val="el" w:eastAsia="el"/>
        </w:rPr>
      </w:pPr>
      <w:r>
        <w:rPr>
          <w:b/>
          <w:bCs/>
          <w:lang w:val="el" w:eastAsia="el"/>
        </w:rPr>
        <w:t>Έκτακτη οικονομική ενίσχυση στο πλαίσιο των μέτρων αποφυγής και περιορισμού της διάδοσης του κορωνοιού.</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πέμπτο της από 25.2.2020 Πράξης Νομοθετικού Περιεχομένου «Κατεπείγοντα μέτρα αποφυγής και περιορισμού της διάδοσης κορωνοϊού» (Α’ 42) η οποία κυρώθηκε με το άρθρο 1 του ν. 4682/2020 (Α’ 76). 2. Τις διατάξεις του ν. 3918/2011 «Διαρθρωτικές αλλαγές στο σύστημα υγείας και άλλες διατάξεις » (Α’ 31).</w:t>
      </w:r>
    </w:p>
    <w:p>
      <w:pPr>
        <w:spacing w:before="240" w:after="240"/>
        <w:rPr>
          <w:lang w:val="el" w:eastAsia="el"/>
        </w:rPr>
      </w:pPr>
      <w:r>
        <w:rPr>
          <w:lang w:val="el" w:eastAsia="el"/>
        </w:rPr>
        <w:t>3. Τις διατάξεις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4. Το άρθρο 90 του π.δ. 63/2005 «Κώδικας Νομοθεσίας για την Κυβέρνηση και τα Κυβερνητικά Όργανα» (Α’ 98) σε συνδυασμό με την παρ. 22 του άρθρου 119 του ν. 4622/2019.</w:t>
      </w:r>
    </w:p>
    <w:p>
      <w:pPr>
        <w:spacing w:before="240" w:after="240"/>
        <w:rPr>
          <w:lang w:val="el" w:eastAsia="el"/>
        </w:rPr>
      </w:pPr>
      <w:r>
        <w:rPr>
          <w:lang w:val="el" w:eastAsia="el"/>
        </w:rPr>
        <w:t>5. Το π.δ. 121/2017 «Οργανισμός του Υπουργείου Υγείας» (Α’ 148).</w:t>
      </w:r>
    </w:p>
    <w:p>
      <w:pPr>
        <w:spacing w:before="240" w:after="240"/>
        <w:rPr>
          <w:lang w:val="el" w:eastAsia="el"/>
        </w:rPr>
      </w:pPr>
      <w:r>
        <w:rPr>
          <w:lang w:val="el" w:eastAsia="el"/>
        </w:rPr>
        <w:t>6. Το π.δ. 142/2017 «Οργανισμός του Υπουργείου Οικονομικών» (Α’ 181).</w:t>
      </w:r>
    </w:p>
    <w:p>
      <w:pPr>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8. Την υπό στοιχεία Υ70/30.10.2020 απόφαση του Πρωθυπουργού «Ανάθεση αρμοδιοτήτων στον Αναπληρωτή Υπουργό Οικονομικών, Θεόδωρο Σκυλακάκη» (Β’4805). 9. Την υπό στοιχεία Β1α/οικ.33270/28.5.2021 εισήγηση της περ. (ε) της παρ. 5 του άρθρου 24 του ν. 4270/2014 (Α’ 143) όπως αντικαταστάθηκε με τη διάταξη της παρ.1 του άρθρου 34 του ν. 4484/2017 (Α’ 110).</w:t>
      </w:r>
    </w:p>
    <w:p>
      <w:pPr>
        <w:spacing w:before="240" w:after="240"/>
        <w:rPr>
          <w:lang w:val="el" w:eastAsia="el"/>
        </w:rPr>
      </w:pPr>
      <w:r>
        <w:rPr>
          <w:lang w:val="el" w:eastAsia="el"/>
        </w:rPr>
        <w:t>10. Το υπ’ αρ. 427/24.05.2021 έγγραφο του Γραφείου του Αναπληρωτή Υπουργού Υγείας, σύμφωνα με το οποίο απαιτείται έκτακτη ενίσχυση του προϋπολογισμού του Υπουργείου Υγείας για την αποζημίωση πρόσθετης απασχόλησης του προσωπικού των Νοσοκομείων και των Υ.ΠΕ.-Π.Ε.Δ.Υ. (εφημερίες – υπερωρίες) όπως και του προσωπικού του άρθρου 266 του ν. 4798/2021 που απασχολείται στα εμβολιαστικά κέντρα, καθώς και για την κάλυψη δαπανών μισθοδοσίας επικουρικού προσωπικού το οποίο προσλήφθηκε ή του οποίου η σύμβαση παρατάθηκε στα πλαίσια της αντιμετώπισης της διάδοσης του COVID-19.</w:t>
      </w:r>
    </w:p>
    <w:p>
      <w:pPr>
        <w:spacing w:before="240" w:after="240"/>
        <w:rPr>
          <w:lang w:val="el" w:eastAsia="el"/>
        </w:rPr>
      </w:pPr>
      <w:r>
        <w:rPr>
          <w:lang w:val="el" w:eastAsia="el"/>
        </w:rPr>
        <w:t>11. Το γεγονός ότι από την παρούσα απόφαση προκαλείται δαπάνη σε βάρος του κρατικού προϋπολογισμού ύψους έως ογδόντα πέντε εκατομμυρίων ευρώ (85.000.000,00€), η οποία θα αντιμετωπιστεί από τις πιστώσεις του ΑΛΕ 2910601058 «Πιστώσεις για δράσεις που σχετίζονται με την υλοποίηση μέτρων προστασίας της δημόσιας υγείας από τον κορωνοϊό» του Ε.Φ.1023- 711-0000000 (Γενικές Κρατικές Δαπάνες) του Υπουργείου Οικονομικών, αποφασίζουμε:</w:t>
      </w:r>
    </w:p>
    <w:p>
      <w:pPr>
        <w:spacing w:before="240" w:after="240"/>
        <w:rPr>
          <w:lang w:val="el" w:eastAsia="el"/>
        </w:rPr>
      </w:pPr>
      <w:r>
        <w:rPr>
          <w:lang w:val="el" w:eastAsia="el"/>
        </w:rPr>
        <w:t>Ορίζουμε έκτακτη οικονομική ενίσχυση του Προϋπολογισμού του Υπουργείου Υγείας, για την αποζημίωση πρόσθετης απασχόλησης του προσωπικού των Νοσοκομείων και των Υ.ΠΕ.-Π.Ε.Δ.Υ. (εφημερίες – υπερωρίες) όπως και του προσωπικού του άρθρου 266 του ν. 4798/2021 που απασχολείται στα εμβολιαστικά κέντρα, καθώς και για την κάλυψη δαπανών μισθοδοσίας επικουρικού προσωπικού το οποίο προσλήφθηκε ή του οποίου η σύμβαση παρατάθηκε στα πλαίσια της αντιμετώπισης της διάδοσης του COVID-19, μέχρι του ποσού των ογδόντα πέντε εκατομμυρίων ευρώ (85.000.000 €) από τον κρατικό προϋπολογισμό, κατά τα αναφερόμενα στο άρθρο πέμπτο της από 25.2.2020 Πράξης Νομοθετικού Περιεχομένου «Κατεπείγοντα μέτρα αποφυγής και περιορισμού της διάδοσης κορωνοϊού» (Α’ 42) όπως κυρώθηκε με το άρθρο 1 του ν.4682/2020 (Α’ 76) και ισχύει.</w:t>
      </w:r>
    </w:p>
    <w:p>
      <w:pPr>
        <w:spacing w:before="240" w:after="240"/>
        <w:rPr>
          <w:lang w:val="el" w:eastAsia="el"/>
        </w:rPr>
      </w:pPr>
      <w:r>
        <w:rPr>
          <w:lang w:val="el" w:eastAsia="el"/>
        </w:rPr>
        <w:t>Το ανωτέρω ποσό της έκτακτης οικονομικής ενίσχυσης θα κατανεμηθεί στους επιμέρους φορείς υλοποίησης αρμοδιότητας του Υπουργείου Υγείας, με απόφαση του οικείου Υπουργού κατά την διαδικασία του άρθρου πέντε της ως άνω Πράξης Νομοθετικού Περιεχομένου.</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Ιουνίου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 Υγείας</w:t>
      </w:r>
    </w:p>
    <w:p>
      <w:pPr>
        <w:spacing w:before="240" w:after="240"/>
        <w:rPr>
          <w:lang w:val="el" w:eastAsia="el"/>
        </w:rPr>
      </w:pPr>
      <w:r>
        <w:rPr>
          <w:b/>
          <w:bCs/>
          <w:lang w:val="el" w:eastAsia="el"/>
        </w:rPr>
        <w:t>ΘΕΟΔΩΡΟΣ ΣΚΥΛΑΚΑΚΗΣ ΒΑΣΙΛΕΙΟΣ ΚΙΚΙΛΙΑΣ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