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74557/Δ6</w:t>
      </w:r>
    </w:p>
    <w:p>
      <w:pPr>
        <w:pStyle w:val="PreambelText"/>
        <w:spacing w:before="240" w:after="240"/>
        <w:rPr>
          <w:lang w:val="el" w:eastAsia="el"/>
        </w:rPr>
      </w:pPr>
      <w:r>
        <w:rPr>
          <w:b/>
          <w:bCs/>
          <w:lang w:val="el" w:eastAsia="el"/>
        </w:rPr>
        <w:t>Τρόπος διεξαγωγής της δοκιμασίας (τεστ) δεξιοτήτων για την εισαγωγή των μαθητών/τριών στην Α’ τάξη των Προτύπων Γυμνασίων και την εισαγωγή μαθητών/τριών για την πλήρωση κενών θέσεων στην Α’ τάξη των Προτύπων Λυκείων για το σχολικό έτος 2021-2022 και εφαρμογή του υποχρεωτικού μέτρου του διαγνωστικού ελέγχου νόσησης (δωρεάν αυτοδιαγνωστικός έλεγχος) από τον κορωνοϊό COVID -19.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ΠΑΙΔΕΙΑΣ ΚΑΙ ΘΡΗΣΚΕΥΜΑΤΩΝ -</w:t>
      </w:r>
    </w:p>
    <w:p>
      <w:pPr>
        <w:pStyle w:val="PreambelText"/>
        <w:spacing w:before="240" w:after="240"/>
        <w:rPr>
          <w:lang w:val="el" w:eastAsia="el"/>
        </w:rPr>
      </w:pPr>
      <w:r>
        <w:rPr>
          <w:b/>
          <w:bCs/>
          <w:lang w:val="el" w:eastAsia="el"/>
        </w:rPr>
        <w:t>ΕΡΓΑΣΙΑΣ ΚΑΙ ΚΟΙΝΩΝΙΚΩΝ ΥΠΟΘΕΣΕΩΝ - ΥΓΕΙΑΣ - ΕΣΩΤΕΡΙΚΩΝ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περ. γ’ της παρ. 1 του άρθρου τριακοστού έκτου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 όπως η ισχύς αυτής έχει παραταθεί με το άρθρο 94 του ν. 4790/2021 (Α’ 48).</w:t>
      </w:r>
    </w:p>
    <w:p>
      <w:pPr>
        <w:pStyle w:val="PreambelText"/>
        <w:spacing w:before="240" w:after="240"/>
        <w:rPr>
          <w:lang w:val="el" w:eastAsia="el"/>
        </w:rPr>
      </w:pPr>
      <w:r>
        <w:rPr>
          <w:lang w:val="el" w:eastAsia="el"/>
        </w:rPr>
        <w:t>2. Τα άρθρα 1, 2, 46 και 96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w:t>
      </w:r>
    </w:p>
    <w:p>
      <w:pPr>
        <w:pStyle w:val="PreambelText"/>
        <w:spacing w:before="240" w:after="240"/>
        <w:rPr>
          <w:lang w:val="el" w:eastAsia="el"/>
        </w:rPr>
      </w:pPr>
      <w:r>
        <w:rPr>
          <w:lang w:val="el" w:eastAsia="el"/>
        </w:rPr>
        <w:t>3. Το άρθρο 27 του ν. 4792/2021 «Ενσωμάτωση της Οδηγίας (ΕΕ) 2019/633 του Ευρωπαϊκού Κοινοβουλίου και του Συμβουλίου της 17ης Απριλίου 2019 σχετικά με τις αθέμιτες εμπορικές πρακτικές στις σχέσεις μεταξύ επιχειρήσεων στην αλυσίδα εφοδιασμού γεωργικών προϊόντων και τροφίμων και λοιπές διατάξεις» (Α’ 54).</w:t>
      </w:r>
    </w:p>
    <w:p>
      <w:pPr>
        <w:pStyle w:val="PreambelText"/>
        <w:spacing w:before="240" w:after="240"/>
        <w:rPr>
          <w:lang w:val="el" w:eastAsia="el"/>
        </w:rPr>
      </w:pPr>
      <w:r>
        <w:rPr>
          <w:lang w:val="el" w:eastAsia="el"/>
        </w:rPr>
        <w:t>4. Το άρθρο πρώτο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w:t>
      </w:r>
    </w:p>
    <w:p>
      <w:pPr>
        <w:pStyle w:val="PreambelText"/>
        <w:spacing w:before="240" w:after="240"/>
        <w:rPr>
          <w:lang w:val="el" w:eastAsia="el"/>
        </w:rPr>
      </w:pPr>
      <w:r>
        <w:rPr>
          <w:lang w:val="el" w:eastAsia="el"/>
        </w:rPr>
        <w:t>5. Τον ν. 4692/2020 «Αναβάθμιση του Σχολείου και άλλες διατάξεις» (Α’ 111).</w:t>
      </w:r>
    </w:p>
    <w:p>
      <w:pPr>
        <w:pStyle w:val="PreambelText"/>
        <w:spacing w:before="240" w:after="240"/>
        <w:rPr>
          <w:lang w:val="el" w:eastAsia="el"/>
        </w:rPr>
      </w:pPr>
      <w:r>
        <w:rPr>
          <w:lang w:val="el" w:eastAsia="el"/>
        </w:rPr>
        <w:t>6.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 Κεφάλαιο Στ’ του Μέρους Α αυτού.</w:t>
      </w:r>
    </w:p>
    <w:p>
      <w:pPr>
        <w:pStyle w:val="PreambelText"/>
        <w:spacing w:before="240" w:after="240"/>
        <w:rPr>
          <w:lang w:val="el" w:eastAsia="el"/>
        </w:rPr>
      </w:pPr>
      <w:r>
        <w:rPr>
          <w:lang w:val="el" w:eastAsia="el"/>
        </w:rPr>
        <w:t>7. Το π.δ. 18/2018 «Οργανισμός του Υπουργείου Παιδείας, Έρευνας και Θρησκευμάτων» (Α’ 31).</w:t>
      </w:r>
    </w:p>
    <w:p>
      <w:pPr>
        <w:pStyle w:val="PreambelText"/>
        <w:spacing w:before="240" w:after="240"/>
        <w:rPr>
          <w:lang w:val="el" w:eastAsia="el"/>
        </w:rPr>
      </w:pPr>
      <w:r>
        <w:rPr>
          <w:lang w:val="el" w:eastAsia="el"/>
        </w:rPr>
        <w:t>8.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9. Το π.δ 121/2017 «Οργανισμός του Υπουργείου Υγείας» (Α’ 148).</w:t>
      </w:r>
    </w:p>
    <w:p>
      <w:pPr>
        <w:pStyle w:val="PreambelText"/>
        <w:spacing w:before="240" w:after="240"/>
        <w:rPr>
          <w:lang w:val="el" w:eastAsia="el"/>
        </w:rPr>
      </w:pPr>
      <w:r>
        <w:rPr>
          <w:lang w:val="el" w:eastAsia="el"/>
        </w:rPr>
        <w:t>10. Το π.δ. 141/2017 «Οργανισμός του Υπουργείου Εσωτερικών» (Α’ 180).</w:t>
      </w:r>
    </w:p>
    <w:p>
      <w:pPr>
        <w:pStyle w:val="PreambelText"/>
        <w:spacing w:before="240" w:after="240"/>
        <w:rPr>
          <w:lang w:val="el" w:eastAsia="el"/>
        </w:rPr>
      </w:pPr>
      <w:r>
        <w:rPr>
          <w:lang w:val="el" w:eastAsia="el"/>
        </w:rPr>
        <w:t>11. Το π.δ. 40/2020 «Οργανισμός του Υπουργείου Ψηφιακής Διακυβέρνησης» (Α’ 85).</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13.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14.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15. Το π.δ. 2/2021 «Διορισμός Υπουργών, Αναπληρωτών Υπουργών και Υφυπουργών» (Α’ 2).</w:t>
      </w:r>
    </w:p>
    <w:p>
      <w:pPr>
        <w:pStyle w:val="PreambelText"/>
        <w:spacing w:before="240" w:after="240"/>
        <w:rPr>
          <w:lang w:val="el" w:eastAsia="el"/>
        </w:rPr>
      </w:pPr>
      <w:r>
        <w:rPr>
          <w:lang w:val="el" w:eastAsia="el"/>
        </w:rPr>
        <w:t>16.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17. Την υπό στοιχεία 168/Υ1/08.01.2021 κοινή απόφαση του Πρωθυπουργού και της Υπουργού Παιδείας και Θρησκευμάτων «Ανάθεση αρμοδιοτήτων στην Υφυπουργό Παιδείας και Θρησκευμάτων, Ζωή Μακρή» (Β’ 33).</w:t>
      </w:r>
    </w:p>
    <w:p>
      <w:pPr>
        <w:pStyle w:val="PreambelText"/>
        <w:spacing w:before="240" w:after="240"/>
        <w:rPr>
          <w:lang w:val="el" w:eastAsia="el"/>
        </w:rPr>
      </w:pPr>
      <w:r>
        <w:rPr>
          <w:lang w:val="el" w:eastAsia="el"/>
        </w:rPr>
        <w:t>18. Την υπό στοιχεία Δ1α/ΓΠοικ.38197/17.06.2021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19 Ιουνίου 2021 και ώρα 6:00 έως και τη Δευτέρα, 28 Ιουνίου 2021 και ώρα 6:00» (Β’ 2660), όπως κάθε φορά ισχύει.</w:t>
      </w:r>
    </w:p>
    <w:p>
      <w:pPr>
        <w:pStyle w:val="PreambelText"/>
        <w:spacing w:before="240" w:after="240"/>
        <w:rPr>
          <w:lang w:val="el" w:eastAsia="el"/>
        </w:rPr>
      </w:pPr>
      <w:r>
        <w:rPr>
          <w:lang w:val="el" w:eastAsia="el"/>
        </w:rPr>
        <w:t>19. Την υπό στοιχεία 58877/Δ6/25.05.2021 απόφαση της Υφυπουργού Παιδείας και Θρησκευμάτων «Εισαγωγή μαθητών/τριών και σχετικές ρυθμίσεις στα Πρότυπα και Πειραματικά Σχολεία (Π.Σ. &amp; ΠΕΙ.Σ) για το σχολικό έτος 2021-2022» (Β’ 2184).</w:t>
      </w:r>
    </w:p>
    <w:p>
      <w:pPr>
        <w:pStyle w:val="PreambelText"/>
        <w:spacing w:before="240" w:after="240"/>
        <w:rPr>
          <w:lang w:val="el" w:eastAsia="el"/>
        </w:rPr>
      </w:pPr>
      <w:r>
        <w:rPr>
          <w:lang w:val="el" w:eastAsia="el"/>
        </w:rPr>
        <w:t>20. Την υπό στοιχεία Δ1α/Γ.Π.οικ. 69543/31.10.2020 κοινή απόφαση των Υπουργών Ανάπτυξης και Επενδύσεων, Παιδείας και Θρησκευμάτων, Υγείας, Εσωτερικών και Υποδομών και Μεταφορών «Λειτουργία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 Ευκαιρίας, Ινστιτούτων Επαγγελματικής Κατάρτισης, Μεταλυκειακού έτους - τάξης Μαθητείας ΕΠΑ.Λ., Κέντρων Διά Βίου Μάθησης, δομών Ε.Ε.Κ. και Δ.Β.Μ. της Σιβιτανιδείου Δημόσιας Σχολής Τεχνών και Επαγγελμάτων, φροντιστηρίων, κέντρων ξένων γλωσσών, φορέων παροχής εκπαίδευσης και πιστοποίησης δεξιοτήτων, ξενόγλωσσων ινστιτούτων εκπαίδευσης και πάσης φύσεως συναφών δομών, Δημοσίων και Ιδιωτικών, Δημοσίων Βιβλιοθηκών, της Εθνικής Βιβλιοθήκης της Ελλάδος και των Γενικών Αρχείων του Κράτους κατά την έναρξη του σχολικού έτους 2020 - 2021 και μέτρα για την αποφυγή διάδοσης του κορωνοϊού COVID-19 κατά τη λειτουργία τους» (Β’ 4810).</w:t>
      </w:r>
    </w:p>
    <w:p>
      <w:pPr>
        <w:pStyle w:val="PreambelText"/>
        <w:spacing w:before="240" w:after="240"/>
        <w:rPr>
          <w:lang w:val="el" w:eastAsia="el"/>
        </w:rPr>
      </w:pPr>
      <w:r>
        <w:rPr>
          <w:lang w:val="el" w:eastAsia="el"/>
        </w:rPr>
        <w:t>21. Την υπό στοιχεία Δ1α/ΓΠ.οικ.30518/17.5.2021 κοινή απόφαση των Υπουργών Ανάπτυξης και Επενδύσεων, Παιδείας και Θρησκευμάτων, Εργασίας και Κοινωνικών Υποθέσεων, Υγείας, Εσωτερικών, Μετανάστευσης και Ασύλου και Επικρατείας «Εφαρμογή του υποχρεωτικού μέτρου του διαγνωστικού ελέγχου νόσησης (δωρεάν αυτοδιαγνωστικός έλεγχος) από τον κορωνοϊό COVID -19 σε μαθητές/τριες, εκπαιδευτικούς, μέλη Ειδικού Εκπαιδευτικού Προσωπικού (ΕΕΠ) και Ειδικού Βοηθητικού Προσωπικού (ΕΒΠ), διοικητικό και λοιπό προσωπικό όλων των σχολικών μονάδων της Πρωτοβάθμιας και Δευτεροβάθμιας Εκπαίδευσης» (Β’ 2020).</w:t>
      </w:r>
    </w:p>
    <w:p>
      <w:pPr>
        <w:pStyle w:val="PreambelText"/>
        <w:spacing w:before="240" w:after="240"/>
        <w:rPr>
          <w:lang w:val="el" w:eastAsia="el"/>
        </w:rPr>
      </w:pPr>
      <w:r>
        <w:rPr>
          <w:lang w:val="el" w:eastAsia="el"/>
        </w:rPr>
        <w:t>22. Την υπ’ αρ. Δ1 (δ)/ΓΠ.οικ. 26635/23.4.2020 εγκύκλιο της Γενικής Διεύθυνσης Δημόσιας Υγείας και Ποιότητας Ζωής του Υπουργείου Υγείας (ΑΔΑ: 6ΒΟ5465ΦΥΟ-ΨΣΓ) «Λήψη μέτρων διασφάλισης της Δημόσιας Υγείας από ιογενείς και άλλες λοιμώξεις κατά τη χρήση κλιματιστικών μονάδων».</w:t>
      </w:r>
    </w:p>
    <w:p>
      <w:pPr>
        <w:pStyle w:val="PreambelText"/>
        <w:spacing w:before="240" w:after="240"/>
        <w:rPr>
          <w:lang w:val="el" w:eastAsia="el"/>
        </w:rPr>
      </w:pPr>
      <w:r>
        <w:rPr>
          <w:lang w:val="el" w:eastAsia="el"/>
        </w:rPr>
        <w:t>23. Τις από 28.5.2021 και 2.6.2021 γνώμες της Εθνικής Επιτροπής Προστασίας της Δημόσιας Υγείας έναντι του κορωνοϊού COVID-19.</w:t>
      </w:r>
    </w:p>
    <w:p>
      <w:pPr>
        <w:pStyle w:val="PreambelText"/>
        <w:spacing w:before="240" w:after="240"/>
        <w:rPr>
          <w:lang w:val="el" w:eastAsia="el"/>
        </w:rPr>
      </w:pPr>
      <w:r>
        <w:rPr>
          <w:lang w:val="el" w:eastAsia="el"/>
        </w:rPr>
        <w:t>24. Το γεγονός ότι από την παρούσα απόφαση δεν προκαλείται δαπάνη, σύμφωνα με την υπό στοιχεία Φ.1/Γ/404/73864/Β1/22.06.2021 εισήγηση του άρθρου</w:t>
      </w:r>
    </w:p>
    <w:p>
      <w:pPr>
        <w:pStyle w:val="PreambelText"/>
        <w:spacing w:before="240" w:after="240"/>
        <w:rPr>
          <w:lang w:val="el" w:eastAsia="el"/>
        </w:rPr>
      </w:pPr>
      <w:r>
        <w:rPr>
          <w:lang w:val="el" w:eastAsia="el"/>
        </w:rPr>
        <w:t>24 του ν. 4270/2014 (Α’ 143), της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25.Την εξαιρετικά επείγουσα και απρόβλεπτη ανάγκη να αντιμετωπισθούν οι άμεσοι κίνδυνοι από τη διάδοση του κορωνοϊού COVID-19 κατά τη διενέργεια της δοκιμασίας (τεστ) δεξιοτήτων για την εισαγωγή των μαθητών/ τριών στην Α’ τάξη των Προτύπων Γυμνασίων και την εισαγωγή μαθητών/τριών για την πλήρωση κενών θέσεων στην Α’ τάξη των Προτύπων Λυκείων για το σχολικό έτος 2021-2022,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Μέτρα κατά της πανδημίας κορωνοϊού COVID-19 κατά την διάρκεια των εξετάσεων</w:t>
      </w:r>
    </w:p>
    <w:p>
      <w:pPr>
        <w:spacing w:before="240" w:after="240"/>
        <w:rPr>
          <w:lang w:val="el" w:eastAsia="el"/>
        </w:rPr>
      </w:pPr>
      <w:r>
        <w:rPr>
          <w:lang w:val="el" w:eastAsia="el"/>
        </w:rPr>
        <w:t>O Πρόεδρος και τα μέλη της Επιτροπής Εξετάσεων κάθε εξεταστικού κέντρου μεριμνούν για τα κάτωθι:</w:t>
      </w:r>
    </w:p>
    <w:p>
      <w:pPr>
        <w:pStyle w:val="StructureList1"/>
        <w:spacing w:before="120" w:after="0"/>
        <w:rPr>
          <w:lang w:val="el" w:eastAsia="el"/>
        </w:rPr>
      </w:pPr>
      <w:r>
        <w:rPr>
          <w:lang w:val="el" w:eastAsia="el"/>
        </w:rPr>
        <w:t>α)</w:t>
      </w:r>
      <w:r>
        <w:rPr>
          <w:lang w:val="en" w:eastAsia="en"/>
        </w:rPr>
        <w:tab/>
      </w:r>
      <w:r>
        <w:rPr>
          <w:lang w:val="el" w:eastAsia="el"/>
        </w:rPr>
        <w:t>Την τήρηση απόστασης ενάμισι (1,5) μέτρου μεταξύ των υποψηφίων σε κάθε αίθουσα εξέτασης, συμπεριλαμβανομένου του χώρου προετοιμασίας των υποψηφίων με αναπηρία και ειδικές εκπαιδευτικές ανάγκες,</w:t>
      </w:r>
    </w:p>
    <w:p>
      <w:pPr>
        <w:pStyle w:val="StructureList1"/>
        <w:spacing w:before="120" w:after="0"/>
        <w:rPr>
          <w:lang w:val="el" w:eastAsia="el"/>
        </w:rPr>
      </w:pPr>
      <w:r>
        <w:rPr>
          <w:lang w:val="el" w:eastAsia="el"/>
        </w:rPr>
        <w:t>β)</w:t>
      </w:r>
      <w:r>
        <w:rPr>
          <w:lang w:val="en" w:eastAsia="en"/>
        </w:rPr>
        <w:tab/>
      </w:r>
      <w:r>
        <w:rPr>
          <w:lang w:val="el" w:eastAsia="el"/>
        </w:rPr>
        <w:t>την υποχρεωτική χρήση προστατευτικής μάσκας από όλους τους/τις υποψηφίους/ες και το εκπαιδευτικό, διοικητικό και το λοιπό προσωπικό, εντός των εξεταστικών κέντρων και</w:t>
      </w:r>
    </w:p>
    <w:p>
      <w:pPr>
        <w:pStyle w:val="StructureList1"/>
        <w:spacing w:before="120" w:after="0"/>
        <w:rPr>
          <w:lang w:val="el" w:eastAsia="el"/>
        </w:rPr>
      </w:pPr>
      <w:r>
        <w:rPr>
          <w:lang w:val="el" w:eastAsia="el"/>
        </w:rPr>
        <w:t>γ)</w:t>
      </w:r>
      <w:r>
        <w:rPr>
          <w:lang w:val="en" w:eastAsia="en"/>
        </w:rPr>
        <w:tab/>
      </w:r>
      <w:r>
        <w:rPr>
          <w:lang w:val="el" w:eastAsia="el"/>
        </w:rPr>
        <w:t>τη διενέργεια διαγνωστικού ελέγχου (self-test, PCR ή rapid test) από υποψήφιους/ες και το εκπαιδευτικό, διοικητικό και το λοιπό προσωπικό. Τα ανωτέρω πρόσωπα προσέρχονται στα εξεταστικά κέντρα φέροντας μαζί τους τη δήλωση ή βεβαίωση αρνητικού τεστ (self-test, PCR ή rapid test).</w:t>
      </w:r>
    </w:p>
    <w:p>
      <w:pPr>
        <w:spacing w:before="240" w:after="240"/>
        <w:rPr>
          <w:lang w:val="el" w:eastAsia="el"/>
        </w:rPr>
      </w:pPr>
      <w:r>
        <w:rPr>
          <w:lang w:val="el" w:eastAsia="el"/>
        </w:rPr>
        <w:t>Λαμβάνεται μέριμνα για:</w:t>
      </w:r>
    </w:p>
    <w:p>
      <w:pPr>
        <w:pStyle w:val="StructureList1"/>
        <w:spacing w:before="120" w:after="0"/>
        <w:rPr>
          <w:lang w:val="el" w:eastAsia="el"/>
        </w:rPr>
      </w:pPr>
      <w:r>
        <w:rPr>
          <w:lang w:val="el" w:eastAsia="el"/>
        </w:rPr>
        <w:t>α)</w:t>
      </w:r>
      <w:r>
        <w:rPr>
          <w:lang w:val="en" w:eastAsia="en"/>
        </w:rPr>
        <w:tab/>
      </w:r>
      <w:r>
        <w:rPr>
          <w:lang w:val="el" w:eastAsia="el"/>
        </w:rPr>
        <w:t>Τον επαρκή φυσικό αερισμό των αιθουσών σύμφωνα με τις οδηγίες της εγκυκλίου της Γενικής Διεύθυνσης Δημόσιας Υγείας του Υπουργείου Υγείας,</w:t>
      </w:r>
    </w:p>
    <w:p>
      <w:pPr>
        <w:pStyle w:val="StructureList1"/>
        <w:spacing w:before="120" w:after="0"/>
        <w:rPr>
          <w:lang w:val="el" w:eastAsia="el"/>
        </w:rPr>
      </w:pPr>
      <w:r>
        <w:rPr>
          <w:lang w:val="el" w:eastAsia="el"/>
        </w:rPr>
        <w:t>β)</w:t>
      </w:r>
      <w:r>
        <w:rPr>
          <w:lang w:val="en" w:eastAsia="en"/>
        </w:rPr>
        <w:tab/>
      </w:r>
      <w:r>
        <w:rPr>
          <w:lang w:val="el" w:eastAsia="el"/>
        </w:rPr>
        <w:t>την αποφυγή συγχρωτισμού,</w:t>
      </w:r>
    </w:p>
    <w:p>
      <w:pPr>
        <w:pStyle w:val="StructureList1"/>
        <w:spacing w:before="120" w:after="0"/>
        <w:rPr>
          <w:lang w:val="el" w:eastAsia="el"/>
        </w:rPr>
      </w:pPr>
      <w:r>
        <w:rPr>
          <w:lang w:val="el" w:eastAsia="el"/>
        </w:rPr>
        <w:t>γ)</w:t>
      </w:r>
      <w:r>
        <w:rPr>
          <w:lang w:val="en" w:eastAsia="en"/>
        </w:rPr>
        <w:tab/>
      </w:r>
      <w:r>
        <w:rPr>
          <w:lang w:val="el" w:eastAsia="el"/>
        </w:rPr>
        <w:t>την τήρηση των οδηγιών καλής υγιεινής χεριών, με χρήση νερού και σαπουνιού ή με αλκοολούχο αντισηπτικό διάλυμα, σύμφωνα με τις οδηγίες του Εθνικού Οργανισμού Δημόσιας Υγείας (Ε.Ο.Δ.Υ.) και</w:t>
      </w:r>
    </w:p>
    <w:p>
      <w:pPr>
        <w:pStyle w:val="StructureList1"/>
        <w:spacing w:before="120" w:after="0"/>
        <w:rPr>
          <w:lang w:val="el" w:eastAsia="el"/>
        </w:rPr>
      </w:pPr>
      <w:r>
        <w:rPr>
          <w:lang w:val="el" w:eastAsia="el"/>
        </w:rPr>
        <w:t>δ)</w:t>
      </w:r>
      <w:r>
        <w:rPr>
          <w:lang w:val="en" w:eastAsia="en"/>
        </w:rPr>
        <w:tab/>
      </w:r>
      <w:r>
        <w:rPr>
          <w:lang w:val="el" w:eastAsia="el"/>
        </w:rPr>
        <w:t>την εξασφάλιση καθαριότητας των εξεταστικών κέντρων-σχολικών μονάδων, σύμφωνα με τις οδηγίες του Εθνικού Οργανισμού Δημόσιας Υγείας (Ε.Ο.Δ.Υ.).</w:t>
      </w:r>
    </w:p>
    <w:p>
      <w:pPr>
        <w:spacing w:before="240" w:after="240"/>
        <w:rPr>
          <w:lang w:val="el" w:eastAsia="el"/>
        </w:rPr>
      </w:pPr>
      <w:r>
        <w:rPr>
          <w:lang w:val="el" w:eastAsia="el"/>
        </w:rPr>
        <w:t>’Άρθρο 2</w:t>
      </w:r>
    </w:p>
    <w:p>
      <w:pPr>
        <w:spacing w:before="240" w:after="240"/>
        <w:rPr>
          <w:lang w:val="el" w:eastAsia="el"/>
        </w:rPr>
      </w:pPr>
      <w:r>
        <w:rPr>
          <w:lang w:val="el" w:eastAsia="el"/>
        </w:rPr>
        <w:t>Διενέργεια του αυτοδιαγνωστικού ελέγχου νόσησης από τον κορωνοϊό COVID-19 και δήλωση του αποτελέσματος</w:t>
      </w:r>
    </w:p>
    <w:p>
      <w:pPr>
        <w:pStyle w:val="MainText"/>
        <w:spacing w:before="120" w:after="0"/>
        <w:rPr>
          <w:lang w:val="el" w:eastAsia="el"/>
        </w:rPr>
      </w:pPr>
      <w:r>
        <w:rPr>
          <w:b/>
          <w:bCs/>
          <w:lang w:val="el" w:eastAsia="el"/>
        </w:rPr>
        <w:t>1.</w:t>
      </w:r>
      <w:r>
        <w:rPr>
          <w:lang w:val="el" w:eastAsia="el"/>
        </w:rPr>
        <w:t xml:space="preserve"> Ο δωρεάν αυτοδιαγνωστικός έλεγχος διενεργείται κατ’ οίκον, σύμφωνα με τις οδηγίες των ενημερωτικών φυλλαδίων. Ειδικότερα, ο πρώτος έλεγχος θα πραγματοποιηθεί την Πέμπτη, 24.06.2021, με δυνατότητα επιβεβαιωτικού ελέγχου, σε περίπτωση θετικού αποτελέσματος, από την Πέμπτη 24.06.2021 μέχρι και την Κυριακή, 27.06.2021. Οι εκπαιδευτικοί, το διοικητικό και το λοιπό προσωπικό, υποχρεούνται να υποβληθούν σε αυτοδιαγνωστικό έλεγχο, σαράντα οκτώ (48) ώρες πριν από την προσέλευσή τους στην σχολική μονάδα.</w:t>
      </w:r>
    </w:p>
    <w:p>
      <w:pPr>
        <w:pStyle w:val="MainText"/>
        <w:spacing w:before="120" w:after="0"/>
        <w:rPr>
          <w:lang w:val="el" w:eastAsia="el"/>
        </w:rPr>
      </w:pPr>
      <w:r>
        <w:rPr>
          <w:b/>
          <w:bCs/>
          <w:lang w:val="el" w:eastAsia="el"/>
        </w:rPr>
        <w:t>2.</w:t>
      </w:r>
      <w:r>
        <w:rPr>
          <w:lang w:val="el" w:eastAsia="el"/>
        </w:rPr>
        <w:t xml:space="preserve"> Εξαγωγή αποτελέσματος διαγνωστικού ελέγχου:</w:t>
      </w:r>
    </w:p>
    <w:p>
      <w:pPr>
        <w:spacing w:before="240" w:after="240"/>
        <w:rPr>
          <w:lang w:val="el" w:eastAsia="el"/>
        </w:rPr>
      </w:pPr>
      <w:r>
        <w:rPr>
          <w:lang w:val="el" w:eastAsia="el"/>
        </w:rPr>
        <w:t>Οι γονείς/κηδεμόνες των ανηλίκων μαθητών/τριών, οι εκπαιδευτικοί, το διοικητικό και το λοιπό προσωπικό, επισκέπτονται την ηλεκτρονική πλατφόρμα self-testing. gov.gr, η οποία είναι προσβάσιμη μέσω της Ενιαίας Ψηφιακής Πύλης της Δημόσιας Διοίκησης (gοv.gr - ΕΨΠ) και, αφού αυθεντικοποιηθούν με τη χρήση των κωδικών - διαπιστευτηρίων της Γενικής Γραμματείας Πληροφοριακών Συστημάτων Δημόσιας Διοίκησης (Γ.Γ.Π.Σ.Δ.Δ.) (taxisnet), σύμφωνα με το άρθρο 24 του ν. 4727/2020 (Α’ 184), δηλώνουν το αποτέλεσμα του διαγνωστικού ελέγχου. Για όλους τους υποψηφίους/ες / επιλέγεται η κατηγορία «Σχολική Κάρτα για COVID-19» και εάν το αποτέλεσμα του αυτοδιαγνωστικού ελέγχου είναι αρνητικό, εκδίδεται από την πλατφόρμα σχολική κάρτα αρνητικού αποτελέσματος, την οποία εκτυπώνουν τα ανωτέρω πρόσωπα. Για τους εκπαιδευτικούς, το διοικητικό και το λοιπό προσωπικό, επιλέγεται η κατηγορία «Δήλωση αποτελέσματος self-test για COVID-19» και εάν το αποτέλεσμα του αυτοδιαγνωστικού ελέγχου είναι αρνητικό, εκδίδεται από την πλατφόρμα δήλωση του αρνητικού αποτελέσματος, την οποία εκτυπώνουν.</w:t>
      </w:r>
    </w:p>
    <w:p>
      <w:pPr>
        <w:spacing w:before="240" w:after="240"/>
        <w:rPr>
          <w:lang w:val="el" w:eastAsia="el"/>
        </w:rPr>
      </w:pPr>
      <w:r>
        <w:rPr>
          <w:lang w:val="el" w:eastAsia="el"/>
        </w:rPr>
        <w:t>Τη Δευτέρα, 28.06.2021, ημέρα της δοκιμασίας (τεστ) δεξιοτήτων, οι υποψήφιοι/ες, το εκπαιδευτικό, διοικητικό και το λοιπό προσωπικό, κατά την προσέλευσή τους στο εξεταστικό κέντρο, υποχρεούνται να φέρουν μαζί τους το ηλεκτρονικό αποδεικτικό ή χειρόγραφη βεβαίωση, σύμφωνα με τα Παραρτήματα Ι και ΙΙ, στα οποία καταγράφεται το αρνητικό αποτέλεσμα του διαγνωστικού ελέγχου και τα οποία επιδεικνύουν κατά την είσοδό τους στο εξεταστικό κέντρο.</w:t>
      </w:r>
    </w:p>
    <w:p>
      <w:pPr>
        <w:spacing w:before="240" w:after="240"/>
        <w:rPr>
          <w:lang w:val="el" w:eastAsia="el"/>
        </w:rPr>
      </w:pPr>
      <w:r>
        <w:rPr>
          <w:lang w:val="el" w:eastAsia="el"/>
        </w:rPr>
        <w:t>Στην περίπτωση θετικού αποτελέσματος, οι υποψήφιοι/ες, το εκπαιδευτικό, διοικητικό και το λοιπό προσωπικό, αφού εκδώσουν την σχετική κάρτα ή δήλωση από την πλατφόρμα self-testing.gov.gr, μεταβαίνουν σε δημόσια δομή, από αυτές που αναφέρονται ενδεικτικά στην ως άνω πλατφόρμα, για να υποβληθούν δωρεάν σε επαναληπτικό διαγνωστικό έλεγχο (rapid-test) ή κατ’ επιλογήν τους, σε ιδιωτική δομή για τον έλεγχο αυτόν. Εάν το επαναληπτικό τεστ είναι αρνητικό, οι υποψήφιοι/ ες, οι εκπαιδευτικοί, το διοικητικό και το λοιπό προσωπικό, λαμβάνουν σχετική βεβαίωση από την παραπάνω δομή και προσέρχονται στο εξεταστικό κέντρο. Εάν το αποτέλεσμα του επαναληπτικού ελέγχου είναι θετικό, τότε ακολουθείται το Πρωτόκολλο του Ε.Ο.Δ.Υ. και οι υποψήφιοι/ες δεν μπορούν να συμμετάσχουν στη δοκιμασία (τεστ) δεξιοτήτων. Εάν για οποιονδήποτε λόγο οι υποψήφιοι/ες δεν συμμετέχουν στην συγκεκριμένη δοκιμασία (τεστ) δεξιοτήτων, δεν προβλέπεται επαναληπτική δοκιμασία.</w:t>
      </w:r>
    </w:p>
    <w:p>
      <w:pPr>
        <w:pStyle w:val="MainText"/>
        <w:spacing w:before="120" w:after="0"/>
        <w:rPr>
          <w:lang w:val="el" w:eastAsia="el"/>
        </w:rPr>
      </w:pPr>
      <w:r>
        <w:rPr>
          <w:b/>
          <w:bCs/>
          <w:lang w:val="el" w:eastAsia="el"/>
        </w:rPr>
        <w:t>3.</w:t>
      </w:r>
      <w:r>
        <w:rPr>
          <w:lang w:val="el" w:eastAsia="el"/>
        </w:rPr>
        <w:t xml:space="preserve"> Σε περίπτωση που κάποιος/α από τους συνοικούντες με υποψήφιο/α βρεθεί θετικός/ή στον κορωνοϊό, ο/η υποψήφιος/α μπορεί να συμμετάσχει στη δοκιμασία ή τεστ δεξιοτήτων για τα Π.Σ. με την επίδειξη αρνητικού εργαστηριακού αποτελέσματος (PCR ή rapid-test).</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Ζητήματα προστασίας δεδομένων προσωπικού χαρακτήρα</w:t>
      </w:r>
    </w:p>
    <w:p>
      <w:pPr>
        <w:pStyle w:val="MainText"/>
        <w:spacing w:before="120" w:after="0"/>
        <w:rPr>
          <w:lang w:val="el" w:eastAsia="el"/>
        </w:rPr>
      </w:pPr>
      <w:r>
        <w:rPr>
          <w:b/>
          <w:bCs/>
          <w:lang w:val="el" w:eastAsia="el"/>
        </w:rPr>
        <w:t>1.</w:t>
      </w:r>
      <w:r>
        <w:rPr>
          <w:lang w:val="el" w:eastAsia="el"/>
        </w:rPr>
        <w:t xml:space="preserve"> Για τους σκοπούς καταχώρισης του αποτελέσματος του αυτοδιαγνωστικού ελέγχου, σύμφωνα με την παρ. 2 του άρθρου 2, η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ενεργεί υπό την ιδιότητα του Υπευθύνου Επεξεργασίας σύμφωνα με τον Γενικό Κανονισμό για την Προστασία Δεδομένων (Κανονισμός (ΕΕ) 2016/679 του Ευρωπαϊκού Κοινοβουλίου και του Συμβουλίου, της 27ης Απριλίου 2016 (L 119), Γ.Κ.Π.Δ.) και τον ν. 4624/2019 (Α’ 137). Η ανώνυμη εταιρεία του ελληνικού Δημοσίου με την επωνυμία «ΕΘΝΙΚΟ ΔΙΚΤΥΟ ΥΠΟΔΟΜΩΝ ΤΕΧΝΟΛΟΓΙΑΣ ΚΑΙ ΕΡΕΥΝΑΣ Α.Ε.» και διακριτικό τίτλο «ΕΔΥΤΕ ΑΕ» ορίζεται ως Εκτελούσα την επεξεργασία, υπό τις προϋποθέσεις του άρθρου 28 του Γ.Κ.Π.Δ.. Αμφότεροι οφείλουν να τηρούν όλες τις υποχρεώσεις που απορρέουν από τον Γενικό Κανονισμό για την Προστασία Δεδομένων (ΕΕ) 2016/679 του Ευρωπαϊκού Κοινοβουλίου και του Συμβουλίου της 27ης Απριλίου 2016, καθώς και τις διατάξεις του ν. 4624/2019 (Α’ 137). Η επεξεργασία των προσωπικών δεδομένων από την ΕΔΥΤΕ ΑΕ διέπεται από Μνημόνιο Συνεργασίας που καταρτίζεται μεταξύ της ΗΔΙΚΑ ΑΕ και της ΕΔΥΤΕ ΑΕ, σύμφωνα με την παρ. 3 του άρθρου 28 του Γ.Κ.Π.Δ.. Κατά την επεξεργασία των δεδομένων λαμβάνονται τα απαραίτητα τεχνικά και οργανωτικά μέτρα για την ασφάλεια αυτών και τα οποία αναφέρονται αναλυτικά στο Μνημόνιο που θα συναφθεί κατά τα ανωτέρω.</w:t>
      </w:r>
    </w:p>
    <w:p>
      <w:pPr>
        <w:pStyle w:val="MainText"/>
        <w:spacing w:before="120" w:after="0"/>
        <w:rPr>
          <w:lang w:val="el" w:eastAsia="el"/>
        </w:rPr>
      </w:pPr>
      <w:r>
        <w:rPr>
          <w:b/>
          <w:bCs/>
          <w:lang w:val="el" w:eastAsia="el"/>
        </w:rPr>
        <w:t>2.</w:t>
      </w:r>
      <w:r>
        <w:rPr>
          <w:lang w:val="el" w:eastAsia="el"/>
        </w:rPr>
        <w:t xml:space="preserve"> Τα δεδομένα προσωπικού χαρακτήρα τα οποία τυγχάνουν επεξεργασίας περιορίζονται στα απολύτως απαραίτητα, προκειμένου να υλοποιηθούν οι διατάξεις της παρούσας και της σχετικής νομοθεσίας επί τη βάσει της οποίας εκδίδεται και αφορούν στις ακόλουθες κατηγορίες υποκειμένων: Α) γονείς/κηδεμόνες των ανηλίκων μαθητών/τριών, Β) ανήλικους μαθητές/τριες, Γ) εκπαιδευτικούς, διοικητικούς και λοιπό προσωπικό των σχολικών μονάδων.</w:t>
      </w:r>
    </w:p>
    <w:p>
      <w:pPr>
        <w:pStyle w:val="MainText"/>
        <w:spacing w:before="120" w:after="0"/>
        <w:rPr>
          <w:lang w:val="el" w:eastAsia="el"/>
        </w:rPr>
      </w:pPr>
      <w:r>
        <w:rPr>
          <w:b/>
          <w:bCs/>
          <w:lang w:val="el" w:eastAsia="el"/>
        </w:rPr>
        <w:t>3.</w:t>
      </w:r>
      <w:r>
        <w:rPr>
          <w:lang w:val="el" w:eastAsia="el"/>
        </w:rPr>
        <w:t xml:space="preserve"> Τα προσωπικά δεδομένα που θα υποβληθούν σε επεξεργασία είναι τα ακόλουθα:</w:t>
      </w:r>
    </w:p>
    <w:p>
      <w:pPr>
        <w:spacing w:before="240" w:after="240"/>
        <w:rPr>
          <w:lang w:val="el" w:eastAsia="el"/>
        </w:rPr>
      </w:pPr>
      <w:r>
        <w:rPr>
          <w:lang w:val="el" w:eastAsia="el"/>
        </w:rPr>
        <w:t>Ως προς την κατηγορία Α των υποκειμένων: α) ονοματεπώνυμο, β) όνομα πατρός, γ) όνομα μητρός και δ) ημερομηνία γέννησης.</w:t>
      </w:r>
    </w:p>
    <w:p>
      <w:pPr>
        <w:spacing w:before="240" w:after="240"/>
        <w:rPr>
          <w:lang w:val="el" w:eastAsia="el"/>
        </w:rPr>
      </w:pPr>
      <w:r>
        <w:rPr>
          <w:lang w:val="el" w:eastAsia="el"/>
        </w:rPr>
        <w:t>Ως προς την κατηγορία Β των υποκειμένων: α) ονοματεπώνυμο, β) όνομα πατρός, γ) όνομα μητρός, δ) ημερομηνία γέννησης, ε) Αριθμός Μητρώου Κοινωνικής Ασφάλισης (Α.Μ.Κ.Α.), στ) ημερομηνία διεξαγωγής αυτοδιαγνωστικού ελέγχου, ζ) αποτέλεσμα αυτοδιαγνωστικού ελέγχου και η) ημερομηνία δήλωσης.</w:t>
      </w:r>
    </w:p>
    <w:p>
      <w:pPr>
        <w:spacing w:before="240" w:after="240"/>
        <w:rPr>
          <w:lang w:val="el" w:eastAsia="el"/>
        </w:rPr>
      </w:pPr>
      <w:r>
        <w:rPr>
          <w:lang w:val="el" w:eastAsia="el"/>
        </w:rPr>
        <w:t>Ως προς την κατηγορία Γ των υποκειμένων: α) ονοματεπώνυμο, β) όνομα πατρός, γ) όνομα μητρός, δ) ημερομηνία γέννησης, ε) Αριθμός Μητρώου Κοινωνικής Ασφάλισης (Α.Μ.Κ.Α.), στ) ημερομηνία διεξαγωγής αυτοδιαγνωστικού ελέγχου, ζ) αποτέλεσμα αυτοδιαγνωστικού ελέγχου και η) ημερομηνία δήλωσης.</w:t>
      </w:r>
    </w:p>
    <w:p>
      <w:pPr>
        <w:pStyle w:val="MainText"/>
        <w:spacing w:before="120" w:after="0"/>
        <w:rPr>
          <w:lang w:val="el" w:eastAsia="el"/>
        </w:rPr>
      </w:pPr>
      <w:r>
        <w:rPr>
          <w:b/>
          <w:bCs/>
          <w:lang w:val="el" w:eastAsia="el"/>
        </w:rPr>
        <w:t>4.</w:t>
      </w:r>
      <w:r>
        <w:rPr>
          <w:lang w:val="el" w:eastAsia="el"/>
        </w:rPr>
        <w:t xml:space="preserve"> Το σύνολο των δεδομένων, που καταχωρίζεται στην πλατφόρμα self-testing.gov.gr, διαγράφεται οριστικά μετά την πάροδο επτά (7) ημερών από την καταχώριση.</w:t>
      </w:r>
    </w:p>
    <w:p>
      <w:pPr>
        <w:spacing w:before="240" w:after="240"/>
        <w:rPr>
          <w:lang w:val="el" w:eastAsia="el"/>
        </w:rPr>
      </w:pPr>
      <w:r>
        <w:rPr>
          <w:lang w:val="el" w:eastAsia="el"/>
        </w:rPr>
        <w:t>Σκοπός της επεξεργασίας των προσωπικών δεδομένων είναι η υποχρεωτική καταχώριση και ηλεκτρονική διαχείριση των αποτελεσμάτων της αυτοδιαγνωστικής δοκιμασίας ελέγχου της νόσησης των υποψηφίων και των εκπαιδευτικών από κορωνοϊό COVID-19 (αυτοδιαγνωστικός έλεγχος), όπως αυτή ορίζεται στην παρ. 1 του άρθρου 2 του ν. 4790/2021 (Α’ 48) και σύμφωνα με τα άρθρα 46 και 96 του ν. 4790/2021 και το άρθρο 27 του ν. 4792/2021.</w:t>
      </w:r>
    </w:p>
    <w:p>
      <w:pPr>
        <w:spacing w:before="240" w:after="240"/>
        <w:rPr>
          <w:lang w:val="el" w:eastAsia="el"/>
        </w:rPr>
      </w:pPr>
      <w:r>
        <w:rPr>
          <w:lang w:val="el" w:eastAsia="el"/>
        </w:rPr>
        <w:t>ΠΑΡΑΡΤΗΜΑ Ι</w:t>
      </w:r>
    </w:p>
    <w:p>
      <w:pPr>
        <w:spacing w:before="240" w:after="240"/>
        <w:rPr>
          <w:lang w:val="el" w:eastAsia="el"/>
        </w:rPr>
      </w:pPr>
      <w:r>
        <w:rPr>
          <w:b/>
          <w:bCs/>
          <w:lang w:val="el" w:eastAsia="el"/>
        </w:rPr>
        <w:t>COVID-19: Λήλωση αποτελέσματος self-test/self-test declaration</w:t>
      </w:r>
    </w:p>
    <w:p>
      <w:pPr>
        <w:spacing w:before="240" w:after="240"/>
        <w:rPr>
          <w:lang w:val="el" w:eastAsia="el"/>
        </w:rPr>
      </w:pPr>
      <w:r>
        <w:rPr>
          <w:b/>
          <w:bCs/>
          <w:lang w:val="el" w:eastAsia="el"/>
        </w:rPr>
        <w:t>Προσωπικά στοιχεία/personal data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Όνομα/</w:t>
            </w:r>
          </w:p>
          <w:p>
            <w:pPr>
              <w:spacing w:before="240"/>
              <w:rPr>
                <w:b w:val="0"/>
                <w:bCs w:val="0"/>
                <w:i w:val="0"/>
                <w:iCs w:val="0"/>
                <w:smallCaps w:val="0"/>
                <w:color w:val="000000"/>
                <w:lang w:val="el" w:eastAsia="el"/>
              </w:rPr>
            </w:pPr>
            <w:r>
              <w:rPr>
                <w:b/>
                <w:bCs/>
                <w:i w:val="0"/>
                <w:iCs w:val="0"/>
                <w:smallCaps w:val="0"/>
                <w:color w:val="000000"/>
                <w:lang w:val="el" w:eastAsia="el"/>
              </w:rPr>
              <w:t>First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Επώνυμο/</w:t>
            </w:r>
          </w:p>
          <w:p>
            <w:pPr>
              <w:spacing w:before="240"/>
              <w:rPr>
                <w:b w:val="0"/>
                <w:bCs w:val="0"/>
                <w:i w:val="0"/>
                <w:iCs w:val="0"/>
                <w:smallCaps w:val="0"/>
                <w:color w:val="000000"/>
                <w:lang w:val="el" w:eastAsia="el"/>
              </w:rPr>
            </w:pPr>
            <w:r>
              <w:rPr>
                <w:b/>
                <w:bCs/>
                <w:i w:val="0"/>
                <w:iCs w:val="0"/>
                <w:smallCaps w:val="0"/>
                <w:color w:val="000000"/>
                <w:lang w:val="el" w:eastAsia="el"/>
              </w:rPr>
              <w:t>Last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 Πατρός/</w:t>
            </w:r>
          </w:p>
          <w:p>
            <w:pPr>
              <w:spacing w:before="240"/>
              <w:rPr>
                <w:b w:val="0"/>
                <w:bCs w:val="0"/>
                <w:i w:val="0"/>
                <w:iCs w:val="0"/>
                <w:smallCaps w:val="0"/>
                <w:color w:val="000000"/>
                <w:lang w:val="el" w:eastAsia="el"/>
              </w:rPr>
            </w:pPr>
            <w:r>
              <w:rPr>
                <w:b/>
                <w:bCs/>
                <w:i w:val="0"/>
                <w:iCs w:val="0"/>
                <w:smallCaps w:val="0"/>
                <w:color w:val="000000"/>
                <w:lang w:val="el" w:eastAsia="el"/>
              </w:rPr>
              <w:t>Father’s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Όνομα Μητρός/</w:t>
            </w:r>
          </w:p>
          <w:p>
            <w:pPr>
              <w:spacing w:before="240"/>
              <w:rPr>
                <w:b w:val="0"/>
                <w:bCs w:val="0"/>
                <w:i w:val="0"/>
                <w:iCs w:val="0"/>
                <w:smallCaps w:val="0"/>
                <w:color w:val="000000"/>
                <w:lang w:val="el" w:eastAsia="el"/>
              </w:rPr>
            </w:pPr>
            <w:r>
              <w:rPr>
                <w:b/>
                <w:bCs/>
                <w:i w:val="0"/>
                <w:iCs w:val="0"/>
                <w:smallCaps w:val="0"/>
                <w:color w:val="000000"/>
                <w:lang w:val="el" w:eastAsia="el"/>
              </w:rPr>
              <w:t>Mother’s Name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Γέννησης/</w:t>
            </w:r>
          </w:p>
          <w:p>
            <w:pPr>
              <w:spacing w:before="240"/>
              <w:rPr>
                <w:b w:val="0"/>
                <w:bCs w:val="0"/>
                <w:i w:val="0"/>
                <w:iCs w:val="0"/>
                <w:smallCaps w:val="0"/>
                <w:color w:val="000000"/>
                <w:lang w:val="el" w:eastAsia="el"/>
              </w:rPr>
            </w:pPr>
            <w:r>
              <w:rPr>
                <w:b/>
                <w:bCs/>
                <w:i w:val="0"/>
                <w:iCs w:val="0"/>
                <w:smallCaps w:val="0"/>
                <w:color w:val="000000"/>
                <w:lang w:val="el" w:eastAsia="el"/>
              </w:rPr>
              <w:t>Date of Birth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Στοιχεία Self - test / Self - test data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80"/>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A.M.K.A/</w:t>
            </w:r>
          </w:p>
          <w:p>
            <w:pPr>
              <w:spacing w:before="240" w:after="240"/>
              <w:rPr>
                <w:b w:val="0"/>
                <w:bCs w:val="0"/>
                <w:i w:val="0"/>
                <w:iCs w:val="0"/>
                <w:smallCaps w:val="0"/>
                <w:color w:val="000000"/>
                <w:lang w:val="el" w:eastAsia="el"/>
              </w:rPr>
            </w:pPr>
            <w:r>
              <w:rPr>
                <w:b/>
                <w:bCs/>
                <w:i w:val="0"/>
                <w:iCs w:val="0"/>
                <w:smallCaps w:val="0"/>
                <w:color w:val="000000"/>
                <w:lang w:val="el" w:eastAsia="el"/>
              </w:rPr>
              <w:t>Social Security</w:t>
            </w:r>
          </w:p>
          <w:p>
            <w:pPr>
              <w:spacing w:before="240" w:after="240"/>
              <w:rPr>
                <w:b w:val="0"/>
                <w:bCs w:val="0"/>
                <w:i w:val="0"/>
                <w:iCs w:val="0"/>
                <w:smallCaps w:val="0"/>
                <w:color w:val="000000"/>
                <w:lang w:val="el" w:eastAsia="el"/>
              </w:rPr>
            </w:pPr>
            <w:r>
              <w:rPr>
                <w:b/>
                <w:bCs/>
                <w:i w:val="0"/>
                <w:iCs w:val="0"/>
                <w:smallCaps w:val="0"/>
                <w:color w:val="000000"/>
                <w:lang w:val="el" w:eastAsia="el"/>
              </w:rPr>
              <w:t>Number (A.M.K.A.)/</w:t>
            </w:r>
          </w:p>
          <w:p>
            <w:pPr>
              <w:spacing w:before="240" w:after="240"/>
              <w:rPr>
                <w:b w:val="0"/>
                <w:bCs w:val="0"/>
                <w:i w:val="0"/>
                <w:iCs w:val="0"/>
                <w:smallCaps w:val="0"/>
                <w:color w:val="000000"/>
                <w:lang w:val="el" w:eastAsia="el"/>
              </w:rPr>
            </w:pPr>
            <w:r>
              <w:rPr>
                <w:b/>
                <w:bCs/>
                <w:i w:val="0"/>
                <w:iCs w:val="0"/>
                <w:smallCaps w:val="0"/>
                <w:color w:val="000000"/>
                <w:lang w:val="el" w:eastAsia="el"/>
              </w:rPr>
              <w:t>Other form of ID or</w:t>
            </w:r>
          </w:p>
          <w:p>
            <w:pPr>
              <w:spacing w:before="240"/>
              <w:rPr>
                <w:b w:val="0"/>
                <w:bCs w:val="0"/>
                <w:i w:val="0"/>
                <w:iCs w:val="0"/>
                <w:smallCaps w:val="0"/>
                <w:color w:val="000000"/>
                <w:lang w:val="el" w:eastAsia="el"/>
              </w:rPr>
            </w:pPr>
            <w:r>
              <w:rPr>
                <w:b/>
                <w:bCs/>
                <w:i w:val="0"/>
                <w:iCs w:val="0"/>
                <w:smallCaps w:val="0"/>
                <w:color w:val="000000"/>
                <w:lang w:val="el" w:eastAsia="el"/>
              </w:rPr>
              <w:t>Passport: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Ημερομηνία διεξαγωγής Self-test/</w:t>
            </w:r>
          </w:p>
          <w:p>
            <w:pPr>
              <w:spacing w:before="240"/>
              <w:rPr>
                <w:b w:val="0"/>
                <w:bCs w:val="0"/>
                <w:i w:val="0"/>
                <w:iCs w:val="0"/>
                <w:smallCaps w:val="0"/>
                <w:color w:val="000000"/>
                <w:lang w:val="el" w:eastAsia="el"/>
              </w:rPr>
            </w:pPr>
            <w:r>
              <w:rPr>
                <w:b/>
                <w:bCs/>
                <w:i w:val="0"/>
                <w:iCs w:val="0"/>
                <w:smallCaps w:val="0"/>
                <w:color w:val="000000"/>
                <w:lang w:val="el" w:eastAsia="el"/>
              </w:rPr>
              <w:t>Test Date: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τύπος test/</w:t>
            </w:r>
          </w:p>
          <w:p>
            <w:pPr>
              <w:spacing w:before="240"/>
              <w:rPr>
                <w:b w:val="0"/>
                <w:bCs w:val="0"/>
                <w:i w:val="0"/>
                <w:iCs w:val="0"/>
                <w:smallCaps w:val="0"/>
                <w:color w:val="000000"/>
                <w:lang w:val="el" w:eastAsia="el"/>
              </w:rPr>
            </w:pPr>
            <w:r>
              <w:rPr>
                <w:b/>
                <w:bCs/>
                <w:i w:val="0"/>
                <w:iCs w:val="0"/>
                <w:smallCaps w:val="0"/>
                <w:color w:val="000000"/>
                <w:lang w:val="el" w:eastAsia="el"/>
              </w:rPr>
              <w:t>Test Type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Αποτέλεσμα Self-test/</w:t>
            </w:r>
          </w:p>
          <w:p>
            <w:pPr>
              <w:spacing w:before="240"/>
              <w:rPr>
                <w:b w:val="0"/>
                <w:bCs w:val="0"/>
                <w:i w:val="0"/>
                <w:iCs w:val="0"/>
                <w:smallCaps w:val="0"/>
                <w:color w:val="000000"/>
                <w:lang w:val="el" w:eastAsia="el"/>
              </w:rPr>
            </w:pPr>
            <w:r>
              <w:rPr>
                <w:b/>
                <w:bCs/>
                <w:i w:val="0"/>
                <w:iCs w:val="0"/>
                <w:smallCaps w:val="0"/>
                <w:color w:val="000000"/>
                <w:lang w:val="el" w:eastAsia="el"/>
              </w:rPr>
              <w:t>Test result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Ημερομηνία: / /</w:t>
      </w:r>
    </w:p>
    <w:p>
      <w:pPr>
        <w:spacing w:before="240" w:after="240"/>
        <w:rPr>
          <w:lang w:val="el" w:eastAsia="el"/>
        </w:rPr>
      </w:pPr>
      <w:r>
        <w:rPr>
          <w:b/>
          <w:bCs/>
          <w:lang w:val="el" w:eastAsia="el"/>
        </w:rPr>
        <w:t>0-H Δηλ.</w:t>
      </w:r>
    </w:p>
    <w:p>
      <w:pPr>
        <w:spacing w:before="240" w:after="240"/>
        <w:rPr>
          <w:lang w:val="el" w:eastAsia="el"/>
        </w:rPr>
      </w:pPr>
      <w:r>
        <w:rPr>
          <w:lang w:val="el" w:eastAsia="el"/>
        </w:rPr>
        <w:t>ΠΑΡΑΡΤΗΜΑ ΙΙ</w:t>
      </w:r>
    </w:p>
    <w:p>
      <w:pPr>
        <w:spacing w:before="240" w:after="240"/>
        <w:rPr>
          <w:lang w:val="el" w:eastAsia="el"/>
        </w:rPr>
      </w:pPr>
      <w:r>
        <w:rPr>
          <w:b/>
          <w:bCs/>
          <w:lang w:val="el" w:eastAsia="el"/>
        </w:rPr>
        <w:t>Σχολική κάρτα για C0VID-19</w:t>
      </w:r>
    </w:p>
    <w:p>
      <w:pPr>
        <w:spacing w:before="240" w:after="240"/>
        <w:rPr>
          <w:lang w:val="el" w:eastAsia="el"/>
        </w:rPr>
      </w:pPr>
      <w:r>
        <w:rPr>
          <w:b/>
          <w:bCs/>
          <w:lang w:val="el" w:eastAsia="el"/>
        </w:rPr>
        <w:t>Προσωπικά στοιχεία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Μητρός: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Στοιχεία παιδιού</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7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Πατρός: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 Μητρός: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Στοιχεία self-test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43"/>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διεξαγωγής self-test: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Τύπος τεστ: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Αποτέλεσμα self-test: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Ημερομηνία: 7 </w:t>
      </w:r>
      <w:r>
        <w:rPr>
          <w:i/>
          <w:iCs/>
          <w:lang w:val="el" w:eastAsia="el"/>
        </w:rPr>
        <w:t>Τ'</w:t>
      </w:r>
    </w:p>
    <w:p>
      <w:pPr>
        <w:spacing w:before="240" w:after="240"/>
        <w:rPr>
          <w:lang w:val="el" w:eastAsia="el"/>
        </w:rPr>
      </w:pPr>
      <w:r>
        <w:rPr>
          <w:b/>
          <w:bCs/>
          <w:lang w:val="el" w:eastAsia="el"/>
        </w:rPr>
        <w:t>Ο - Η Δηλ.</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23 Ιουνίου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