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74617 ΕΞ 2021/23-06-2021</w:t>
      </w:r>
    </w:p>
    <w:p>
      <w:pPr>
        <w:pStyle w:val="Title"/>
        <w:spacing w:before="120" w:after="360"/>
        <w:rPr>
          <w:lang w:val="el" w:eastAsia="el"/>
        </w:rPr>
      </w:pPr>
      <w:r>
        <w:rPr>
          <w:lang w:val="el" w:eastAsia="el"/>
        </w:rPr>
        <w:t>Ρύθμιση ειδικότερων θεμάτων επί των διαδικασιών επιχορήγησης επιχειρήσεων για θεομηνίες του ν. 4797/2021 (Α' 66)</w:t>
      </w:r>
    </w:p>
    <w:p>
      <w:pPr>
        <w:pStyle w:val="Title"/>
        <w:spacing w:before="120" w:after="360"/>
        <w:rPr>
          <w:lang w:val="el" w:eastAsia="el"/>
        </w:rPr>
      </w:pPr>
      <w:r>
        <w:rPr>
          <w:b/>
          <w:bCs/>
          <w:lang w:val="el" w:eastAsia="el"/>
        </w:rPr>
        <w:t>Αριθμ. 74617 ΕΞ 2021</w:t>
      </w:r>
    </w:p>
    <w:p>
      <w:pPr>
        <w:pStyle w:val="PreambelText"/>
        <w:spacing w:before="240" w:after="240"/>
        <w:rPr>
          <w:lang w:val="el" w:eastAsia="el"/>
        </w:rPr>
      </w:pPr>
      <w:r>
        <w:rPr>
          <w:lang w:val="el" w:eastAsia="el"/>
        </w:rPr>
        <w:t>(ΦΕΚ Β' 2670/23-06-2021)</w:t>
      </w:r>
    </w:p>
    <w:p>
      <w:pPr>
        <w:pStyle w:val="PreambelText"/>
        <w:spacing w:before="240" w:after="240"/>
        <w:rPr>
          <w:lang w:val="el" w:eastAsia="el"/>
        </w:rPr>
      </w:pPr>
      <w:r>
        <w:rPr>
          <w:lang w:val="el" w:eastAsia="el"/>
        </w:rPr>
        <w:t>Ο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της παρ. 7 του άρθρου 7, του εδαφίου β' της παρ. 4 του άρθρου 8 και των παρ. 2 και 3 του άρθρου 22.</w:t>
      </w:r>
    </w:p>
    <w:p>
      <w:pPr>
        <w:pStyle w:val="PreambelText"/>
        <w:spacing w:before="240" w:after="240"/>
        <w:rPr>
          <w:lang w:val="el" w:eastAsia="el"/>
        </w:rPr>
      </w:pPr>
      <w:r>
        <w:rPr>
          <w:lang w:val="el" w:eastAsia="el"/>
        </w:rPr>
        <w:t>2. Τις διατάξεις του άρθρου 45 του ν. 4635/2019 «Επενδύω στην Ελλάδα και άλλες διατάξεις» (Α' 167).</w:t>
      </w:r>
    </w:p>
    <w:p>
      <w:pPr>
        <w:pStyle w:val="PreambelText"/>
        <w:spacing w:before="240" w:after="240"/>
        <w:rPr>
          <w:lang w:val="el" w:eastAsia="el"/>
        </w:rPr>
      </w:pPr>
      <w:r>
        <w:rPr>
          <w:lang w:val="el" w:eastAsia="el"/>
        </w:rPr>
        <w:t>3.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Τις διατάξεις του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5. Το άρθρο 10 του ν. 2576/1998 (Α' 25), όπως τροποποιήθηκε με το άρθρο 84 του ν. 4313/2014 (Α' 261) και ισχύει.</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L369 της 24/12/2014 σελ.37),και ιδίως τα άρθρα 7,9,12,13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των Κανονισμών (ΕΕ) 651/ 2014, 702/2014 και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8.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9. Την υπ' αρ. 13535/29.03.2021 εγκύκλιο του Υπουργείου Δικαιοσύνης «Διαδικασία έκδοσης Ενιαίου Πιστοποιητικού Δικαστικής Φερεγγυότητας» (ΑΔΑ: Ω1Α2Ω-41Τ).</w:t>
      </w:r>
    </w:p>
    <w:p>
      <w:pPr>
        <w:pStyle w:val="PreambelText"/>
        <w:spacing w:before="240" w:after="240"/>
        <w:rPr>
          <w:lang w:val="el" w:eastAsia="el"/>
        </w:rPr>
      </w:pPr>
      <w:r>
        <w:rPr>
          <w:lang w:val="el" w:eastAsia="el"/>
        </w:rPr>
        <w:t>10. Την ανάγκη καθορισμού των διαδικασιών και των λεπτομερειών εφαρμογής των διατάξεων των άρθρων 7 και 8 του ν. 4797/2021.</w:t>
      </w:r>
    </w:p>
    <w:p>
      <w:pPr>
        <w:pStyle w:val="PreambelText"/>
        <w:spacing w:before="240" w:after="240"/>
        <w:rPr>
          <w:lang w:val="el" w:eastAsia="el"/>
        </w:rPr>
      </w:pPr>
      <w:r>
        <w:rPr>
          <w:lang w:val="el" w:eastAsia="el"/>
        </w:rPr>
        <w:t>11.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Εκτίμηση ζημιών</w:t>
      </w:r>
    </w:p>
    <w:p>
      <w:pPr>
        <w:pStyle w:val="MainText"/>
        <w:spacing w:before="120" w:after="0"/>
        <w:rPr>
          <w:lang w:val="el" w:eastAsia="el"/>
        </w:rPr>
      </w:pPr>
      <w:r>
        <w:rPr>
          <w:b/>
          <w:bCs/>
          <w:lang w:val="el" w:eastAsia="el"/>
        </w:rPr>
        <w:t>1.</w:t>
      </w:r>
      <w:r>
        <w:rPr>
          <w:lang w:val="el" w:eastAsia="el"/>
        </w:rPr>
        <w:t xml:space="preserve"> Η εκτίμηση και η καταγραφή των ζημιών σε επιχειρήσεις που επλήγησαν από θεομηνίες της περ. α του άρθρου 3 του ν. 4797/2021, γίνεται από τις αρμόδιες επιτροπές κρατικής αρωγής που συστήνονται κατά περίπτωση με απόφαση του αρμόδιου αντιπεριφερειάρχη.</w:t>
      </w:r>
    </w:p>
    <w:p>
      <w:pPr>
        <w:pStyle w:val="MainText"/>
        <w:spacing w:before="120" w:after="0"/>
        <w:rPr>
          <w:lang w:val="el" w:eastAsia="el"/>
        </w:rPr>
      </w:pPr>
      <w:r>
        <w:rPr>
          <w:b/>
          <w:bCs/>
          <w:lang w:val="el" w:eastAsia="el"/>
        </w:rPr>
        <w:t>2.</w:t>
      </w:r>
      <w:r>
        <w:rPr>
          <w:lang w:val="el" w:eastAsia="el"/>
        </w:rPr>
        <w:t xml:space="preserve"> Για τον προσδιορισμό του ύψους της ζημίας, διενεργείται επιτόπια αυτοψία από τις αρμόδιες επιτροπές, εντός εξαμήνου από την επέλευση της θεομηνίας και ζητείται η υποβολή εκ μέρους των πληγεισών επιχειρήσεων, στοιχείων και δικαιολογητικών τα οποία βοηθούν στην αντικειμενική εκτίμηση της ζημίας. Οι αρμόδιες επιτροπές δύνανται να αξιοποιούν και εκθέσεις και στοιχεία που προσκομίζονται από τον Οργανισμό Ελληνικών Γεωργικών Ασφαλίσεων (ΕΛ.ΓΑ.). Κατ' εξαίρεση, για τις πλημμύρες μηνός Σεπτεμβρίου 2023, οι επιτόπιες αυτοψίες διενεργούνται από τις αρμόδιες επιτροπές ή τα αρμόδια κλιμάκια κρατικής αρωγής το αργότερο ως και την 4η Ιουνίου 2024. Ειδικά για τις πλημμύρες μηνός Σεπτεμβρίου 2023, στις περιπτώσεις που δεν είναι δυνατή η διενέργεια αυτοψίας λόγω αδυναμίας πρόσβασης που οφείλεται σε μη υποχώρηση των υδάτων, πραγματοποιείται προκαταρκτική εκτίμηση βάσει υποβαλλόμενων στοιχείων για το σκοπό της προκαταβολής ή της πρώτης αρωγής και μετά την υποχώρηση των υδάτων πραγματοποιείται αυτοψία και τελική εκτίμηση για το σκοπό υπολογισμού της τελικής επιχορήγησης. Για θεομηνίες που εκδηλώθηκαν μετά την ημερομηνία έναρξης ισχύος του Π.Δ.77/2023 (Α' 130), για ζημιές στον εξοπλισμό που αφορούν κινητά ή αποσπώμενα στοιχεία του ενεργητικού ή στοιχεία που προστίθενται, και είναι απαραίτητα για τη διαμόρφωση του χώρου λειτουργίας και τη λειτουργία της επιχείρησης, σύμφωνα με την παρ. 3 του άρθρου 3, δύναται να λαμβάνονται ως αυτοψίες οι αυτοψίες της Γενικής Διεύθυνσης Αποκατάστασης Επιπτώσεων Φυσικών Καταστροφών (ΓΔΑΕΦΚ) καθώς και τα στοιχεία που καταγράφονται σε αυτές.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Για τον προσδιορισμό του ύψους της ζημίας από τις αρμόδιες επιτροπές κρατικής αρωγής, διενεργείται επιτόπια αυτοψία και ζητείται η υποβολή εκ μέρους των πληγεισών επιχειρήσεων, στοιχείων και δικαιολογητικών τα οποία βοηθούν στην αντικειμενική εκτίμηση της ζημίας. Ειδικότερα, υποβάλλονται στην επιτροπή κρατικής αρωγής: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w:t>
      </w:r>
      <w:r>
        <w:rPr>
          <w:lang w:val="en" w:eastAsia="en"/>
        </w:rPr>
        <w:tab/>
      </w:r>
      <w:r>
        <w:rPr>
          <w:lang w:val="el" w:eastAsia="el"/>
        </w:rPr>
        <w:t>Τίτλοι ιδιοκτησίας ακινήτου στο οποίο στεγάζεται η επιχείρηση ή μισθωτήριο συμβόλαιο, σε περίπτωση ζημιών σε κτίρια.</w:t>
      </w:r>
    </w:p>
    <w:p>
      <w:pPr>
        <w:pStyle w:val="StructureList1"/>
        <w:spacing w:before="120" w:after="0"/>
        <w:rPr>
          <w:lang w:val="el" w:eastAsia="el"/>
        </w:rPr>
      </w:pPr>
      <w:r>
        <w:rPr>
          <w:lang w:val="el" w:eastAsia="el"/>
        </w:rPr>
        <w:t>-</w:t>
      </w:r>
      <w:r>
        <w:rPr>
          <w:lang w:val="en" w:eastAsia="en"/>
        </w:rPr>
        <w:tab/>
      </w:r>
      <w:r>
        <w:rPr>
          <w:lang w:val="el" w:eastAsia="el"/>
        </w:rPr>
        <w:t>Ασφαλιστήριο συμβόλαιο της κάλυψης της ζημίας και σε περίπτωση μη ύπαρξης, υπεύθυνη δήλωση περί μη ασφάλισης της επιχείρησης σε περίπτωση ζημιών. Αντίστοιχα, σε περίπτωση ζημιών σε αυτοκίνητο επαγγελματικής χρήσης το ασφαλιστήριο συμβόλαιο του αυτοκινήτου και αντίγραφο της άδειας κυκλοφορίας.</w:t>
      </w:r>
    </w:p>
    <w:p>
      <w:pPr>
        <w:pStyle w:val="StructureList1"/>
        <w:spacing w:before="120" w:after="0"/>
        <w:rPr>
          <w:lang w:val="el" w:eastAsia="el"/>
        </w:rPr>
      </w:pPr>
      <w:r>
        <w:rPr>
          <w:lang w:val="el" w:eastAsia="el"/>
        </w:rPr>
        <w:t>-</w:t>
      </w:r>
      <w:r>
        <w:rPr>
          <w:lang w:val="en" w:eastAsia="en"/>
        </w:rPr>
        <w:tab/>
      </w:r>
      <w:r>
        <w:rPr>
          <w:lang w:val="el" w:eastAsia="el"/>
        </w:rPr>
        <w:t>Φορολογικές δηλώσεις επιχείρησης δηλώσεις Φ.Π.Α.</w:t>
      </w:r>
    </w:p>
    <w:p>
      <w:pPr>
        <w:pStyle w:val="StructureList1"/>
        <w:spacing w:before="120" w:after="0"/>
        <w:rPr>
          <w:lang w:val="el" w:eastAsia="el"/>
        </w:rPr>
      </w:pPr>
      <w:r>
        <w:rPr>
          <w:lang w:val="el" w:eastAsia="el"/>
        </w:rPr>
        <w:t>-</w:t>
      </w:r>
      <w:r>
        <w:rPr>
          <w:lang w:val="en" w:eastAsia="en"/>
        </w:rPr>
        <w:tab/>
      </w:r>
      <w:r>
        <w:rPr>
          <w:lang w:val="el" w:eastAsia="el"/>
        </w:rPr>
        <w:t>Απογραφή προηγουμένου έτους.</w:t>
      </w:r>
    </w:p>
    <w:p>
      <w:pPr>
        <w:pStyle w:val="StructureList1"/>
        <w:spacing w:before="120" w:after="0"/>
        <w:rPr>
          <w:lang w:val="el" w:eastAsia="el"/>
        </w:rPr>
      </w:pPr>
      <w:r>
        <w:rPr>
          <w:lang w:val="el" w:eastAsia="el"/>
        </w:rPr>
        <w:t>-</w:t>
      </w:r>
      <w:r>
        <w:rPr>
          <w:lang w:val="en" w:eastAsia="en"/>
        </w:rPr>
        <w:tab/>
      </w:r>
      <w:r>
        <w:rPr>
          <w:lang w:val="el" w:eastAsia="el"/>
        </w:rPr>
        <w:t>Τιμολόγια αγοράς πρώτων υλών, εμπορευμάτων και σε περίπτωση μη ύπαρξης να αναζητούνται από τους Προμηθευτές.</w:t>
      </w:r>
    </w:p>
    <w:p>
      <w:pPr>
        <w:pStyle w:val="StructureList1"/>
        <w:spacing w:before="120" w:after="0"/>
        <w:rPr>
          <w:lang w:val="el" w:eastAsia="el"/>
        </w:rPr>
      </w:pPr>
      <w:r>
        <w:rPr>
          <w:lang w:val="el" w:eastAsia="el"/>
        </w:rPr>
        <w:t>-</w:t>
      </w:r>
      <w:r>
        <w:rPr>
          <w:lang w:val="en" w:eastAsia="en"/>
        </w:rPr>
        <w:tab/>
      </w:r>
      <w:r>
        <w:rPr>
          <w:lang w:val="el" w:eastAsia="el"/>
        </w:rPr>
        <w:t>Τιμολόγια αγοράς μηχανολογικού εξοπλισμού συνοδευόμενα από κατάσταση στην οποία θα αναγράφεται ο χρόνος απόσβεσης και η κατάσταση του μηχανήματος. Η αρμόδια επιτροπή κρατικής αρωγής μπορεί να ζητά συμπληρωματικά στοιχεία, πέραν των αναφερομένων στην παρ. 3 του παρόντος άρθρου εφ’ όσον αυτό κρίνεται αναγκαίο.</w:t>
      </w:r>
    </w:p>
    <w:p>
      <w:pPr>
        <w:spacing w:before="240" w:after="240"/>
        <w:rPr>
          <w:lang w:val="el" w:eastAsia="el"/>
        </w:rPr>
      </w:pPr>
      <w:r>
        <w:rPr>
          <w:lang w:val="el" w:eastAsia="el"/>
        </w:rPr>
        <w:t>Η αρμόδια επιτροπή κρατικής αρωγής δεν δεσμεύεται από την τυχόν δηλωθείσα εκ μέρους των πληγεισών επιχειρήσεων ζημία, ή την εκτίμηση αυτής από άλλα πρόσωπα (ιδιώτες εκτιμητές, λογιστές κ.λπ.).</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Υπαγόμενες επιχειρήσεις</w:t>
      </w:r>
    </w:p>
    <w:p>
      <w:pPr>
        <w:pStyle w:val="MainText"/>
        <w:spacing w:before="120" w:after="0"/>
        <w:rPr>
          <w:lang w:val="el" w:eastAsia="el"/>
        </w:rPr>
      </w:pPr>
      <w:r>
        <w:rPr>
          <w:b/>
          <w:bCs/>
          <w:lang w:val="el" w:eastAsia="el"/>
        </w:rPr>
        <w:t>1.</w:t>
      </w:r>
      <w:r>
        <w:rPr>
          <w:lang w:val="el" w:eastAsia="el"/>
        </w:rPr>
        <w:t xml:space="preserve"> Η επιχορήγηση αφορά στις επιχειρήσεις, όπως αυτές ορίζονται στην περ. β' του άρθρου 3 του ν. 4797/2021, ανεξάρτητα από τη νομική τους μορφή, οι οποίες ασκούσαν νόμιμη οικονομική δραστηριότητα κατά την ημέρα επέλευσης της θεομηνίας και καταβάλλεται μόνο εφόσον οι επιχειρήσεις συνεχίζουν να λειτουργούν με τον ίδιο ΑΦΜ κατά τον χρόνο καταβολής της. Η νόμιμη λειτουργία αποδεικνύεται από την άδεια λειτουργίας της επιχείρησης ή λοιπές άδειες που προβλέπονται από το θεσμικό πλαίσιο και βεβαιώνεται από την οικεία Περιφέρεια. Η διακοπή/παύση λειτουργίας υποκαταστήματος, συμπεριλαμβανομένου υποκαταστήματος που λειτουργούσε εντός της οριοθετημένης περιοχής και έχει υποστεί ζημίες, δεν κωλύει την καταβολή της επιχορήγησης εφόσον η επιχείρηση συνεχίζει να λειτουργεί με το ίδιο ΑΦΜ.</w:t>
      </w:r>
    </w:p>
    <w:p>
      <w:pPr>
        <w:spacing w:before="240" w:after="240"/>
        <w:rPr>
          <w:lang w:val="el" w:eastAsia="el"/>
        </w:rPr>
      </w:pPr>
      <w:r>
        <w:rPr>
          <w:lang w:val="el" w:eastAsia="el"/>
        </w:rPr>
        <w:t xml:space="preserve">Κατ' εξαίρεση, για θεομηνίες από την 1η Ιουνίου 2020 και εφεξής, η επιχορήγηση δύναται να καταβάλλεται και: </w:t>
      </w:r>
    </w:p>
    <w:p>
      <w:pPr>
        <w:spacing w:before="240" w:after="240"/>
        <w:rPr>
          <w:lang w:val="el" w:eastAsia="el"/>
        </w:rPr>
      </w:pPr>
      <w:r>
        <w:rPr>
          <w:lang w:val="el" w:eastAsia="el"/>
        </w:rPr>
        <w:t>α. Σε δικαιούχο φυσικό πρόσωπο (ατομική επιχείρηση, αγρότη), το οποίο συνταξιοδοτείται μετά την υποβολή της αίτησης,</w:t>
      </w:r>
    </w:p>
    <w:p>
      <w:pPr>
        <w:spacing w:before="240" w:after="240"/>
        <w:rPr>
          <w:lang w:val="el" w:eastAsia="el"/>
        </w:rPr>
      </w:pPr>
      <w:r>
        <w:rPr>
          <w:lang w:val="el" w:eastAsia="el"/>
        </w:rPr>
        <w:t>β. σε περίπτωση θανάτου του δικαιούχου φυσικού προσώπου (ατομικής επιχείρησης, αγρότη), στους νόμιμους κληρονόμους, συμπεριλαμβανομένης και της κοινωνίας κληρονόμων,</w:t>
      </w:r>
    </w:p>
    <w:p>
      <w:pPr>
        <w:spacing w:before="240" w:after="240"/>
        <w:rPr>
          <w:lang w:val="el" w:eastAsia="el"/>
        </w:rPr>
      </w:pPr>
      <w:r>
        <w:rPr>
          <w:lang w:val="el" w:eastAsia="el"/>
        </w:rPr>
        <w:t>γ. στη νέα επιχείρηση που προκύπτει από περιπτώσεις εταιρικού μετασχηματισμού της δικαιούχου επιχείρησης, όπως συγχώνευση επιχειρήσεων, διάσπαση ή μετατροπή της επιχείρησης σε άλλη εταιρική μορφή ή και εισφορά ατομικής επιχείρησης του ν. 4935/2022 (Α' 103) εφόσον αυτή καθίσταται καθολικός διάδοχος της πληγείσας επιχείρησης και η καθολική διαδοχή αποδεικνύεται νομίμως, υπό τις προϋποθέσεις του άρθρου 5.</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Οι πληγείσες επιχειρήσεις δικαιούνται επιχορήγησης μόνο εφόσον έχουν την έδρα τους ή ασκούν νόμιμα την δραστηριότητά τους στην οριοθετημένη περιοχή, όπως αυτή ορίζεται στη σχετική κοινή υπουργική απόφαση οριοθέτησης. Ως δραστηριότητα εντός της οριοθετημένης περιοχής νοείται και η ύπαρξη υποκαταστήματος/εγκατάστασης εντός αυτής, σύμφωνα με το μητρώο της ΑΑΔΕ, κατά την ημερομηνία της θεομηνίας, το οποίο/η οποία υπέστη ζημίες από τη θεομηνία, καθώς και η άσκηση οικονομικής δραστηριότητας εντός αυτής, όπως αυτό προκύπτει από ενεργή κατά την ημερομηνία της θεομηνίας σύμβαση εκτέλεσης έργου ή από άλλο ανάλογο ενεργό συμβατικό έγγραφο, τα οποία και έχουν δηλωθεί στην ΑΑΔΕ πριν την ημερομηνία εκδήλωση της θεομηνίας ή σύμβαση ανάθεσης έργου από δημόσια αρχή ή άδεια εγκατάστασης από δημόσια αρχή. Ειδικά για τις αγροτικές εκμεταλλεύσεις η άσκηση οικονομικής δραστηριότητας στην οριοθετημένη περιοχή δύναται να προκύπτει και από την Ενιαία Αίτηση Ενίσχυσης (ΕΑΕ) στο Ολοκληρωμένο Σύστημα Διαχείρισης Ελέγχου (ΟΣΔΕ).</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Οι πληγείσες επιχειρήσεις που ασκούν εποχική δραστηριότητα, δικαιούνται επιχορήγησης μόνο εφόσον είναι σε θέση να αποδείξουν την νόμιμη δραστηριότητά τους από την οποία προκύπτει η εποχικότητά τους.</w:t>
      </w:r>
    </w:p>
    <w:p>
      <w:pPr>
        <w:pStyle w:val="MainText"/>
        <w:spacing w:before="120" w:after="0"/>
        <w:rPr>
          <w:lang w:val="el" w:eastAsia="el"/>
        </w:rPr>
      </w:pPr>
      <w:r>
        <w:rPr>
          <w:b/>
          <w:bCs/>
          <w:lang w:val="el" w:eastAsia="el"/>
        </w:rPr>
        <w:t>4.</w:t>
      </w:r>
      <w:r>
        <w:rPr>
          <w:lang w:val="el" w:eastAsia="el"/>
        </w:rPr>
        <w:t xml:space="preserve"> Όσες επιχειρήσεις ασκούν δραστηριότητα σε δημόσια κτίρια ή σε μη ιδιόκτητα κατά πλήρη κυριότητα (100%) κτίρια, δικαιούνται επιχορήγησης για τα ζημιωθέντα περιουσιακά στοιχεία τα οποία ανήκουν στην επιχείρηση και εμπίπτουν στις διατάξεις της παραγράφου 3 του άρθρου 4 του ν. 4797/2021.</w:t>
      </w:r>
    </w:p>
    <w:p>
      <w:pPr>
        <w:pStyle w:val="MainText"/>
        <w:spacing w:before="120" w:after="0"/>
        <w:rPr>
          <w:lang w:val="el" w:eastAsia="el"/>
        </w:rPr>
      </w:pPr>
      <w:r>
        <w:rPr>
          <w:b/>
          <w:bCs/>
          <w:lang w:val="el" w:eastAsia="el"/>
        </w:rPr>
        <w:t>5.</w:t>
      </w:r>
      <w:r>
        <w:rPr>
          <w:lang w:val="el" w:eastAsia="el"/>
        </w:rPr>
        <w:t xml:space="preserve"> Ιδίως για τα έτη 2020 και 2021, οι επιχειρήσεις οι οποίες τελούσαν σε αναστολή λειτουργίας ή προσωρινή απαγόρευση λειτουργίας για προληπτικούς ή κατασταλτικούς λόγους που σχετίζονται με την αποτροπή της διάδοσης του κορωνοϊού COVID-19, δικαιούνται αποζημίωσης εφόσον είναι σε θέση να αποδείξουν ότι κατά το χρόνο επέλευσης της θεομηνίας ήταν ενεργές.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Καλυπτόμενες ζημιές</w:t>
      </w:r>
    </w:p>
    <w:p>
      <w:pPr>
        <w:pStyle w:val="MainText"/>
        <w:spacing w:before="120" w:after="0"/>
        <w:rPr>
          <w:lang w:val="el" w:eastAsia="el"/>
        </w:rPr>
      </w:pPr>
      <w:r>
        <w:rPr>
          <w:b/>
          <w:bCs/>
          <w:lang w:val="el" w:eastAsia="el"/>
        </w:rPr>
        <w:t>1.</w:t>
      </w:r>
      <w:r>
        <w:rPr>
          <w:lang w:val="el" w:eastAsia="el"/>
        </w:rPr>
        <w:t xml:space="preserve"> Η επιχορήγηση καλύπτει υλικές ζημιές που προκλήθηκαν άμεσα από τη θεομηνία σε στοιχεία ενεργητικού της επιχείρησης, όπως αυτά αναφέρονται στην παράγραφο 3 του άρθρου 4 του ν. 4797/2021, ιδίως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 Γ ια θεομηνίες που εκδηλώθηκαν από την 1.6.2020, ειδικά για τις περιπτώσεις αγροτικών εκμεταλλεύσεων η επιχορήγηση δύναται να καλύπτει και ζημιές σε προϊόντα, πρώτες ύλες και εμπορεύματα αποθηκευμένα σε εγκαταστάσεις τρίτων, εφόσον έχουν καταγραφεί ως κατεστραμμένα, οι εγκαταστάσεις τρίτων βρίσκονται εντός της οριοθετημένης περιοχής και αποδεικνύεται ότι ήταν αποθηκευμένα σε αυτές από συμβατικά έγγραφα ή άλλα οικονομικά στοιχεία.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ζημιές στις κτιριακές εγκαταστάσεις καλύπτονται μόνο εφόσον οι κτιριακές εγκαταστάσεις ανήκουν κατά πλήρη κυριότητα (100%) στην επιχείρηση που επλήγη και όχι σε τρίτους, όπως εταίρους και μετόχους, και με την προϋπόθεση ότι οι δικαιούχοι δεν αποζημιώνονται από άλλη πηγή, ιδίως δυνάμει του άρθρου 10 του ν. 2576/1998, όπως τροποποιήθηκε με το άρθρο 84 του ν. 4313/2014 (Α' 261) και ισχύει.</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Οι ζημίες στα μέσα παραγωγής και τον εξοπλισμό καλύπτονται μόνο εφόσον έχουν συνάφεια με το αντικείμενο και τη δραστηριότητα της επιχείρησης. Ειδικά για τις περιπτώσεις των αγροτικών εκμεταλλεύσεων στα μέσα παραγωγής συμπεριλαμβάνεται και το έγγειο κεφάλαιο. Για θεομηνίες που εκδηλώθηκαν μετά την ημερομηνία έναρξης ισχύος του Π.Δ.77/2023 (Α' 130), στον εξοπλισμό περιλαμβάνονται κινητά ή αποσπώμενα στοιχεία του ενεργητικού ή στοιχεία που προστίθενται, και είναι απαραίτητα για τη διαμόρφωση του χώρου λειτουργίας και τη λειτουργία της επιχείρησης. Για θεομηνίες που εκδηλώθηκαν μετά την 1.6.2020 οι ζημίες στα μέσα παραγωγής και τον εξοπλισμό καλύπτονται και στην περίπτωση που αυτά βρίσκονται εγκατεστημένα για χρήση σε χώρο τρίτων εντός της οριοθετημένης περιοχής, εφόσον έχουν καταγραφεί ως ζημιωθέντα και αποδεικνύεται ότι ήταν εγκατεστημένα σε αυτές από ενεργά συμβατικά έγγραφα ή άλλα οικονομικά στοιχεία, όπως αυτό προκύπτει από ενεργή κατά την ημερομηνία της θεομηνίας σύμβαση παραχώρησης χρήσης ή άλλο ανάλογο συμβατικό έγγραφο, τα οποία και έχουν δηλωθεί στην ΑΑΔΕ πριν την εκδήλωση της θεομηνίας.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Οι ζημίες στα αποθηκευμένα προϊόντα, στα φορτηγά αυτοκίνητα δημόσιας και ιδιωτικής χρήσης και στα αυτοκίνητα επαγγελματικής χρήσης καλύπτονται εφόσον έχουν καταγραφεί ως κατεστραμμένα, ανήκουν στην επιχείρηση και βρίσκονται εντός της οριοθετημένης περιοχής. Για θεομηνίες που εκδηλώθηκαν μετά την 1.6.2020, σε περίπτωση οχημάτων επιχειρήσεων που δεν διαθέτουν έδρα ή υποκατάστημα στην οριοθετημένη περιοχή, οι ζημιές στα οχήματα καλύπτονται μόνο εφόσον αυτά έχουν καταγραφεί ως ζημιωθέντα εντός της οριοθετημένης περιοχής και αυτό αποδεικνύεται από επίσημο έγγραφο της Ελληνικής Αστυνομίας ή του Πυροσβεστικού Σώματος ή του Λιμενικού Σώματος και εφόσον αποδεικνύεται και η εκτέλεση οικονομικής δραστηριότητας στην περιοχή από συμβατικό ή άλλο οικονομικό στοιχείο. Ειδικά για τις περιπτώσεις ταξί καλύπτονται μόνο εφόσον αυτές αποδεικνύονται από επίσημο έγγραφο της Ελληνικής Αστυνομίας ή του Πυροσβεστικού Σώματος. Αντίστοιχα, σε περίπτωση σκαφών επιχειρήσεων που δεν διαθέτουν έδρα ή υποκατάστημα στην οριοθετημένη περιοχή, οι ζημιές στα σκάφη καλύπτονται μόνο εφόσον έχουν καταγραφεί ως ζημιωθέντα εντός της οριοθετημένης περιοχής και αυτό αποδεικνύεται από επίσημο έγγραφο του Λιμενικού Σώματος και εφόσον αποδεικνύεται και η εκτέλεση οικονομικής δραστηριότητας στην περιοχή από συμβατικό ή άλλο οικονομικό στοιχείο.</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lang w:val="el" w:eastAsia="el"/>
        </w:rPr>
        <w:t xml:space="preserve"> Για θεομηνίες που εκδηλώθηκαν μετά την ημερομηνία έναρξης ισχύος του π.δ. 77/2023 (Α’ 130), οι ζημιές σε έγγειο κεφάλαιο καλύπτονται εφόσον το αγροτεμάχιο ανήκει στην αγροτική εκμετάλλευση ως ιδιόκτητο ή υφίσταται μίσθωση που έχει συναφθεί με ημερομηνία προγενέστερη της επελεύσεως της θεομηνίας ή υφίσταται χρησιδάνειο μεταξύ συζύγων και γονέων τέκνων που έχει συναφθεί με ημερομηνία προγενέστερη της επελεύσεως της θεομηνίας. Η ιδιοκτησία στο πλαίσιο της οικογένειας θεωρείται ότι υφίσταται στο πρόσωπο και των δύο συζύγων. Στην περίπτωση μίσθωσης ή χρησιδανείου, ο δικαιούχος υποχρεούται σε αποκατάσταση των ζημιών στο έγγειο κεφάλαιο, εντός δύο (2) ετών από την ημερομηνία επέλευσης της θεομηνίας. Για τη διαπίστωση της αποκατάστασης διενεργείται σχετικός έλεγχος από τις αρμόδιες επιτροπές. Ο δικαιούχος μετά την ολοκλήρωση της αποκατάστασης υποχρεούται να ενημερώσει σχετικά την αρμόδια Περιφέρεια προκειμένου να διενεργηθεί ο έλεγχος. Η Περιφέρεια αποστέλλει στη Διεύθυνση Κρατικής Αρωγής βεβαίωση για την ολοκλήρωση ή μη της αποκατάστασης. Σε περίπτωση μη τήρησης της υποχρέωσης αποκατάστασης το μέρος της επιχορήγησης που αφορά τις ζημιές στο έγγειο κεφάλαιο επιστρέφεται στο Ελληνικό Δημόσιο ως αχρεωστήτως καταβληθέν ποσό, εντόκως από τη στιγμή που τέθηκε στη διάθεση του δικαιούχου με βάση το επιτόκιο ανάκτησης της Ευρωπαϊκής Επιτροπής, εφαρμοζόμενου κατά τα λοιπά του ν. 4978/2022 (Α’ 190). Σε κάθε περίπτωση δεν καλύπτονται ζημιές σε έγγειο κεφάλαιο που δεν ανήκει σε αγροτική εκμετάλλευση ή δεν υφίσταται μίσθωση ή χρησιδάνειο σε αγροτική εκμετάλλευση, η οποία πληροί τις προϋποθέσεις υποβολής Ενιαίας Αίτησης Ενίσχυσης στο ΟΣΔΕ και εξόφλησης της ασφαλιστικής εισφοράς στον ΕΛΓΑ.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6.</w:t>
      </w:r>
      <w:r>
        <w:rPr>
          <w:lang w:val="el" w:eastAsia="el"/>
        </w:rPr>
        <w:t xml:space="preserve"> Για τις πλημμύρες μηνός Σεπτεμβρίου 2023, οι ζημιές σε προϊόντα, πρώτες ύλες και εμπορεύματα αποθηκευμένα σε εγκαταστάσεις τρίτων, δύνανται να καλύπτονται εφόσον έχουν καταγραφεί ως κατεστραμμένα, οι εγκαταστάσεις τρίτων βρίσκονται εντός της οριοθετημένης περιοχής και αποδεικνύεται ότι ήταν αποθηκευμένα σε αυτές από συμβατικά έγγραφα ή άλλα οικονομικά στοιχεία.</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rStyle w:val="article-num"/>
          <w:b/>
          <w:bCs/>
          <w:lang w:val="el" w:eastAsia="el"/>
        </w:rPr>
        <w:t>Άρθρο 3Α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Οι αιτήσεις για την επιχορήγηση και τη διενέργεια αυτοψίας υποβάλλονται στην οικεία Περιφερειακή Ενότητα, εντός δύο (2) μηνών από την ημερομηνία επέλευσης του φαινομένου.</w:t>
      </w:r>
    </w:p>
    <w:p>
      <w:pPr>
        <w:spacing w:before="240" w:after="240"/>
        <w:rPr>
          <w:lang w:val="el" w:eastAsia="el"/>
        </w:rPr>
      </w:pPr>
      <w:r>
        <w:rPr>
          <w:lang w:val="el" w:eastAsia="el"/>
        </w:rPr>
        <w:t>Κατ’ εξαίρεση, για τις πλημμύρες του μηνός Σεπτεμβρίου του 2023, οι αιτήσεις για την επιχορήγηση και τη διενέργεια αυτοψίας υποβάλλονται έως και τη 12η Ιανουαρίου 2024. Οι αιτήσεις από τις επιχειρήσεις υποβάλλονται στην οικεία Περιφερειακή Ενότητα. Οι αιτήσεις από τους αγρότες και τις κτηνοτροφικές μονάδες υποβάλλονται μέσω των ανταποκριτών του Οργανισμού Ελληνικών Γεωργικών Ασφαλίσεων (ΕΛΓΑ) και στη συνέχεια διαβιβάζονται στην οικεία Περιφερειακή Ενότητα. Οι αιτήσεις αφορούν αποκλειστικά ζημιές σε στοιχεία ενεργητικού της παρ. 3 του άρθρου 4 του ν. 4797/2021 (όπως αποθηκευμένα προϊόντα, πάγιο εξοπλισμό) για τις οποίες αρμόδιος φορέας είναι το Υπουργείο Κλιματικής Κρίσης και Πολιτικής Προστασίας. Ζημιές σε φυτικό και ζωικό κεφάλαιο και φυτική παραγωγή που καλύπτονται από τον ΕΛΓΑ δεν εμπίπτουν στο πεδίο εφαρμογής του παρόντος άρθρου.</w:t>
      </w:r>
    </w:p>
    <w:p>
      <w:pPr>
        <w:spacing w:before="240" w:after="240"/>
        <w:rPr>
          <w:lang w:val="el" w:eastAsia="el"/>
        </w:rPr>
      </w:pPr>
      <w:r>
        <w:rPr>
          <w:lang w:val="el" w:eastAsia="el"/>
        </w:rPr>
        <w:t>Ειδικά για τη δήλωση ζημιών σε έγγειο κεφάλαιο από τις πλημμύρες του μηνός Σεπτεμβρίου του 2023, εφόσον αυτές δεν έχουν δηλωθεί από την αγροτική εκμετάλλευση που υπέστη τις ζημιές έως και τη 12η Ιανουαρίου 2024 ως ανωτέρω, αιτήσεις δύναται να υποβάλλονται στην οικεία Περιφερειακή Ενότητα το αργότερο έως και την 15η Μαρτίου 2024, αποκλειστικά και μόνο για τις ζημιές σε έγγειο κεφάλαιο.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Διαδικασίες έκδοσης απόφασης επιχορήγησης</w:t>
      </w:r>
    </w:p>
    <w:p>
      <w:pPr>
        <w:pStyle w:val="MainText"/>
        <w:spacing w:before="120" w:after="0"/>
        <w:rPr>
          <w:lang w:val="el" w:eastAsia="el"/>
        </w:rPr>
      </w:pPr>
      <w:r>
        <w:rPr>
          <w:b/>
          <w:bCs/>
          <w:lang w:val="el" w:eastAsia="el"/>
        </w:rPr>
        <w:t>1.</w:t>
      </w:r>
      <w:r>
        <w:rPr>
          <w:lang w:val="el" w:eastAsia="el"/>
        </w:rPr>
        <w:t xml:space="preserve"> Η επιχορήγηση συνίσταται σε δωρεάν χρηματική ενίσχυση του Δημοσίου και είναι ίση με ποσοστό επί του ποσού της κατά περίπτωση εκτιμηθείσας από την αρμόδια επιτροπή κρατικής αρωγής της Περιφέρειας, ζημίας, που δεν καταβάλλεται από ασφαλιστική εταιρεία βάσει ασφαλιστηρίου συμβολαίου. Το ποσοστό επιχορήγησης καθορίζεται κάθε φορά με την απόφαση της παρ. 5 του άρθρου 7 του ν. 4797/2021. Σε κάθε περίπτωση το ύψος της επιχορήγησης δεν δύναται να υπερβαίνει το ποσό των 120.000 ευρώ ανά δικαιούχο για κάθε θεομηνία, με την εξαίρεση των περιπτώσεων των πυρκαγιών Ιουλίου και Αυγούστου 2023 και των πλημμυρών του Σεπτεμβρίου 2023, για τις οποίες το ύψος της επιχορήγησης καθορίζεται κάθε φορά με την απόφαση της παρ. 5 του άρθρου 7 του ν. 4797/2021 και το οποίο ύψος εφαρμόζεται ανά δικαιούχο ή στην περίπτωση ύπαρξης υποκαταστημάτων ανά υποκατάστημα για μέχρι δύο (2) υποκαταστήματα, ήτοι μέχρι το διπλάσιο του ύψους που εφαρμόζεται ανά δικαιούχο. Αντίστοιχα, για τις περιπτώσεις του προηγούμενου εδαφίου το ανώτατο ύψος της προκαταβολής καθορίζεται κάθε φορά με την απόφαση της παρ. 4 του άρθρου 8 του ν. 4797/2021 και εφαρμόζεται ανά δικαιούχο ή στην περίπτωση ύπαρξης υποκαταστημάτων ανά υποκατάστημα για μέχρι δύο (2) υποκαταστήματα, ήτοι μέχρι το διπλάσιο του ύψους που εφαρμόζεται ανά δικαιούχο.</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Η επιχορήγηση καταβάλλεται εντός τεσσάρων (4) ετών από την ημερομηνία επέλευσης της θεομηνίας, με την επιφύλαξη της εφαρμογής των Κανονισμών χορήγησης ενισχύσεων ήσσονος σημασίας.</w:t>
      </w:r>
    </w:p>
    <w:p>
      <w:pPr>
        <w:pStyle w:val="MainText"/>
        <w:spacing w:before="120" w:after="0"/>
        <w:rPr>
          <w:lang w:val="el" w:eastAsia="el"/>
        </w:rPr>
      </w:pPr>
      <w:r>
        <w:rPr>
          <w:b/>
          <w:bCs/>
          <w:lang w:val="el" w:eastAsia="el"/>
        </w:rPr>
        <w:t>3.</w:t>
      </w:r>
      <w:r>
        <w:rPr>
          <w:lang w:val="el" w:eastAsia="el"/>
        </w:rPr>
        <w:t xml:space="preserve"> Για την καταβολή της επιχορήγησης απαιτείται, κατόπιν της έκδοσης της κοινής υπουργικής απόφασης οριοθέτησης της πληγείσας περιοχής, η διαβίβαση στη Διεύθυνση Κρατικής Αρωγής της Γενικής Γραμματείας Οικονομικής Πολιτικής του Υπουργείου Οικονομικών από τον αρμόδιο αντιπεριφερειάρχη του φακέλου με τα δικαιολογητικά της παρ. 4 της παρούσας. Η διαβίβαση του προηγούμενου εδαφίου πραγματοποιείται εντός εξαμήνου από την έκδοση της κοινής υπουργικής απόφασης οριοθέτησης της πληγείσας περιοχής.</w:t>
      </w:r>
    </w:p>
    <w:p>
      <w:pPr>
        <w:pStyle w:val="MainText"/>
        <w:spacing w:before="120" w:after="0"/>
        <w:rPr>
          <w:lang w:val="el" w:eastAsia="el"/>
        </w:rPr>
      </w:pPr>
      <w:r>
        <w:rPr>
          <w:b/>
          <w:bCs/>
          <w:lang w:val="el" w:eastAsia="el"/>
        </w:rPr>
        <w:t>4.</w:t>
      </w:r>
      <w:r>
        <w:rPr>
          <w:lang w:val="el" w:eastAsia="el"/>
        </w:rPr>
        <w:t xml:space="preserve"> Τα δικαιολογητικά που διαβιβάζονται είναι τα εξής:</w:t>
      </w:r>
    </w:p>
    <w:p>
      <w:pPr>
        <w:spacing w:before="240" w:after="240"/>
        <w:rPr>
          <w:lang w:val="el" w:eastAsia="el"/>
        </w:rPr>
      </w:pPr>
      <w:r>
        <w:rPr>
          <w:lang w:val="el" w:eastAsia="el"/>
        </w:rPr>
        <w:t>α. Η κοινή υπουργική απόφαση για την οριοθέτηση της συγκεκριμένης περιοχής.</w:t>
      </w:r>
    </w:p>
    <w:p>
      <w:pPr>
        <w:spacing w:before="240" w:after="240"/>
        <w:rPr>
          <w:lang w:val="el" w:eastAsia="el"/>
        </w:rPr>
      </w:pPr>
      <w:r>
        <w:rPr>
          <w:lang w:val="el" w:eastAsia="el"/>
        </w:rPr>
        <w:t>β. Συγκεντρωτική κατάσταση των επιχειρήσεων, υπογεγραμμένη από την αρμόδια Επιτροπή Κρατικής Αρωγής, η οποία περιλαμβάνει τα παρακάτω στοιχεία, σύμφωνα με το Υπόδειγμα 1 του Παραρτήματος, το οποίο αποτελεί αναπόσπαστο μέρος της παρούσας:</w:t>
      </w:r>
    </w:p>
    <w:p>
      <w:pPr>
        <w:pStyle w:val="StructureList1"/>
        <w:spacing w:before="120" w:after="0"/>
        <w:rPr>
          <w:lang w:val="el" w:eastAsia="el"/>
        </w:rPr>
      </w:pPr>
      <w:r>
        <w:rPr>
          <w:lang w:val="el" w:eastAsia="el"/>
        </w:rPr>
        <w:t>-</w:t>
      </w:r>
      <w:r>
        <w:rPr>
          <w:lang w:val="en" w:eastAsia="en"/>
        </w:rPr>
        <w:tab/>
      </w:r>
      <w:r>
        <w:rPr>
          <w:lang w:val="el" w:eastAsia="el"/>
        </w:rPr>
        <w:t>Επωνυμία επιχείρησης</w:t>
      </w:r>
    </w:p>
    <w:p>
      <w:pPr>
        <w:pStyle w:val="StructureList1"/>
        <w:spacing w:before="120" w:after="0"/>
        <w:rPr>
          <w:lang w:val="el" w:eastAsia="el"/>
        </w:rPr>
      </w:pPr>
      <w:r>
        <w:rPr>
          <w:lang w:val="el" w:eastAsia="el"/>
        </w:rPr>
        <w:t>-</w:t>
      </w:r>
      <w:r>
        <w:rPr>
          <w:lang w:val="en" w:eastAsia="en"/>
        </w:rPr>
        <w:tab/>
      </w:r>
      <w:r>
        <w:rPr>
          <w:lang w:val="el" w:eastAsia="el"/>
        </w:rPr>
        <w:t>Διεύθυνση άσκησης δραστηριότητας της επιχείρησης</w:t>
      </w:r>
    </w:p>
    <w:p>
      <w:pPr>
        <w:pStyle w:val="StructureList1"/>
        <w:spacing w:before="120" w:after="0"/>
        <w:rPr>
          <w:lang w:val="el" w:eastAsia="el"/>
        </w:rPr>
      </w:pPr>
      <w:r>
        <w:rPr>
          <w:lang w:val="el" w:eastAsia="el"/>
        </w:rPr>
        <w:t>-</w:t>
      </w:r>
      <w:r>
        <w:rPr>
          <w:lang w:val="en" w:eastAsia="en"/>
        </w:rPr>
        <w:tab/>
      </w:r>
      <w:r>
        <w:rPr>
          <w:lang w:val="el" w:eastAsia="el"/>
        </w:rPr>
        <w:t>ΑΦΜ/ΔΟΥ</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επιχείρησης (τηλ., e-mail)</w:t>
      </w:r>
    </w:p>
    <w:p>
      <w:pPr>
        <w:pStyle w:val="StructureList1"/>
        <w:spacing w:before="120" w:after="0"/>
        <w:rPr>
          <w:lang w:val="el" w:eastAsia="el"/>
        </w:rPr>
      </w:pPr>
      <w:r>
        <w:rPr>
          <w:lang w:val="el" w:eastAsia="el"/>
        </w:rPr>
        <w:t>-</w:t>
      </w:r>
      <w:r>
        <w:rPr>
          <w:lang w:val="en" w:eastAsia="en"/>
        </w:rPr>
        <w:tab/>
      </w:r>
      <w:r>
        <w:rPr>
          <w:lang w:val="el" w:eastAsia="el"/>
        </w:rPr>
        <w:t>Αντικείμενο δραστηριότητας</w:t>
      </w:r>
    </w:p>
    <w:p>
      <w:pPr>
        <w:pStyle w:val="StructureList1"/>
        <w:spacing w:before="120" w:after="0"/>
        <w:rPr>
          <w:lang w:val="el" w:eastAsia="el"/>
        </w:rPr>
      </w:pPr>
      <w:r>
        <w:rPr>
          <w:lang w:val="el" w:eastAsia="el"/>
        </w:rPr>
        <w:t>-</w:t>
      </w:r>
      <w:r>
        <w:rPr>
          <w:lang w:val="en" w:eastAsia="en"/>
        </w:rPr>
        <w:tab/>
      </w:r>
      <w:r>
        <w:rPr>
          <w:lang w:val="el" w:eastAsia="el"/>
        </w:rPr>
        <w:t>Δήμος</w:t>
      </w:r>
    </w:p>
    <w:p>
      <w:pPr>
        <w:pStyle w:val="StructureList1"/>
        <w:spacing w:before="120" w:after="0"/>
        <w:rPr>
          <w:lang w:val="el" w:eastAsia="el"/>
        </w:rPr>
      </w:pPr>
      <w:r>
        <w:rPr>
          <w:lang w:val="el" w:eastAsia="el"/>
        </w:rPr>
        <w:t>-</w:t>
      </w:r>
      <w:r>
        <w:rPr>
          <w:lang w:val="en" w:eastAsia="en"/>
        </w:rPr>
        <w:tab/>
      </w:r>
      <w:r>
        <w:rPr>
          <w:lang w:val="el" w:eastAsia="el"/>
        </w:rPr>
        <w:t>Δημοτική Ενότητα/Δημοτική Κοινότητα</w:t>
      </w:r>
    </w:p>
    <w:p>
      <w:pPr>
        <w:pStyle w:val="StructureList1"/>
        <w:spacing w:before="120" w:after="0"/>
        <w:rPr>
          <w:lang w:val="el" w:eastAsia="el"/>
        </w:rPr>
      </w:pPr>
      <w:r>
        <w:rPr>
          <w:lang w:val="el" w:eastAsia="el"/>
        </w:rPr>
        <w:t>-</w:t>
      </w:r>
      <w:r>
        <w:rPr>
          <w:lang w:val="en" w:eastAsia="en"/>
        </w:rPr>
        <w:tab/>
      </w:r>
      <w:r>
        <w:rPr>
          <w:lang w:val="el" w:eastAsia="el"/>
        </w:rPr>
        <w:t>Συνολική ζημία με ανάλυση ανά κατηγορία (κτιριακές εγκαταστάσεις, εξοπλισμός,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5.</w:t>
      </w:r>
      <w:r>
        <w:rPr>
          <w:lang w:val="el" w:eastAsia="el"/>
        </w:rPr>
        <w:t xml:space="preserve"> Για την έκδοση της απόφασης επιχορήγησης διασταυρώνονται τα στοιχεία μητρώου της ΑΑΔΕ. Ειδικά για τις αγροτικές εκμεταλλεύσεις, για τον σκοπό του προσδιορισμού του ποσοστού επιχορήγησης, διασταυρώνεται από το Υπουργείο Αγροτικής Ανάπτυξης και Τροφίμων ο χαρακτηρισμός από το ΜΑΑΕ σύμφωνα με τα φορολογικά στοιχεία του έτους της θεομηνίας. Για θεομηνίες που εκδηλώθηκαν μετά την ημερομηνία έναρξης ισχύος του π.δ. 77/2023 (Α' 130), για τον προσδιορισμό των κατ' επάγγελμα αγροτών λαμβάνεται ο χαρακτηρισμός του ΜΑΑΕ με βάση τα φορολογικά στοιχεία του έτους θεομηνίας και στην περίπτωση που ο δικαιούχος χαρακτηρίζεται από το ΜΑΑΕ ως κάτοχος αγροτικής εκμετάλλευσης για το έτος αυτό, αλλά ως κατ' επάγγελμα αγρότης για το προηγούμενο έτος, λαμβάνεται ο χαρακτηρισμός για το προηγούμενο έτος. Μετά την επεξεργασία και τον έλεγχο των δικαιολογητικών της παρ. 4 εκδίδεται η υπουργική απόφαση επιχορήγησης της παρ. 5 του άρθρου 7 του ν. 4797/2021.</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εκκαθάριση και πληρωμή επιχορηγήσεων</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lang w:val="el" w:eastAsia="el"/>
        </w:rPr>
        <w:t xml:space="preserve"> Μετά την έκδοση της απόφασης της παρ. 5 του άρθρου 7 του ν. 4797/2021, προσκομίζονται τα απαραίτητα δικαιολογητικά από την Περιφέρεια στη Διεύθυνση Κρατικής Αρωγής, εντός προθεσμίας δύο μηνών. Στα δικαιολογητικά περιλαμβάνονται υποχρεωτικά:</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Βεβαίωση της Περιφέρειας στην οποία αναγράφεται η επωνυμία, ο ΑΦΜ της επιχείρησης, η ζημία που υπέστη αναλυτικά κατά κατηγορία και συνολικά, αναφορά περί εγκατάστασης και άσκησης δραστηριότητας της επιχείρησης εντός της ζώνης οριοθέτησης, δηλ. Δήμο και Δημοτικό διαμέρισμα και στην οποία βεβαιώνεται η νόμιμη λειτουργία της επιχείρησης, καθώς και η τυχόν ασφαλιστική κάλυψη.</w:t>
      </w:r>
    </w:p>
    <w:p>
      <w:pPr>
        <w:spacing w:before="240" w:after="240"/>
        <w:rPr>
          <w:lang w:val="el" w:eastAsia="el"/>
        </w:rPr>
      </w:pPr>
      <w:r>
        <w:rPr>
          <w:lang w:val="el" w:eastAsia="el"/>
        </w:rPr>
        <w:t>β. Πρακτικό εκτίμησης ζημιών υπογεγραμμένο από την αρμόδια επιτροπή κρατικής αρωγής.</w:t>
      </w:r>
    </w:p>
    <w:p>
      <w:pPr>
        <w:spacing w:before="240" w:after="240"/>
        <w:rPr>
          <w:lang w:val="el" w:eastAsia="el"/>
        </w:rPr>
      </w:pPr>
      <w:r>
        <w:rPr>
          <w:lang w:val="el" w:eastAsia="el"/>
        </w:rPr>
        <w:t>γ. 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 για θεομηνίες που εκδηλώθηκαν πριν την 26η Σεπτεμβρίου 2021.</w:t>
      </w:r>
    </w:p>
    <w:p>
      <w:pPr>
        <w:spacing w:before="240" w:after="240"/>
        <w:rPr>
          <w:lang w:val="el" w:eastAsia="el"/>
        </w:rPr>
      </w:pPr>
      <w:r>
        <w:rPr>
          <w:lang w:val="el" w:eastAsia="el"/>
        </w:rPr>
        <w:t>δ. Υπεύθυνη δήλωση ότι ο δικαιούχος δεν αποζημιώνεται από άλλον φορέα για τις ζημιές της παρ. 3 του άρθρου 4 του ν. 4797/2021 για τη συγκεκριμένη θεομηνία με βεβαιωμένο το γνήσιο της υπογραφής.</w:t>
      </w:r>
    </w:p>
    <w:p>
      <w:pPr>
        <w:spacing w:before="240" w:after="240"/>
        <w:rPr>
          <w:lang w:val="el" w:eastAsia="el"/>
        </w:rPr>
      </w:pPr>
      <w:r>
        <w:rPr>
          <w:lang w:val="el" w:eastAsia="el"/>
        </w:rPr>
        <w:t>ε. Βεβαίωση της ασφαλιστικής εταιρίας στην οποία εμφανίζεται το συνολικό ύψος αποζημίωσης που έλαβε ή πρόκειται να λάβει ο δικαιούχος, καθώς και το ασφαλιστήριο συμβόλαιο ή άλλως υπεύθυνη δήλωση του δικαιούχου περί μη ύπαρξης ασφαλιστηρίου συμβολαίου, με βεβαιωμένο το γνήσιο της υπογραφής.</w:t>
      </w:r>
    </w:p>
    <w:p>
      <w:pPr>
        <w:spacing w:before="240" w:after="240"/>
        <w:rPr>
          <w:lang w:val="el" w:eastAsia="el"/>
        </w:rPr>
      </w:pPr>
      <w:r>
        <w:rPr>
          <w:lang w:val="el" w:eastAsia="el"/>
        </w:rPr>
        <w:t>στ. Ενιαίο πιστοποιητικό δικαστικής φερεγγυότητας τελευταίου τριμήνου, από το οποίο προκύπτει ότι ο δικαιούχος δεν έχει τεθεί σε κατάσταση πτώχευσης και δεν έχει υποβάλει αίτηση πτώχευσης.</w:t>
      </w:r>
    </w:p>
    <w:p>
      <w:pPr>
        <w:spacing w:before="240" w:after="240"/>
        <w:rPr>
          <w:lang w:val="el" w:eastAsia="el"/>
        </w:rPr>
      </w:pPr>
      <w:r>
        <w:rPr>
          <w:lang w:val="el" w:eastAsia="el"/>
        </w:rPr>
        <w:t>ζ. Επίσημο έγγραφο ή φωτοαντίγραφο αυτού, από το οποίο να προκύπτει ο αριθμός τραπεζικού λογαριασμού του δικαιούχου (IBAN), καθώς και το πιστωτικό ίδρυμα στο οποίο ανήκει, όπως αντίγραφο βιβλιαρίου, εκτύπωση e-banking, έγγραφο της Τράπεζας.</w:t>
      </w:r>
    </w:p>
    <w:p>
      <w:pPr>
        <w:spacing w:before="240" w:after="240"/>
        <w:rPr>
          <w:lang w:val="el" w:eastAsia="el"/>
        </w:rPr>
      </w:pPr>
      <w:r>
        <w:rPr>
          <w:lang w:val="el" w:eastAsia="el"/>
        </w:rPr>
        <w:t>η. Πρόσφατη εκτύπωση των στοιχείων της επιχείρησης από την Ανεξάρτητη Αρχή Δημοσίων Εσόδων (myAADE-Μητρώο και Επικοινωνία - Στοιχεία Επιχείρησης).</w:t>
      </w:r>
    </w:p>
    <w:p>
      <w:pPr>
        <w:spacing w:before="240" w:after="240"/>
        <w:rPr>
          <w:lang w:val="el" w:eastAsia="el"/>
        </w:rPr>
      </w:pPr>
      <w:r>
        <w:rPr>
          <w:lang w:val="el" w:eastAsia="el"/>
        </w:rPr>
        <w:t>θ. Λοιπά δικαιολογητικά, όπως νομιμοποιητικά έγγραφα, τιμολόγια, κ.λπ., τα οποία καθορίζονται κατά περίπτωση από τη Διεύθυνση Κρατικής Αρωγής.</w:t>
      </w:r>
    </w:p>
    <w:p>
      <w:pPr>
        <w:spacing w:before="240" w:after="240"/>
        <w:rPr>
          <w:lang w:val="el" w:eastAsia="el"/>
        </w:rPr>
      </w:pPr>
      <w:r>
        <w:rPr>
          <w:lang w:val="el" w:eastAsia="el"/>
        </w:rPr>
        <w:t>Επιπλέον των ανωτέρω, αποστέλλεται από την αρμόδια περιφέρεια συγκεντρωτικό αρχείο με τα απαραίτητα στοιχεία για την κατάσταση της επιχείρησης και την ισχύουσα εκπροσώπηση, όπως αυτά τηρούνται στο Γ.Ε.Μ.Η. (Επωνυμία, ΑΦΜ, Αρ. Γ.Ε.Μ.Η, κατάσταση επιχείρησης, εκπροσώπηση) τα οποία και η αρμόδια περιφέρεια αναζητεί αυτεπαγγέλτως.</w:t>
      </w:r>
    </w:p>
    <w:p>
      <w:pPr>
        <w:spacing w:before="240" w:after="240"/>
        <w:rPr>
          <w:lang w:val="el" w:eastAsia="el"/>
        </w:rPr>
      </w:pPr>
      <w:r>
        <w:rPr>
          <w:lang w:val="el" w:eastAsia="el"/>
        </w:rPr>
        <w:t>Τα ανωτέρω στοιχεία από το Γ.Ε.Μ.Η. δύναται να αναζητούνται και αυτεπαγγέλτως από το αρμόδιο Υπουργείο και δύναται να είναι και υπό μορφή συγκεντρωτικών καταστάσεων. Επιπλέον, το Ενιαίο Πιστοποιητικό Δικαστικής Φερεγγυότητας, για τα Δικαστήρια εντός ΟΣΔΔΥΠΠ που διαθέτουν ηλεκτρονικό σύστημα, αναζητείται αυτεπαγγέλτως από την αρμόδια Περιφέρεια, με αποστολή σχετικών στοιχείων. Το ίδιο δύναται να διενεργείται και για τα λοιπά Δικαστήρια.</w:t>
      </w:r>
    </w:p>
    <w:p>
      <w:pPr>
        <w:spacing w:before="240" w:after="240"/>
        <w:rPr>
          <w:lang w:val="el" w:eastAsia="el"/>
        </w:rPr>
      </w:pPr>
      <w:r>
        <w:rPr>
          <w:lang w:val="el" w:eastAsia="el"/>
        </w:rPr>
        <w:t>Για περιπτώσεις που έχουν ήδη αποσταλεί τα δικαιολογητικά στο αρμόδιο Υπουργείο και έχει παρέλθει τρίμηνο από την έκδοση του Ενιαίου Πιστοποιητικού Δικαστικής Φερεγγυότητας, τα στοιχεία αναφορικά με το Ενιαίο Πιστοποιητικό Φερεγγυότητας δύναται να αναζητούνται και αυτεπαγγέλτως από το αρμόδιο Υπουργείο και δύναται να είναι και υπό μορφή συγκεντρωτικών καταστάσεων.</w:t>
      </w:r>
    </w:p>
    <w:p>
      <w:pPr>
        <w:spacing w:before="240" w:after="240"/>
        <w:rPr>
          <w:lang w:val="el" w:eastAsia="el"/>
        </w:rPr>
      </w:pPr>
      <w:r>
        <w:rPr>
          <w:lang w:val="el" w:eastAsia="el"/>
        </w:rPr>
        <w:t>Για θεομηνίες μετά την 1.6.2020 τα στοιχεία της επιχείρησης από το Μητρώο της Ανεξάρτητης Αρχής Δημοσίων Εσόδων (ΑΑΔΕ) δύναται να αναζητούνται και αυτεπαγγέλτως από τη Διεύθυνση Κρατικής Αρωγής.</w:t>
      </w:r>
    </w:p>
    <w:p>
      <w:pPr>
        <w:spacing w:before="240" w:after="240"/>
        <w:rPr>
          <w:lang w:val="el" w:eastAsia="el"/>
        </w:rPr>
      </w:pPr>
      <w:r>
        <w:rPr>
          <w:lang w:val="el" w:eastAsia="el"/>
        </w:rPr>
        <w:t>Στις περιπτώσεις που οι επιχειρήσεις ή οι φορείς επιχορηγούνται από άλλο φορέα ή λαμβάνουν αποζημίωση από άλλο φορέα για τις ζημιές από τη θεομηνία, αυτό δηλώνεται στην υπεύθυνη δήλωση της περ. δ. Σε κάθε περίπτωση το σύνολο των ενισχύσεων για τις ζημιές από κάθε πηγή, συμπεριλαμβανομένων των ποσών που καταβάλλονται στο πλαίσιο ασφαλιστηρίων συμβολαίων, δεν ξεπερνά την συνολική εκτιμώμενη ζημία. Σε περίπτωση που το σύνολο υπερβαίνει την εκτιμώμενη ζημία, η επιχορήγηση του ν. 4797/2021 περικόπτεται αναλόγως.</w:t>
      </w:r>
    </w:p>
    <w:p>
      <w:pPr>
        <w:spacing w:before="240" w:after="240"/>
        <w:rPr>
          <w:lang w:val="el" w:eastAsia="el"/>
        </w:rPr>
      </w:pPr>
      <w:r>
        <w:rPr>
          <w:lang w:val="el" w:eastAsia="el"/>
        </w:rPr>
        <w:t>Η Διεύθυνση Κρατικής Αρωγής στο πλαίσιο της συγκέντρωσης των απαραίτητων δικαιολογητικών καθώς και η αρμόδια Γενική Διεύθυνση Οικονομικών Υπηρεσιών στο πλαίσιο ελέγχου, εκκαθάρισης και πληρωμής των δαπανών δύνανται να ζητούν την προσκόμιση επιπρόσθετων δικαιολογητικών.</w:t>
      </w:r>
    </w:p>
    <w:p>
      <w:pPr>
        <w:pStyle w:val="MainText"/>
        <w:spacing w:before="120" w:after="0"/>
        <w:rPr>
          <w:lang w:val="el" w:eastAsia="el"/>
        </w:rPr>
      </w:pPr>
      <w:r>
        <w:rPr>
          <w:b/>
          <w:bCs/>
          <w:lang w:val="el" w:eastAsia="el"/>
        </w:rPr>
        <w:t>2.</w:t>
      </w:r>
      <w:r>
        <w:rPr>
          <w:lang w:val="el" w:eastAsia="el"/>
        </w:rPr>
        <w:t xml:space="preserve"> Ειδικά στις περιπτώσεις επιχορήγησης αγροτικών εκμεταλλεύσεων των άρθρων 11 και 12 του ν. 4797/2021, αντίστοιχα, απαιτείται επιπλέον των δικαιολογητικών των περ. α έως και ζ, καθώς και θ της παρ. 1, η προσκόμιση α) αποδεικτικού υποβολής ενιαίας αίτησης ενίσχυσης στο Ολοκληρωμένο Σύστημα Διαχείρισης Ελέγχου (ΟΣΔΕ) έτους θεομηνίας και έτους επιχορήγησης εφόσον έχει παρέλθει η προθεσμία υποβολής της, άλλως για το προηγούμενο από το έτος επιχορήγησης, β) αποδεικτικού εκπλήρωσης της υποχρέωσης καταβολής της ασφαλιστικής εισφοράς στον Οργανισμό Ελληνικών Γεωργικών Ασφαλίσεων (ΕΛΓΑ) για το έτος της θεομηνίας και γ) βεβαίωσης Μητρώου Αγροτών και Αγροτικών Εκμεταλλεύσεων με βάση τα φορολογικά στοιχεία του έτους της θεομηνίας και ειδικά για θεομηνίες που εκδηλώθηκαν μετά την ημερομηνία έναρξης ισχύος του π.δ. 77/2023 (Α' 130), με βάση τα φορολογικά στοιχεία του έτους θεομηνίας ή -στην περίπτωση που ο δικαιούχος χαρακτηρίζεται από το ΜΑΑΕ ως κάτοχος αγροτικής εκμετάλλευσης- και του προηγούμενου έτους.</w:t>
      </w:r>
    </w:p>
    <w:p>
      <w:pPr>
        <w:spacing w:before="240" w:after="240"/>
        <w:rPr>
          <w:lang w:val="el" w:eastAsia="el"/>
        </w:rPr>
      </w:pPr>
      <w:r>
        <w:rPr>
          <w:lang w:val="el" w:eastAsia="el"/>
        </w:rPr>
        <w:t>Για θεομηνίες που εκδηλώθηκαν μετά την 1.6.2020, τα σχετικά με την ενιαία αίτηση ενίσχυσης στο ΟΣΔΕ και το αποδεικτικό εκπλήρωσης της υποχρέωσης καταβολής της ασφαλιστικής εισφοράς στον ΕΛΓΑ και η βεβαίωση Μητρώου Αγροτών και Αγροτικών Εκμεταλλεύσεων αναζητούνται από τον Οργανισμό Πληρωμών και Ελέγχου Κοινοτικών Ενισχύσεων Προσανατολισμού και Εγγυήσεων (ΟΠΕΚΕΠΕ), τον ΕΛΓΑ και το Υπουργείο Αγροτικής Ανάπτυξης και Τροφίμων, αντίστοιχα, αυτεπάγγελτα από τη Διεύθυνση Κρατικής Αρωγής. Για τον σκοπό αυτό ο ΟΠΕΚΕΠΕ, ο ΕΛΓΑ και το Υπουργείο Αγροτικής Ανάπτυξης και Τροφίμων διαθέτουν όλα τα απαραίτητα στοιχεία στη Διεύθυνση Κρατικής Αρωγής.</w:t>
      </w:r>
    </w:p>
    <w:p>
      <w:pPr>
        <w:spacing w:before="240" w:after="240"/>
        <w:rPr>
          <w:lang w:val="el" w:eastAsia="el"/>
        </w:rPr>
      </w:pPr>
      <w:r>
        <w:rPr>
          <w:lang w:val="el" w:eastAsia="el"/>
        </w:rPr>
        <w:t>Για θεομηνίες που εκδηλώθηκαν μετά την ημερομηνία έναρξης ισχύος του π.δ.77/2023 (Α' 130), στις περιπτώσεις ζημιών σε έγγειο κεφάλαιο αγροτικών εκμεταλλεύσεων:</w:t>
      </w:r>
    </w:p>
    <w:p>
      <w:pPr>
        <w:pStyle w:val="StructureList1"/>
        <w:spacing w:before="120" w:after="0"/>
        <w:rPr>
          <w:lang w:val="el" w:eastAsia="el"/>
        </w:rPr>
      </w:pPr>
      <w:r>
        <w:rPr>
          <w:lang w:val="el" w:eastAsia="el"/>
        </w:rPr>
        <w:t>α)</w:t>
      </w:r>
      <w:r>
        <w:rPr>
          <w:lang w:val="en" w:eastAsia="en"/>
        </w:rPr>
        <w:tab/>
      </w:r>
      <w:r>
        <w:rPr>
          <w:lang w:val="el" w:eastAsia="el"/>
        </w:rPr>
        <w:t>Εφόσον το αγροτεμάχιο είναι ιδιόκτητο, αυτό πρέπει να προκύπτει από το αποδεικτικό υποβολής ενιαίας αίτησης ενίσχυσης στο ΟΣΔΕ του έτους της θεομηνίας ή την Δήλωση Στοιχείων Ακινήτων (έντυπο Ε9).</w:t>
      </w:r>
    </w:p>
    <w:p>
      <w:pPr>
        <w:pStyle w:val="StructureList1"/>
        <w:spacing w:before="120" w:after="0"/>
        <w:rPr>
          <w:lang w:val="el" w:eastAsia="el"/>
        </w:rPr>
      </w:pPr>
      <w:r>
        <w:rPr>
          <w:lang w:val="el" w:eastAsia="el"/>
        </w:rPr>
        <w:t>β)</w:t>
      </w:r>
      <w:r>
        <w:rPr>
          <w:lang w:val="en" w:eastAsia="en"/>
        </w:rPr>
        <w:tab/>
      </w:r>
      <w:r>
        <w:rPr>
          <w:lang w:val="el" w:eastAsia="el"/>
        </w:rPr>
        <w:t>Εφόσον το αγροτεμάχιο δεν είναι ιδιόκτητο, αλλά υφίσταται μίσθωση ή χρησιδάνειο μεταξύ συζύγων και γονέων - τέκνων, αυτό πρέπει να προκύπτει:</w:t>
      </w:r>
    </w:p>
    <w:p>
      <w:pPr>
        <w:pStyle w:val="StructureList1"/>
        <w:spacing w:before="120" w:after="0"/>
        <w:rPr>
          <w:lang w:val="el" w:eastAsia="el"/>
        </w:rPr>
      </w:pPr>
      <w:r>
        <w:rPr>
          <w:lang w:val="el" w:eastAsia="el"/>
        </w:rPr>
        <w:t>βα)</w:t>
      </w:r>
      <w:r>
        <w:rPr>
          <w:lang w:val="en" w:eastAsia="en"/>
        </w:rPr>
        <w:tab/>
      </w:r>
      <w:r>
        <w:rPr>
          <w:lang w:val="el" w:eastAsia="el"/>
        </w:rPr>
        <w:t>για τις αγροτικές εκμεταλλεύσεις που δεν υπάγονται στην υποχρεωτική ασφάλιση του ΕΛΓΑ από το αποδεικτικό υποβολής ενιαίας αίτησης ενίσχυσης στο ΟΣΔΕ του έτους της θεομηνίας, εφόσον υπάρχει, και απαιτείται η προσκόμιση της ηλεκτρονικής υποβολής του μισθωτηρίου συμβολαίου στην ΑΑΔΕ ή του Χρησιδανείου, το οποίο και πρέπει να έχει ημερομηνία μίσθωσης προγενέστερης της ημερομηνίας της θεομηνίας,</w:t>
      </w:r>
    </w:p>
    <w:p>
      <w:pPr>
        <w:pStyle w:val="StructureList1"/>
        <w:spacing w:before="120" w:after="0"/>
        <w:rPr>
          <w:lang w:val="el" w:eastAsia="el"/>
        </w:rPr>
      </w:pPr>
      <w:r>
        <w:rPr>
          <w:lang w:val="el" w:eastAsia="el"/>
        </w:rPr>
        <w:t>ββ)</w:t>
      </w:r>
      <w:r>
        <w:rPr>
          <w:lang w:val="en" w:eastAsia="en"/>
        </w:rPr>
        <w:tab/>
      </w:r>
      <w:r>
        <w:rPr>
          <w:lang w:val="el" w:eastAsia="el"/>
        </w:rPr>
        <w:t>για τις αγροτικές εκμεταλλεύσεις που υπάγονται στην υποχρεωτική ασφάλιση του ΕΛΓΑ εφόσον αυτό προκύπτει από το αποδεικτικό υποβολής ενιαίας αίτησης ενίσχυσης στο ΟΣΔΕ του έτους της θεομηνίας, δεν απαιτείται η προσκόμιση λοιπών αποδεικτικών.</w:t>
      </w:r>
    </w:p>
    <w:p>
      <w:pPr>
        <w:spacing w:before="240" w:after="240"/>
        <w:rPr>
          <w:lang w:val="el" w:eastAsia="el"/>
        </w:rPr>
      </w:pPr>
      <w:r>
        <w:rPr>
          <w:lang w:val="el" w:eastAsia="el"/>
        </w:rPr>
        <w:t>Στην περίπτωση β, στα δικαιολογητικά εκκαθάρισης και πληρωμής της παρ. 1 περιλαμβάνονται υποχρεωτικά επιπλέον υπεύθυνη δήλωση με βεβαιωμένο το γνήσιο της υπογραφής ή ψηφιακά μέσω gov.gr:</w:t>
      </w:r>
    </w:p>
    <w:p>
      <w:pPr>
        <w:spacing w:before="240" w:after="240"/>
        <w:rPr>
          <w:lang w:val="el" w:eastAsia="el"/>
        </w:rPr>
      </w:pPr>
      <w:r>
        <w:rPr>
          <w:lang w:val="el" w:eastAsia="el"/>
        </w:rPr>
        <w:t>(i) του δικαιούχου ότι δεσμεύεται για την αποκατάσταση των ζημιών στο έγγειο κεφάλαιο και ότι έχει λάβει γνώση και συμφωνεί με τους όρους και τις προϋποθέσεις επιχορήγησης,</w:t>
      </w:r>
    </w:p>
    <w:p>
      <w:pPr>
        <w:spacing w:before="240" w:after="240"/>
        <w:rPr>
          <w:lang w:val="el" w:eastAsia="el"/>
        </w:rPr>
      </w:pPr>
      <w:r>
        <w:rPr>
          <w:lang w:val="el" w:eastAsia="el"/>
        </w:rPr>
        <w:t>(ii) του ιδιοκτήτη ότι συναινεί στην καταβολή της επιχορήγησης στον μισθωτή - χρήστη του αγροτεμαχίου με την υποχρέωση αποκατάστασης και στην πραγματοποίηση των εργασιών αποκατάστασης της ζημιάς, ότι δεν αποζημιώνεται από άλλο φορέα για τις εν λόγω ζημιές και ότι δεν υφίσταται ασφαλιστήριο συμβόλαιο ή εφόσον υφίσταται απαιτείται η προσκόμιση του ασφαλιστηρίου συμβολαίου.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κρατικής αρωγής.</w:t>
      </w:r>
    </w:p>
    <w:p>
      <w:pPr>
        <w:pStyle w:val="MainText"/>
        <w:spacing w:before="120" w:after="0"/>
        <w:rPr>
          <w:lang w:val="el" w:eastAsia="el"/>
        </w:rPr>
      </w:pPr>
      <w:r>
        <w:rPr>
          <w:b/>
          <w:bCs/>
          <w:lang w:val="el" w:eastAsia="el"/>
        </w:rPr>
        <w:t>4.</w:t>
      </w:r>
      <w:r>
        <w:rPr>
          <w:lang w:val="el" w:eastAsia="el"/>
        </w:rPr>
        <w:t xml:space="preserve"> Μετά την ολοκλήρωση της διαδικασίας συγκέντρωσης και επεξεργασίας των στοιχείων του φακέλου, ο φάκελος διαβιβάζεται από τη Διεύθυνση Κρατικής Αρωγής στη Γενική Διεύθυνση Οικονομικών Υπηρεσιών (Γ.Δ.Ο.Υ.) του Υπουργείου Οικονομικών, συνοδευόμενος από μία αναλυτική κατάσταση των πληγεισών επιχειρήσεων σε ηλεκτρονική μορφή. Η αναλυτική κατάσταση αρμοδίως υπογεγραμμένη περιλαμβάνει την επωνυμία και τον Α.Φ.Μ. του δικαιούχου, τον αριθμό τραπεζικού λογαριασμού σε μορφή IBAN, το πιστωτικό ίδρυμα στο οποίο ανήκει και το δικαιούμενο ποσό ανά δικαιούχο, το ποσό τυχόν προκαταβολής ή και πρώτης αρωγής και το συνολικό ποσό προς πληρωμή. Η Γ.Δ.Ο.Υ. προβαίνει σε έλεγχο, εκκαθάριση και πληρωμή στους δικαιούχους του δικαιούμενου ποσού, αφαιρούμενου του τελικού καταβλητέου ποσού της προκαταβολής και του ποσού της πρώτης αρωγής που τυχόν έχουν δοθεί, δυνάμει σχετικών αποφάσεων του Υπουργού Οικονομικών, κατά τα οριζόμενα στα άρθρα 8 και 9 αντίστοιχα του ν. 4797/2021.</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Τα δικαιολογητικά του παρόντος άρθρου τηρούνται στη Διεύθυνση Κρατικής Αρωγής για δέκα (10) έτη από την ημερομηνία καταβολής της επιχορήγησης.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6.</w:t>
      </w:r>
      <w:r>
        <w:rPr>
          <w:lang w:val="el" w:eastAsia="el"/>
        </w:rPr>
        <w:t xml:space="preserve"> Οι υπηρεσίες της Περιφέρειας υποχρεούνται να τηρούν για διάστημα πέντε (5) τουλάχιστον ετών το σύνολο των φακέλων και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7.</w:t>
      </w:r>
      <w:r>
        <w:rPr>
          <w:lang w:val="el" w:eastAsia="el"/>
        </w:rPr>
        <w:t xml:space="preserve"> Για τον υπολογισμό της επιχορήγησης αφαιρείται πρώτα από το ποσό της εκτιμηθείσας ζημίας η τυχόν αποζημίωση που καταβάλλεται από την ασφαλιστική εταιρεία βάσει ασφαλιστηρίου συμβολαίου. Το άθροισμα του ποσού εξόφλησης και των ποσών τυχόν προκαταβολής ή/και πρώτης αρωγής, δεν δύναται να ξεπερνά το ποσό επιχορήγησης όπως αυτό καθορίζεται κάθε φορά ως ποσοστό επί του ποσού της εκτιμηθείσας ζημίας που δεν καταβάλλεται από την ασφαλιστική εταιρεία. Εφόσον διαπιστώνεται ότι έχει καταβληθεί συνολικό ποσό επιχορήγησης που ξεπερνά το ποσό της δικαιούμενης επιχορήγησης, αναζητείται το ποσό της υπέρβασης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(2008/C14/02), κατά τα λοιπά εφαρμοζόμενου του Κώδικα Είσπραξης Δημοσίων Εσόδων (ν.δ. 356/1974, Α’ 90).</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Ειδικά για θεομηνίες από την 1η Ιουνίου 2020 και εφεξής:</w:t>
      </w:r>
    </w:p>
    <w:p>
      <w:pPr>
        <w:spacing w:before="240" w:after="240"/>
        <w:rPr>
          <w:lang w:val="el" w:eastAsia="el"/>
        </w:rPr>
      </w:pPr>
      <w:r>
        <w:rPr>
          <w:lang w:val="el" w:eastAsia="el"/>
        </w:rPr>
        <w:t>α. Σε περίπτωση δικαιούχου που συνταξιοδοτείται μετά την υποβολή της αίτησης στην οικεία περιφέρεια, για την καταβολή της επιχορήγησης απαιτείται η υποβολή των απαιτούμενων δικαιολογητικών, σύμφωνα με τις διατάξεις της παρούσας, από τα οποία να προκύπτει ότι ήταν δικαιούχος της ενίσχυσης κατά τον χρόνο της θεομηνίας και της αίτησης, καθώς και η πράξη συνταξιοδότησης ή η οριστική υποβολή αίτησης συνταξιοδότησης.</w:t>
      </w:r>
    </w:p>
    <w:p>
      <w:pPr>
        <w:spacing w:before="240" w:after="240"/>
        <w:rPr>
          <w:lang w:val="el" w:eastAsia="el"/>
        </w:rPr>
      </w:pPr>
      <w:r>
        <w:rPr>
          <w:lang w:val="el" w:eastAsia="el"/>
        </w:rPr>
        <w:t>β. Σε περίπτωση δικαιούχου που έχει υποβάλει αίτηση στην οικεία περιφέρεια και απεβίωσε, για την καταβολή της επιχορήγησης στους νόμιμους κληρονόμους απαιτείται η υποβολή ί) των απαιτούμενων δικαιολογητικών, σύμφωνα με τις διατάξεις της παρούσας, από τα οποία να προκύπτει, ότι ο θανών ήταν δικαιούχος της ενίσχυσης κατά τον χρόνο της θεομηνίας και της αίτησης και ίί) των νομιμοποιητικών εγγράφων που απαιτούνται για τις περιπτώσεις κληρονομικής διαδοχής, προκειμένου να διαπιστωθούν τα δικαιώματα των κληρονόμων επί της επιχορήγησης (όπως ενδεικτικά και όχι περιοριστικά ληξιαρχική πράξη θανάτου, πιστοποιητικό περί μη δημοσίευσης διαθήκης, αντίγραφο δημοσιευθείσας διαθήκης, πιστοποιητικό εγγυτέρων συγγενών, πιστοποιητικό μη αποποίησης). Οι έλκοντες εκ του θανόντα δικαιώματα (κληρονόμοι) προκειμένου να τύχουν των ενισχύσεων, υποχρεούνται να προσκομίσουν τα προβλεπόμενα δικαιολογητικά σύμφωνα με τις σχετικές οδηγίες της Διεύθυνσης Κρατικής Αρωγής. Σε περίπτωση συνέχισης επιχείρησης από τους νόμιμους κληρονόμους του αποβιώσαντος, συμπεριλαμβανομένης της κοινωνίας κληρονόμων, προσκομίζονται πέραν των ανωτέρω και έναρξη λειτουργίας της επιχείρησης και υπεύθυνη δήλωση περί συνέχισης της επιχείρησης του θανόντος.</w:t>
      </w:r>
    </w:p>
    <w:p>
      <w:pPr>
        <w:spacing w:before="240" w:after="240"/>
        <w:rPr>
          <w:lang w:val="el" w:eastAsia="el"/>
        </w:rPr>
      </w:pPr>
      <w:r>
        <w:rPr>
          <w:lang w:val="el" w:eastAsia="el"/>
        </w:rPr>
        <w:t>γ. Σε περίπτωση συγχώνευσης επιχειρήσεων, απορρόφησης ή μετατροπής της δικαιούχου επιχείρησης σε άλλη εταιρική μορφή, καθώς και εισφοράς ατομικής επιχείρησης είναι δυνατή η καταβολή στην νέα επιχείρηση με νέο ΑΦΜ, εφόσον i) αποδεικνύεται με τα απαιτούμενα δικαιολογητικά σύμφωνα με τις διατάξεις της παρούσας, ότι η αρχική αιτούσα επιχείρηση ήταν δικαιούχος ενίσχυσης κατά τον χρόνο της θεομηνίας και της αίτησης και ii) η νέα επιχείρηση καθίσταται καθολικός διάδοχος της πληγείσας επιχείρησης και η καθολική διαδοχή αποδεικνύεται νομίμως. Για την καταβολή της επιχορήγησης απαιτείται η υποβολή των απαιτούμενων δικαιολογητικών, σύμφωνα με τις διατάξεις της παρούσας και τις σχετικές οδηγίες της Διεύθυνσης Κρατικής Αρωγής, από τα οποία να προκύπτει, ότι η αρχικά αιτούσα επιχείρηση ήταν δικαιούχος της ενίσχυσης, καθώς και ότι η νέα επιχείρηση καθίσταται καθολικός διάδοχος της πληγείσας επιχείρησης.</w:t>
      </w:r>
    </w:p>
    <w:p>
      <w:pPr>
        <w:spacing w:before="240" w:after="240"/>
        <w:rPr>
          <w:lang w:val="el" w:eastAsia="el"/>
        </w:rPr>
      </w:pPr>
      <w:r>
        <w:rPr>
          <w:lang w:val="el" w:eastAsia="el"/>
        </w:rPr>
        <w:t>Η επιχορήγηση δύναται να καταβάλλεται σε κατ' επάγγελμα αγρότες ή κατόχους αγροτικών εκμεταλλεύσεων ακόμα και αν είναι συνταξιούχοι πριν την υποβολή της αίτησης, εφόσον είναι εγγεγραμμένα μέλη στο ΜΑΑΕ για το έτος της θεομηνίας, έχουν υποβάλει την αίτηση ενιαίας ενίσχυσης (ΕΑΕ) στο ΟΣΔΕ για το έτος της θεομηνίας και μέχρι την ημερομηνία πληρωμής, έχουν εκπληρώσει τις ασφαλιστικές τους υποχρεώσεις στον ΕΛΓΑ για το έτος της θεομηνίας και πληρούν τις λοιπές προϋποθέσεις της παρούσας.</w:t>
      </w:r>
    </w:p>
    <w:p>
      <w:pPr>
        <w:spacing w:before="240" w:after="240"/>
        <w:rPr>
          <w:lang w:val="el" w:eastAsia="el"/>
        </w:rPr>
      </w:pPr>
      <w:r>
        <w:rPr>
          <w:lang w:val="el" w:eastAsia="el"/>
        </w:rPr>
        <w:t>Η μη υποβολή της ΕΑΕ στο ΟΣΔΕ λόγω μεταβίβασης δικαιωμάτων, ήτοι λόγω αλλαγής του κατόχου της εκμετάλλευσης, μετά την επέλευση θεομηνίας, γίνεται αποδεκτή στις περιπτώσεις που ο δικαιούχος παραγωγός και ο διάδοχος συνδέονται με συγγενική σχέση. Στην περίπτωση αυτή προσκομίζεται η μεταβίβαση δικαιωμάτων του ΟΠΕΚΕΠΕ, η οποία δύναται να αναζητείται και αυτεπάγγελτα από τις Περιφέρειες ή τη Διεύθυνση Κρατικής Αρωγής. Η επιχορήγηση καταβάλλεται στην αγροτική εκμετάλλευση στην οποία ανήκαν τα δικαιώματα κατά την ημερομηνία της θεομηνίας, εφόσον ο δικαιούχος πληρούσε τις προϋποθέσεις κατά την ημερομηνία της θεομηνίας.</w:t>
      </w:r>
    </w:p>
    <w:p>
      <w:pPr>
        <w:spacing w:before="240" w:after="240"/>
        <w:rPr>
          <w:lang w:val="el" w:eastAsia="el"/>
        </w:rPr>
      </w:pPr>
      <w:r>
        <w:rPr>
          <w:lang w:val="el" w:eastAsia="el"/>
        </w:rPr>
        <w:t xml:space="preserve">Ειδικά στην περίπτωση δικαιούχων αγροτών που απεβίωσαν και λόγω αυτού δεν υπέβαλαν ΕΑΕ στο ΟΣΔΕ και επικαιροποίηση στοιχείων στο ΜΑΑΕ, λαμβάνεται υπόψη το πιστοποιητικό του ΜΑΑΕ με βάσει το τελευταίο φορολογικό έτος που είχε υποβληθεί δήλωση φορολογίας εισοδήματος από τον θανόντα και η αντίστοιχη Ενιαία Αίτηση Ενίσχυσης στο ΟΣΔΕ.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Για θεομηνίες που εκδηλώθηκαν μετά την έναρξη ισχύος του π.δ. 77/2023 (Α' 130), η επιχορήγηση καταβάλλεται στον αριθμό λογαριασμού ΙΒΑΝ της δικαιούχου επιχείρησης, του φορέα, της αγροτικής εκμετάλλευσης-αγρότη-παραγωγού, ή του κατόχου αγροτικής εκμετάλλευσης, όπως αυτός έχει δηλωθεί στην Ανεξάρτητη Αρχή Δημοσίων Εσόδων (ΑΑΔΕ), στο myaade/Μητρώο και Επικοινωνία. Για τον σκοπό αυτό, η ΑΑΔΕ διαθέτει στη Γενική Διεύθυνση Κρατικής Αρωγής και Συντονισμού τον αριθμό τραπεζικού λογαριασμού ΙΒΑΝ μέσω της διαδικτυακής υπηρεσίας «Άντληση ΙΒΑΝ για συγκεκριμένο ΑΦΜ (Ειδικού Σκοπού, για τη ΔΡΑΣΗ της ΑΡΩΓΗΣ)» (getIbanInfo). Επιπλέον, από την ΑΑΔΕ γίνεται άντληση των Βασικών Πληροφοριών Φορολογικού Μητρώου (ΒΑΣΙΚΑ ΣΤΟΙΧΕΙΑ ΦΠ-ΜΗ ΦΠ) με την υπηρεσία «Στοιχεία Φορολογικού Μητρώου - Αναζήτηση στοιχείων με βάση τον ΑΦΜ του Φυσικού ή Μη Φυσικού Προσώπου» (basicInfo της retrieveInfoByAFM), μέσω διαλειτουργικότητας. Ο αριθμός τραπεζικού λογαριασμού ΙΒΑΝ διασταυρώνεται με τον Αριθμό Φορολογικού Μητρώου μέσω της διαδικτυακής υπηρεσίας «Διασταύρωση IBAN -ΑΦΜ από Τράπεζες» (confirmAccount).</w:t>
      </w:r>
    </w:p>
    <w:p>
      <w:pPr>
        <w:spacing w:before="240" w:after="240"/>
        <w:rPr>
          <w:lang w:val="el" w:eastAsia="el"/>
        </w:rPr>
      </w:pPr>
      <w:r>
        <w:rPr>
          <w:lang w:val="el" w:eastAsia="el"/>
        </w:rPr>
        <w:t>Στις περιπτώσεις αυτές δεν εφαρμόζεται η περ. ζ της παρ. 1 του παρόντος άρθρου.</w:t>
      </w:r>
    </w:p>
    <w:p>
      <w:pPr>
        <w:spacing w:before="240" w:after="240"/>
        <w:rPr>
          <w:lang w:val="el" w:eastAsia="el"/>
        </w:rPr>
      </w:pPr>
      <w:r>
        <w:rPr>
          <w:lang w:val="el" w:eastAsia="el"/>
        </w:rPr>
        <w:t>Σε περίπτωση που δεν έχει δηλωθεί ο αριθμός λογαριασμού ΙΒΑΝ στην ΑΑΔΕ, ζητείται από τον δικαιούχο μέσω της οικείας Περιφέρειας και διασταυρώνεται με τον Αριθμό Φορολογικού Μητρώου μέσω της διαδικτυακής υπηρεσίας «Διασταύρωση IBAN - ΑΦΜ από Τράπεζες» (confirmAccount).</w:t>
      </w:r>
    </w:p>
    <w:p>
      <w:pPr>
        <w:spacing w:before="240" w:after="240"/>
        <w:rPr>
          <w:lang w:val="el" w:eastAsia="el"/>
        </w:rPr>
      </w:pPr>
      <w:r>
        <w:rPr>
          <w:lang w:val="el" w:eastAsia="el"/>
        </w:rPr>
        <w:t xml:space="preserve">Τα προβλεπόμενα στην παρούσα παράγραφο εφαρμόζονται και για θεομηνίες που εκδηλώθηκαν από 01.06.2020, στην περίπτωση μη προσκόμισης του δικαιολογητικού της περ. ζ της παρ. 1 του παρόντος άρθρου σε ευανάγνωστη μορφή.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Διαδικασίες έκδοσης απόφασης προκαταβολής</w:t>
      </w:r>
    </w:p>
    <w:p>
      <w:pPr>
        <w:pStyle w:val="MainText"/>
        <w:spacing w:before="120" w:after="0"/>
        <w:rPr>
          <w:lang w:val="el" w:eastAsia="el"/>
        </w:rPr>
      </w:pPr>
      <w:r>
        <w:rPr>
          <w:b/>
          <w:bCs/>
          <w:lang w:val="el" w:eastAsia="el"/>
        </w:rPr>
        <w:t>1.</w:t>
      </w:r>
      <w:r>
        <w:rPr>
          <w:lang w:val="el" w:eastAsia="el"/>
        </w:rPr>
        <w:t xml:space="preserve"> Στην περίπτωση κατά την οποία παρατηρούνται σημαντικές και εκτεταμένες ζημιές σε αριθμό πληγεισών επιχειρήσεων και σε μέγεθος καταστροφής, ο αρμόδιος αντιπεριφερειάρχης αποστέλλει αιτιολογημένο αίτημα προς τη Διεύθυνση Κρατικής Αρωγής του Υπουργείου Οικονομικών για άσκηση από τον Υπουργό Οικονομικών της διακριτικής ευχέρειας του άρθρου 4 του ν. 4797/2021 περί χορήγησης προκαταβολής έναντι επιχορήγησης.</w:t>
      </w:r>
    </w:p>
    <w:p>
      <w:pPr>
        <w:pStyle w:val="MainText"/>
        <w:spacing w:before="120" w:after="0"/>
        <w:rPr>
          <w:lang w:val="el" w:eastAsia="el"/>
        </w:rPr>
      </w:pPr>
      <w:r>
        <w:rPr>
          <w:b/>
          <w:bCs/>
          <w:lang w:val="el" w:eastAsia="el"/>
        </w:rPr>
        <w:t>2.</w:t>
      </w:r>
      <w:r>
        <w:rPr>
          <w:lang w:val="el" w:eastAsia="el"/>
        </w:rPr>
        <w:t xml:space="preserve"> Το αίτημα δύναται να διαβιβασθεί στην Επιτροπή Κρατικής Αρωγής του άρθρου 16 του ν. 4797/2021 για διατύπωση σχετικής γνώμης προς τον Υπουργό Οικονομικών.</w:t>
      </w:r>
    </w:p>
    <w:p>
      <w:pPr>
        <w:pStyle w:val="MainText"/>
        <w:spacing w:before="120" w:after="0"/>
        <w:rPr>
          <w:lang w:val="el" w:eastAsia="el"/>
        </w:rPr>
      </w:pPr>
      <w:r>
        <w:rPr>
          <w:b/>
          <w:bCs/>
          <w:lang w:val="el" w:eastAsia="el"/>
        </w:rPr>
        <w:t>3.</w:t>
      </w:r>
      <w:r>
        <w:rPr>
          <w:lang w:val="el" w:eastAsia="el"/>
        </w:rPr>
        <w:t xml:space="preserve"> Στην περίπτωση που ο Υπουργός Οικονομικών ασκήσει τη διακριτική ευχέρεια της παρ. 1, μετά από την οριοθέτηση της πληγείσας περιοχής και τη διαπίστωση της έκτασης των ζημιών, η οικεία περιφέρεια διαβιβάζει ανά δεκαπενθήμερο στη Διεύθυνση Κρατικής Αρωγής του Υπουργείου Οικονομικών επιμέρους καταστάσεις σε έντυπη και ηλεκτρονική μορφή των επιχειρήσεων που επλήγησαν και των εκτιμώμενων ζημιών, για τις οποίες έχει ολοκληρωθεί η εκτίμηση και η καταγραφή των ζημιών, υπογεγραμμένες από τα μέλη της αρμόδιας επιτροπής κρατικής αρωγής του άρθρου 16 του ν. 4797/2021, οι οποίες περιλαμβάνουν τα στοιχεία της περ. β' της παρ. 4 του άρθρου 4 της παρούσας. Η κατάσταση των προηγούμενων εδαφίων συνοδεύεται από κατάσταση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σύμφωνα με το Υπόδειγμα 2 του Παραρτήματος,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Το ποσοστό της προκαταβολής καθορίζεται στην απόφαση του α' εδαφίου της παρ. 4 του άρθρου 8 του ν. 4797/2021, όπως κάθε φορά εκδίδεται. Σε κάθε περίπτωση, η εκταμίευση της προκαταβολής πραγματοποιείται χωρίς την προσκόμιση των δικαιολογητικών που ορίζονται στην παρ. 1 του άρθρου 5 της παρούσας, πέραν του δικαιολογητικού της περ. η.</w:t>
      </w:r>
    </w:p>
    <w:p>
      <w:pPr>
        <w:pStyle w:val="MainText"/>
        <w:spacing w:before="120" w:after="0"/>
        <w:rPr>
          <w:lang w:val="el" w:eastAsia="el"/>
        </w:rPr>
      </w:pPr>
      <w:r>
        <w:rPr>
          <w:b/>
          <w:bCs/>
          <w:lang w:val="el" w:eastAsia="el"/>
        </w:rPr>
        <w:t>5.</w:t>
      </w:r>
      <w:r>
        <w:rPr>
          <w:lang w:val="el" w:eastAsia="el"/>
        </w:rPr>
        <w:t xml:space="preserve"> Μετά την ολοκλήρωση της επεξεργασίας και του ελέγχου των στοιχείων, οι καταστάσεις διαβιβάζονται από τη Διεύθυνση Κρατικής Αρωγής στη Γενική Διεύθυνση Οικονομικών Υπηρεσιών (ΓΔΟΥ) του Υπουργείου Οικονομικών, συνοδευόμενες από αναλυτική κατάσταση των πληγεισών επιχειρήσεων σε ηλεκτρονική μορφή. Η αναλυτική κατάσταση περιλαμβάνει την επωνυμία και τον Α.Φ.Μ. του δικαιούχου, τον αριθμό τραπεζικού λογαριασμού σε μορφή IBAN, το πιστωτικό ίδρυμα στο οποίο ανήκει και το δικαιούμενο ποσό προκαταβολής ανά δικαιούχο και το συνολικό ποσό προς πληρωμή. Η ΓΔΟΥ προβαίνει σε εκκαθάριση και πληρωμή στους δικαιούχους του δικαιούμενου ποσού προκαταβολής, αφαιρουμένου του ημίσεως, ήτοι 50%, του ποσού της πρώτης αρωγής που τυχόν έχουν δοθεί, δυνάμει σχετικών αποφάσεων του Υπουργού Οικονομικών, κατά τα οριζόμενα στο άρθρο 9 του ν. 4797/2021.</w:t>
      </w:r>
    </w:p>
    <w:p>
      <w:pPr>
        <w:pStyle w:val="MainText"/>
        <w:spacing w:before="120" w:after="0"/>
        <w:rPr>
          <w:lang w:val="el" w:eastAsia="el"/>
        </w:rPr>
      </w:pPr>
      <w:r>
        <w:rPr>
          <w:b/>
          <w:bCs/>
          <w:lang w:val="el" w:eastAsia="el"/>
        </w:rPr>
        <w:t>6.</w:t>
      </w:r>
      <w:r>
        <w:rPr>
          <w:lang w:val="el" w:eastAsia="el"/>
        </w:rPr>
        <w:t xml:space="preserve"> Για θεομηνίες που εκδηλώθηκαν μετά την έναρξη ισχύος του π.δ. 77/2023 (Α' 130), η προκαταβολή καταβάλλεται στον αριθμό λογαριασμού ΙΒΑΝ της δικαιούχου επιχείρησης, του φορέα, της αγροτικής εκμετάλλευσης-αγρότη-παραγωγού, ή του κατόχου αγροτικής εκμετάλλευσης, όπως αυτός έχει δηλωθεί στην Ανεξάρτητη Αρχή Δημοσίων Εσόδων (ΑΑΔΕ), στο myaade/Μητρώο και Επικοινωνία. Για τον σκοπό αυτό, η ΑΑΔΕ διαθέτει στη Γενική Διεύθυνση Κρατικής Αρωγής και Συντονισμού τον αριθμό τραπεζικού λογαριασμού ΙΒΑΝ μέσω της διαδικτυακής υπηρεσίας «Άντληση ΙΒΑΝ για συγκεκριμένο ΑΦΜ (Ειδικού Σκοπού, για τη ΔΡΑΣΗ της ΑΡΩΓΗΣ)» (getIbanInfo). Επιπλέον, από την ΑΑΔΕ γίνεται άντληση των Βασικών Πληροφοριών Φορολογικού Μητρώου (ΒΑΣΙΚΑ ΣΤΟΙΧΕΙΑ ΦΠ-ΜΗ ΦΠ) με την υπηρεσία «Στοιχεία Φορολογικού Μητρώου - Αναζήτηση στοιχείων με βάση τον ΑΦΜ του Φυσικού ή Μη Φυσικού Προσώπου» (basicInfo της retrieveInfoByAFM), μέσω διαλειτουργικότητας. Ο αριθμός τραπεζικού λογαριασμού ΙΒΑΝ διασταυρώνεται με τον Αριθμό Φορολογικού Μητρώου μέσω της διαδικτυακής υπηρεσίας «Διασταύρωση IBAN - ΑΦΜ από Τράπεζες» (confirmAccount).</w:t>
      </w:r>
    </w:p>
    <w:p>
      <w:pPr>
        <w:spacing w:before="240" w:after="240"/>
        <w:rPr>
          <w:lang w:val="el" w:eastAsia="el"/>
        </w:rPr>
      </w:pPr>
      <w:r>
        <w:rPr>
          <w:lang w:val="el" w:eastAsia="el"/>
        </w:rPr>
        <w:t>Στις περιπτώσεις αυτές δεν εφαρμόζεται το τελευταίο εδάφιο της παρ. 3.</w:t>
      </w:r>
    </w:p>
    <w:p>
      <w:pPr>
        <w:spacing w:before="240" w:after="240"/>
        <w:rPr>
          <w:lang w:val="el" w:eastAsia="el"/>
        </w:rPr>
      </w:pPr>
      <w:r>
        <w:rPr>
          <w:lang w:val="el" w:eastAsia="el"/>
        </w:rPr>
        <w:t>Σε περίπτωση που δεν έχει δηλωθεί ο αριθμός λογαριασμού ΙΒΑΝ στην ΑΑΔΕ, ζητείται από τον δικαιούχο μέσω της οικείας Περιφέρειας και διασταυρώνεται με τον Αριθμό Φορολογικού Μητρώου μέσω της διαδικτυακής υπηρεσίας «Διασταύρωση IBAN - ΑΦΜ από Τράπεζες» (confirmAccount).</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Για την έκδοση της απόφασης προκαταβολής έναντι επιχορήγησης διασταυρώνονται τα στοιχεία μητρώου της ΑΑΔΕ. Ειδικά για τις αγροτικές εκμεταλλεύσεις, για τον σκοπό του προσδιορισμού του ποσοστού επιχορήγησης, διασταυρώνεται από το Υπουργείο Αγροτικής Ανάπτυξης και Τροφίμων ο χαρακτηρισμός από το ΜΑΑΕ σύμφωνα με τα φορολογικά στοιχεία του έτους της θεομηνίας. Για θεομηνίες που εκδηλώθηκαν μετά την ημερομηνία έναρξης ισχύος του π.δ. 77/2023 (Α' 130), για τον προσδιορισμό των κατ' επάγγελμα αγροτών λαμβάνεται ο χαρακτηρισμός του ΜΑΑΕ με βάση τα φορολογικά στοιχεία του έτους θεομηνίας και στην περίπτωση που ο δικαιούχος χαρακτηρίζεται από το ΜΑΑΕ ως κάτοχος αγροτικής εκμετάλλευσης για το έτος αυτό, αλλά ως κατ' επάγγελμα αγρότης για το προηγούμενο έτος, λαμβάνεται ο χαρακτηρισμός για το προηγούμενο έτος.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Διαδικασίες ασφαλισμένων επιχειρήσεων</w:t>
      </w:r>
    </w:p>
    <w:p>
      <w:pPr>
        <w:pStyle w:val="MainText"/>
        <w:spacing w:before="120" w:after="0"/>
        <w:rPr>
          <w:lang w:val="el" w:eastAsia="el"/>
        </w:rPr>
      </w:pPr>
      <w:r>
        <w:rPr>
          <w:b/>
          <w:bCs/>
          <w:lang w:val="el" w:eastAsia="el"/>
        </w:rPr>
        <w:t>1.</w:t>
      </w:r>
      <w:r>
        <w:rPr>
          <w:lang w:val="el" w:eastAsia="el"/>
        </w:rPr>
        <w:t xml:space="preserve"> Για τις επιχειρήσεις οι οποίες έχουν ασφαλιστήριο συμβόλαιο, η επιχορήγηση συνίσταται σε δωρεάν χρηματική ενίσχυση του Δημοσίου και είναι ίση με το ποσοστό επί του ποσού της εκτιμηθείσας ζημίας το οποίο δεν καλύπτεται από το ασφαλιστήριο συμβόλαιο, όπως το ποσοστό καθορίζεται στην απόφαση του Υπουργού Οικονομικών της παρ. 5 του άρθρου 7 του ν. 4797/2021.</w:t>
      </w:r>
    </w:p>
    <w:p>
      <w:pPr>
        <w:pStyle w:val="MainText"/>
        <w:spacing w:before="120" w:after="0"/>
        <w:rPr>
          <w:lang w:val="el" w:eastAsia="el"/>
        </w:rPr>
      </w:pPr>
      <w:r>
        <w:rPr>
          <w:b/>
          <w:bCs/>
          <w:lang w:val="el" w:eastAsia="el"/>
        </w:rPr>
        <w:t>2.</w:t>
      </w:r>
      <w:r>
        <w:rPr>
          <w:lang w:val="el" w:eastAsia="el"/>
        </w:rPr>
        <w:t xml:space="preserve"> Για τον υπολογισμό της ενίσχυσης,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3.</w:t>
      </w:r>
      <w:r>
        <w:rPr>
          <w:lang w:val="el" w:eastAsia="el"/>
        </w:rPr>
        <w:t xml:space="preserve"> Κατά τα λοιπά, εφαρμόζονται τα οριζόμενα στο άρθρο 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Επιχειρήσεις ΑΜΕΑ ή μελών οικογενειών ΑΜΕΑ</w:t>
      </w:r>
    </w:p>
    <w:p>
      <w:pPr>
        <w:pStyle w:val="MainText"/>
        <w:spacing w:before="120" w:after="0"/>
        <w:rPr>
          <w:lang w:val="el" w:eastAsia="el"/>
        </w:rPr>
      </w:pPr>
      <w:r>
        <w:rPr>
          <w:b/>
          <w:bCs/>
          <w:lang w:val="el" w:eastAsia="el"/>
        </w:rPr>
        <w:t>1.</w:t>
      </w:r>
      <w:r>
        <w:rPr>
          <w:lang w:val="el" w:eastAsia="el"/>
        </w:rPr>
        <w:t xml:space="preserve"> Λαμβάνουν κατά προτεραιότητα την επιχορήγηση για αντιμετώπιση ζημιών από θεομηνίες οι επιχειρήσεις ατόμων με αναπηρία ή οι επιχειρήσεις ατόμων που έχουν ανιόντα α' βαθμού, τέκνο, αδερφό ή σύζυγο με αναπηρία με ποσοστό εξήντα επτά τοις εκατό (67%) και άνω, εξαιτίας βαριών ψυχικών και σωματικών παθήσεων, όπως διαπιστώνεται από τις υγειονομικές επιτροπές του ΚΕΠΑ. Για την εφαρμογή του προηγούμενου εδαφίου, κατ' εξαίρεση, όταν τα άτομα πάσχουν από νοητική υστέρηση ή αυτισμό, για την παροχή της κατά προτεραιότητα χορήγησης της επιχορήγησης, απαιτείται ποσοστό αναπηρίας τουλάχιστον πενήντα τοις εκατό (50%).</w:t>
      </w:r>
    </w:p>
    <w:p>
      <w:pPr>
        <w:pStyle w:val="MainText"/>
        <w:spacing w:before="120" w:after="0"/>
        <w:rPr>
          <w:lang w:val="el" w:eastAsia="el"/>
        </w:rPr>
      </w:pPr>
      <w:r>
        <w:rPr>
          <w:b/>
          <w:bCs/>
          <w:lang w:val="el" w:eastAsia="el"/>
        </w:rPr>
        <w:t>2.</w:t>
      </w:r>
      <w:r>
        <w:rPr>
          <w:lang w:val="el" w:eastAsia="el"/>
        </w:rPr>
        <w:t xml:space="preserve"> Για την απόδειξη της αναπηρίας με ποσοστό εξήντα επτά τοις εκατό (67%) και άνω εξαιτίας βαριών ψυχικών και σωματικών παθήσεων ή από άτομα που πάσχουν από νοητική υστέρηση ή αυτισμό με ποσοστό αναπηρίας τουλάχιστον πενήντα τοις εκατό (50%), προσκομίζονται, πέραν των δικαιολογητικών της παρ. 1 του άρθρου 5 της παρούσας, επιπλέον τα εξής:</w:t>
      </w:r>
    </w:p>
    <w:p>
      <w:pPr>
        <w:spacing w:before="240" w:after="240"/>
        <w:rPr>
          <w:lang w:val="el" w:eastAsia="el"/>
        </w:rPr>
      </w:pPr>
      <w:r>
        <w:rPr>
          <w:lang w:val="el" w:eastAsia="el"/>
        </w:rPr>
        <w:t>α. Πιστοποιητικό από ΚΕ.Π.Α. (Κέντρα Πιστοποίησης Αναπηρίας), σε ισχύ, με το οποίο προσδιορίζεται η πάθηση ή βλάβη και το ποσοστό αναπηρίας. Εκτός του Πιστοποιητικού ΚΕ.Π.Α. γίνονται δεκτά και πιστοποιητικά, σε ισχύ, από τις κάτωθι Υγειονομικές Επιτροπές:</w:t>
      </w:r>
    </w:p>
    <w:p>
      <w:pPr>
        <w:spacing w:before="240" w:after="240"/>
        <w:rPr>
          <w:lang w:val="el" w:eastAsia="el"/>
        </w:rPr>
      </w:pPr>
      <w:r>
        <w:rPr>
          <w:lang w:val="el" w:eastAsia="el"/>
        </w:rPr>
        <w:t>αα. Ανώτατη Υγειονομική Επιτροπή Στρατού (Α.Σ.Υ.Ε.),</w:t>
      </w:r>
    </w:p>
    <w:p>
      <w:pPr>
        <w:spacing w:before="240" w:after="240"/>
        <w:rPr>
          <w:lang w:val="el" w:eastAsia="el"/>
        </w:rPr>
      </w:pPr>
      <w:r>
        <w:rPr>
          <w:lang w:val="el" w:eastAsia="el"/>
        </w:rPr>
        <w:t>ββ. Ανώτατη Υγειονομική Επιτροπή Ναυτικού (Α.Ν.Υ.Ε.),</w:t>
      </w:r>
    </w:p>
    <w:p>
      <w:pPr>
        <w:spacing w:before="240" w:after="240"/>
        <w:rPr>
          <w:lang w:val="el" w:eastAsia="el"/>
        </w:rPr>
      </w:pPr>
      <w:r>
        <w:rPr>
          <w:lang w:val="el" w:eastAsia="el"/>
        </w:rPr>
        <w:t>γγ. Ανώτατη Υγειονομική Επιτροπή Αεροπορίας (Α.Α.Υ.Ε.),</w:t>
      </w:r>
    </w:p>
    <w:p>
      <w:pPr>
        <w:spacing w:before="240" w:after="240"/>
        <w:rPr>
          <w:lang w:val="el" w:eastAsia="el"/>
        </w:rPr>
      </w:pPr>
      <w:r>
        <w:rPr>
          <w:lang w:val="el" w:eastAsia="el"/>
        </w:rPr>
        <w:t>δδ. Ανώτατη Υγειονομική Επιτροπή της Ελληνικής Αστυνομίας και</w:t>
      </w:r>
    </w:p>
    <w:p>
      <w:pPr>
        <w:spacing w:before="240" w:after="240"/>
        <w:rPr>
          <w:lang w:val="el" w:eastAsia="el"/>
        </w:rPr>
      </w:pPr>
      <w:r>
        <w:rPr>
          <w:lang w:val="el" w:eastAsia="el"/>
        </w:rPr>
        <w:t>εε. Ανώτατη Υγειονομική Επιτροπή του Πυροσβεστικού Σώματος.</w:t>
      </w:r>
    </w:p>
    <w:p>
      <w:pPr>
        <w:pStyle w:val="MainText"/>
        <w:spacing w:before="120" w:after="0"/>
        <w:rPr>
          <w:lang w:val="el" w:eastAsia="el"/>
        </w:rPr>
      </w:pPr>
      <w:r>
        <w:rPr>
          <w:b/>
          <w:bCs/>
          <w:lang w:val="el" w:eastAsia="el"/>
        </w:rPr>
        <w:t>3.</w:t>
      </w:r>
      <w:r>
        <w:rPr>
          <w:lang w:val="el" w:eastAsia="el"/>
        </w:rPr>
        <w:t xml:space="preserve"> Στην περίπτωση γονέα, τέκνου, συζύγου, αδελφού που ασκεί το δικαίωμα προστασίας από την αναπηρία ατόμων με ποσοστό αναπηρίας εξήντα επτά τοις εκατό (67%) και άνω εξαιτίας βαριών ψυχικών και σωματικών παθήσεων ή από άτομα που πάσχουν από νοητική υστέρηση ή αυτισμό με ποσοστό αναπηρίας τουλάχιστον πενήντα τοις εκατό (50%) για την ως άνω ιδιότητα απαιτείται πέραν των δικαιολογητικών της παραγράφου 2, πιστοποιητικό οικογενειακής κατάστασης του δήμου ή της κοινότητας ή βεβαίωση οικογενειακής κατάστασης.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lang w:val="el" w:eastAsia="el"/>
        </w:rPr>
        <w:t xml:space="preserve"> Όταν η δικαιούχος ενιαία επιχείρηση λάβει συνολική επιχορήγηση άνω των ορίων που τίθενται στο άρθρο 9 των Κανονισμών (ΕΕ) 651/2014, 702/2014 και 1388/2014,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 όπως ισχύει.</w:t>
      </w:r>
    </w:p>
    <w:p>
      <w:pPr>
        <w:pStyle w:val="MainText"/>
        <w:spacing w:before="120" w:after="0"/>
        <w:rPr>
          <w:lang w:val="el" w:eastAsia="el"/>
        </w:rPr>
      </w:pPr>
      <w:r>
        <w:rPr>
          <w:b/>
          <w:bCs/>
          <w:lang w:val="el" w:eastAsia="el"/>
        </w:rPr>
        <w:t>2.</w:t>
      </w:r>
      <w:r>
        <w:rPr>
          <w:lang w:val="el" w:eastAsia="el"/>
        </w:rPr>
        <w:t xml:space="preserve"> Η Διεύθυνση Κρατικής Αρωγής της Γενικής Γραμματείας Οικονομικής Πολιτικής του Υπουργείου Οικονομικών προβαίνει σε συνεργασία με τον Περιφερειακό Συντονιστή Κρατικής Αρωγής του άρθρου 15 του ν. 4797/2021 στις απαραίτητες ενέργειες ενημέρωσης τόσο της κατά περίπτωση αρμόδιας Περιφέρειας ή Περιφερειακής ενότητας, όσο και των επιχειρήσεων που υπέστησαν ζημιές από θεομηνίες. Η ενημέρωση αυτή μπορεί να παρέχεται τόσο κατά το χρόνο που συνέβη η θεομηνία ή η φυσική καταστροφή, όσο και στη συνέχεια κατά τη διάρκεια των διαδικασιών έκδοσης των σχετικών αποφάσεων και κυρίως κατά τη διάρκεια της εκταμίευσης των επιχορηγήσεων.</w:t>
      </w:r>
    </w:p>
    <w:p>
      <w:pPr>
        <w:pStyle w:val="MainText"/>
        <w:spacing w:before="120" w:after="0"/>
        <w:rPr>
          <w:lang w:val="el" w:eastAsia="el"/>
        </w:rPr>
      </w:pPr>
      <w:r>
        <w:rPr>
          <w:b/>
          <w:bCs/>
          <w:lang w:val="el" w:eastAsia="el"/>
        </w:rPr>
        <w:t>3.</w:t>
      </w:r>
      <w:r>
        <w:rPr>
          <w:lang w:val="el" w:eastAsia="el"/>
        </w:rPr>
        <w:t xml:space="preserve"> Μέχρι την έκδοση της απόφασης που μνημονεύεται στην παρ. 1 του άρθρου 24 του ν. 4797/2021 για την έναρξη λειτουργίας της Διεύθυνσης Κρατικής Αρωγής, οι αρμοδιότητες της Διεύθυνσης Κρατικής Αρωγής που μνημονεύονται στην παρούσα ασκούνται από το Γ' Τμήμα της Διεύθυνσης Χρηματοοικονομικής Πολιτικής της Γενικής Γραμματείας Οικονομικής Πολιτικής του Υπουργείου Οικονομικών.</w:t>
      </w:r>
    </w:p>
    <w:p>
      <w:pPr>
        <w:pStyle w:val="MainText"/>
        <w:spacing w:before="120" w:after="0"/>
        <w:rPr>
          <w:lang w:val="el" w:eastAsia="el"/>
        </w:rPr>
      </w:pPr>
      <w:r>
        <w:rPr>
          <w:b/>
          <w:bCs/>
          <w:lang w:val="el" w:eastAsia="el"/>
        </w:rPr>
        <w:t>4.</w:t>
      </w:r>
      <w:r>
        <w:rPr>
          <w:lang w:val="el" w:eastAsia="el"/>
        </w:rPr>
        <w:t xml:space="preserve"> Για τις περιπτώσεις δικαιούχων επιχειρήσεων για τις οποίες έχουν εκδοθεί ήδη πριν τη δημοσίευση του ν. 4797/2021 κοινές υπουργικές αποφάσεις επιχορήγησης και οι οποίες έχουν προσκομίσει δικαιολογητικά σύμφωνα με τα οριζόμενα στην υπ' αρ. 20725/Β.979/10.5.2011 (Β' 1207) απόφαση, δεν απαιτείται η προσκόμιση νέων δικαιολογητικών για την εκκαθάριση και πληρωμή των δικαιούχων.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μαζί με το παράρτημα, το οποίο προσαρτάται και συνιστά αναπόσπαστο μέρος αυτής, ισχύει από τη δημοσίευσή της.</w:t>
      </w:r>
    </w:p>
    <w:p>
      <w:pPr>
        <w:spacing w:before="240" w:after="240"/>
        <w:rPr>
          <w:lang w:val="el" w:eastAsia="el"/>
        </w:rPr>
      </w:pPr>
      <w:r>
        <w:rPr>
          <w:lang w:val="el" w:eastAsia="el"/>
        </w:rPr>
        <w:t>Η απόφαση αυτή, μαζί με το παράρτημα, το οποίο προσαρτάται και συνιστά αναπόσπαστο μέρος αυτής, να δημοσιευθεί στην Εφημερίδα της Κυβερνήσεως.</w:t>
      </w:r>
    </w:p>
    <w:p>
      <w:pPr>
        <w:spacing w:before="240" w:after="240"/>
        <w:rPr>
          <w:lang w:val="el" w:eastAsia="el"/>
        </w:rPr>
      </w:pPr>
      <w:r>
        <w:rPr>
          <w:lang w:val="el" w:eastAsia="el"/>
        </w:rPr>
        <w:t>Αθήνα, 23 Ιουνίου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Ο Υφυπουργός</w:t>
      </w:r>
    </w:p>
    <w:p>
      <w:pPr>
        <w:spacing w:before="240" w:after="240"/>
        <w:rPr>
          <w:lang w:val="el" w:eastAsia="el"/>
        </w:rPr>
      </w:pPr>
      <w:r>
        <w:rPr>
          <w:lang w:val="el" w:eastAsia="el"/>
        </w:rPr>
        <w:t>ΓΕΩΡΓΙΟΣ ΖΑΒΒΟΣ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43288 ΕΞ 2023 20-03-2023; Τροποποίηση A. 13027/2024 21.02.2024; Τροποποίηση A.28456/6.4.2024 08.04.2024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147036 ΕΞ 2021 22-11-2021; Τροποποίηση A. 78097/2024 18.10.2024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56960 ΕΞ 2023 10.04.2023; Τροποποίηση A. 50859/2024 27.06.2024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50859/2024 27.06.2024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40847/24.05.2024 24.05.2024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13027/2024 21.02.2024; Τροποποίηση A. 50859/2024 27.06.2024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50859/2024 27.06.2024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44525/27.12.2023 27.12.2023; Τροποποίηση A. 13027/2024 21.02.2024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13027/2024 21.02.2024; Τροποποίηση A. 40847/24.05.2024 24.05.2024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1386/2024 12.01.2024; Τροποποίηση A. 13027/2024 21.02.2024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43288 ΕΞ 2023 20.03.2023; Τροποποίηση A. 13027/2024 21.02.2024; Τροποποίηση A. 40847/24.05.2024 24.05.2024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110065 ΕΞ 2021/10.9.2021 10.09.2021; Τροποποίηση A.29735/2025 22.05.2025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147036 ΕΞ 2021 22.11.2021; Τροποποίηση A. 43288 ΕΞ 2023 20.03.2023; Τροποποίηση A. 56960 ΕΞ 2023 10.04.2023; Τροποποίηση A. 72840 ΕΞ 2023 12.05.2023; Τροποποίηση A. 50859/2024 27.06.2024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72840 ΕΞ 2023 12.05.2023; Τροποποίηση A. 41195/ 2023 14.12.2023; Τροποποίηση A. 1386/2024 12.01.2024; Τροποποίηση A. 50859/2024 27.06.2024; Τροποποίηση A.29735/2025 22.05.2025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43288 ΕΞ 2023 20.03.2023; Τροποποίηση A. 56960 ΕΞ 2023 10.04.2023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43288 ΕΞ 2023 20.03.2023; Τροποποίηση A. 56960 ΕΞ 2023 10.04.2023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43288 ΕΞ 2023 20.03.2023; Τροποποίηση A. 56960 ΕΞ 2023 10.04.2023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50859/2024 27.06.2024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41195/ 2023 14.12.2023; Τροποποίηση A. 6953/20.01.2024 31.01.2024; Τροποποίηση A. 9806/2024 08.02.2024; Τροποποίηση A. 40847/24.05.2024 24.05.2024; Τροποποίηση A.29735/2025 22.05.2025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41195/ 2023 14.12.2023; Τροποποίηση A. 6953/20.01.2024 31.01.2024; Τροποποίηση A. 9806/2024 08.02.2024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A.29735/2025 22.05.2025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