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294561</w:t>
      </w:r>
    </w:p>
    <w:p>
      <w:pPr>
        <w:spacing w:before="240" w:after="240"/>
        <w:rPr>
          <w:lang w:val="el" w:eastAsia="el"/>
        </w:rPr>
      </w:pPr>
      <w:r>
        <w:rPr>
          <w:b/>
          <w:bCs/>
          <w:lang w:val="el" w:eastAsia="el"/>
        </w:rPr>
        <w:t>Τροποποίηση - συμπλήρωση της υπ’ αρ. 114021/ 11.3.2021 κοινής υπουργικής απόφασης «Καθορισμός του πλαισίου, όροι, προϋποθέσεις, κριτήρια κατανομής της προβλεπόμενης στο άρθρο 79 του ν. 4764/2020 (Α’ 256) χρηματοδότησης στις δικαιούχες αθλητικές ομάδες» (Β’ 1075).</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w:t>
      </w:r>
    </w:p>
    <w:p>
      <w:pPr>
        <w:spacing w:before="240" w:after="240"/>
        <w:rPr>
          <w:lang w:val="el" w:eastAsia="el"/>
        </w:rPr>
      </w:pPr>
      <w:r>
        <w:rPr>
          <w:b/>
          <w:bCs/>
          <w:lang w:val="el" w:eastAsia="el"/>
        </w:rPr>
        <w:t>ΠΟΛΙΤΙΣΜΟΥ ΚΑΙ ΑΘΛΗΤΙΣΜΟΥ</w:t>
      </w:r>
    </w:p>
    <w:p>
      <w:pPr>
        <w:spacing w:before="240" w:after="240"/>
        <w:rPr>
          <w:lang w:val="el" w:eastAsia="el"/>
        </w:rPr>
      </w:pPr>
      <w:r>
        <w:rPr>
          <w:lang w:val="el" w:eastAsia="el"/>
        </w:rPr>
        <w:t>Έχοντας υπόψη:</w:t>
      </w:r>
    </w:p>
    <w:p>
      <w:pPr>
        <w:spacing w:before="240" w:after="240"/>
        <w:rPr>
          <w:lang w:val="el" w:eastAsia="el"/>
        </w:rPr>
      </w:pPr>
      <w:r>
        <w:rPr>
          <w:lang w:val="el" w:eastAsia="el"/>
        </w:rPr>
        <w:t>Α.</w:t>
      </w:r>
    </w:p>
    <w:p>
      <w:pPr>
        <w:spacing w:before="240" w:after="240"/>
        <w:rPr>
          <w:lang w:val="el" w:eastAsia="el"/>
        </w:rPr>
      </w:pPr>
      <w:r>
        <w:rPr>
          <w:lang w:val="el" w:eastAsia="el"/>
        </w:rPr>
        <w:t>1. Την υπ’ αρ. 114021/11.3.2021 (Β’ 1075) κοινή απόφαση των Υπουργών Οικονομικών, Πολιτισμού και Αθλητισμού.</w:t>
      </w:r>
    </w:p>
    <w:p>
      <w:pPr>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(Α’133).</w:t>
      </w:r>
    </w:p>
    <w:p>
      <w:pPr>
        <w:spacing w:before="240" w:after="240"/>
        <w:rPr>
          <w:lang w:val="el" w:eastAsia="el"/>
        </w:rPr>
      </w:pPr>
      <w:r>
        <w:rPr>
          <w:lang w:val="el" w:eastAsia="el"/>
        </w:rPr>
        <w:t>3. Το άρθρο 90 του Κώδικα νομοθεσίας για την Κυβέρνηση και τα κυβερνητικά όργανα (άρθρο πρώτο του π.δ. 63/2005, Α’ 98), όπως διατηρήθηκε σε ισχύ με την περ. 22 του άρθρου 119 του ν. 4622/2019.</w:t>
      </w:r>
    </w:p>
    <w:p>
      <w:pPr>
        <w:spacing w:before="240" w:after="240"/>
        <w:rPr>
          <w:lang w:val="el" w:eastAsia="el"/>
        </w:rPr>
      </w:pPr>
      <w:r>
        <w:rPr>
          <w:lang w:val="el" w:eastAsia="el"/>
        </w:rPr>
        <w:t>4. Τον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w:t>
      </w:r>
    </w:p>
    <w:p>
      <w:pPr>
        <w:spacing w:before="240" w:after="240"/>
        <w:rPr>
          <w:lang w:val="el" w:eastAsia="el"/>
        </w:rPr>
      </w:pPr>
      <w:r>
        <w:rPr>
          <w:lang w:val="el" w:eastAsia="el"/>
        </w:rPr>
        <w:t>5. Την περ. ιβ’ του άρθρου 20 και το άρθρο 77 του ν. 4270/2014 «Αρχές δημοσιονομικής διαχείρισης και εποπτείας (ενσωμάτωση της Οδηγίας 2011/85/ΕΕ)-δημόσιο λογιστικό και άλλες διατάξεις» (Α’ 143).</w:t>
      </w:r>
    </w:p>
    <w:p>
      <w:pPr>
        <w:spacing w:before="240" w:after="240"/>
        <w:rPr>
          <w:lang w:val="el" w:eastAsia="el"/>
        </w:rPr>
      </w:pPr>
      <w:r>
        <w:rPr>
          <w:lang w:val="el" w:eastAsia="el"/>
        </w:rPr>
        <w:t>6. Το ν.δ. 356/1974 (Α’ 90) (Κ.Ε.Δ.Ε.).</w:t>
      </w:r>
    </w:p>
    <w:p>
      <w:pPr>
        <w:spacing w:before="240" w:after="240"/>
        <w:rPr>
          <w:lang w:val="el" w:eastAsia="el"/>
        </w:rPr>
      </w:pPr>
      <w:r>
        <w:rPr>
          <w:lang w:val="el" w:eastAsia="el"/>
        </w:rPr>
        <w:t>7. Το άρθρο 142 του ν. 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(ΕΕ)2018/822, (ΕΕ) 2020/876, (ΕΕ) 2016/1164, (ΕΕ) 2018/1910 και (ΕΕ) 2019/475, συνεισφορά Δημοσίου για την αποπληρωμή δανείων πληγέντων δανειοληπτών λόγο των δυσμενών συνεπειών της νόσου COVID-19 και άλλες διατάξεις» (Α’ 148).</w:t>
      </w:r>
    </w:p>
    <w:p>
      <w:pPr>
        <w:spacing w:before="240" w:after="240"/>
        <w:rPr>
          <w:lang w:val="el" w:eastAsia="el"/>
        </w:rPr>
      </w:pPr>
      <w:r>
        <w:rPr>
          <w:lang w:val="el" w:eastAsia="el"/>
        </w:rPr>
        <w:t>8. Τον ν. 2725/1999 (Α’ 121).</w:t>
      </w:r>
    </w:p>
    <w:p>
      <w:pPr>
        <w:spacing w:before="240" w:after="240"/>
        <w:rPr>
          <w:lang w:val="el" w:eastAsia="el"/>
        </w:rPr>
      </w:pPr>
      <w:r>
        <w:rPr>
          <w:lang w:val="el" w:eastAsia="el"/>
        </w:rPr>
        <w:t>9. Την παρ. 2 του άρθρου 60 του ν. 2961/2001 (Α’ 266), όπως τροποποιήθηκε με την παρ. 1 του άρθρου δέκατου έκτου του ν. 4787/2021 (Α’ 44).</w:t>
      </w:r>
    </w:p>
    <w:p>
      <w:pPr>
        <w:spacing w:before="240" w:after="240"/>
        <w:rPr>
          <w:lang w:val="el" w:eastAsia="el"/>
        </w:rPr>
      </w:pPr>
      <w:r>
        <w:rPr>
          <w:lang w:val="el" w:eastAsia="el"/>
        </w:rPr>
        <w:t>Β.</w:t>
      </w:r>
    </w:p>
    <w:p>
      <w:pPr>
        <w:spacing w:before="240" w:after="240"/>
        <w:rPr>
          <w:lang w:val="el" w:eastAsia="el"/>
        </w:rPr>
      </w:pPr>
      <w:r>
        <w:rPr>
          <w:lang w:val="el" w:eastAsia="el"/>
        </w:rPr>
        <w:t>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spacing w:before="240" w:after="240"/>
        <w:rPr>
          <w:lang w:val="el" w:eastAsia="el"/>
        </w:rPr>
      </w:pPr>
      <w:r>
        <w:rPr>
          <w:lang w:val="el" w:eastAsia="el"/>
        </w:rPr>
        <w:t>2. Το π.δ. 83/2019 «Διορισμός Αντιπροέδρου της Κυβέρνησης, Υπουργών, Αναπληρωτών Υπουργών και Υφυπουργών» (Α’121).</w:t>
      </w:r>
    </w:p>
    <w:p>
      <w:pPr>
        <w:spacing w:before="240" w:after="240"/>
        <w:rPr>
          <w:lang w:val="el" w:eastAsia="el"/>
        </w:rPr>
      </w:pPr>
      <w:r>
        <w:rPr>
          <w:lang w:val="el" w:eastAsia="el"/>
        </w:rPr>
        <w:t>3. Το π.δ. 62/2020 «Διορισμός Αναπληρωτών Υπουργών και Υφυπουργών» (Α’ 155).</w:t>
      </w:r>
    </w:p>
    <w:p>
      <w:pPr>
        <w:spacing w:before="240" w:after="240"/>
        <w:rPr>
          <w:lang w:val="el" w:eastAsia="el"/>
        </w:rPr>
      </w:pPr>
      <w:r>
        <w:rPr>
          <w:lang w:val="el" w:eastAsia="el"/>
        </w:rPr>
        <w:t>4.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spacing w:before="240" w:after="240"/>
        <w:rPr>
          <w:lang w:val="el" w:eastAsia="el"/>
        </w:rPr>
      </w:pPr>
      <w:r>
        <w:rPr>
          <w:lang w:val="el" w:eastAsia="el"/>
        </w:rPr>
        <w:t>5. Το π.δ. 4/2018 «Οργανισμός Υπουργείου Πολιτισμού και Αθλητισμού» (Α’ 7).</w:t>
      </w:r>
    </w:p>
    <w:p>
      <w:pPr>
        <w:spacing w:before="240" w:after="240"/>
        <w:rPr>
          <w:lang w:val="el" w:eastAsia="el"/>
        </w:rPr>
      </w:pPr>
      <w:r>
        <w:rPr>
          <w:lang w:val="el" w:eastAsia="el"/>
        </w:rPr>
        <w:t>6. Το π.δ. 142/2017 «Οργανισμός Υπουργείου Οικονομικών» (Α’ 181).</w:t>
      </w:r>
    </w:p>
    <w:p>
      <w:pPr>
        <w:spacing w:before="240" w:after="240"/>
        <w:rPr>
          <w:lang w:val="el" w:eastAsia="el"/>
        </w:rPr>
      </w:pPr>
      <w:r>
        <w:rPr>
          <w:lang w:val="el" w:eastAsia="el"/>
        </w:rPr>
        <w:t>7. Το π.δ. 80/2016 «Ανάληψη υποχρεώσεων από τους διατάκτες» (Α’ 145).</w:t>
      </w:r>
    </w:p>
    <w:p>
      <w:pPr>
        <w:spacing w:before="240" w:after="240"/>
        <w:rPr>
          <w:lang w:val="el" w:eastAsia="el"/>
        </w:rPr>
      </w:pPr>
      <w:r>
        <w:rPr>
          <w:lang w:val="el" w:eastAsia="el"/>
        </w:rPr>
        <w:t>8. Την υπό στοιχεία ΥΠΠΟΑ/ΓΡΥΠ/410721/8291/ 29.7.2019 κοινή απόφαση του Πρωθυπουργού και της Υπουργού Πολιτισμού και Αθλητισμού «Ανάθεση αρμοδιοτήτων στον Υφυπουργό Πολιτισμού και Αθλητισμού, Ελευθέριο Αυγενάκη» (Β’ 3099).</w:t>
      </w:r>
    </w:p>
    <w:p>
      <w:pPr>
        <w:spacing w:before="240" w:after="240"/>
        <w:rPr>
          <w:lang w:val="el" w:eastAsia="el"/>
        </w:rPr>
      </w:pPr>
      <w:r>
        <w:rPr>
          <w:lang w:val="el" w:eastAsia="el"/>
        </w:rPr>
        <w:t>9.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Την υπ’ αρ. 339/18.7.2019 κοινή απόφαση των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11. Την υπό στοιχεία Υ 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12. Το υπ’ αρ. 111876/18.3.2021 έγγραφο του Υπουργείου Πολιτισμού και Αθλητισμού με το οποίο απεστάλη η τροποποιούμενη απόφαση στην Κεντρική Μονάδα Κρατικών Ενισχύσεων προκειμένου να εκφράσει έγγραφη γνώμη.</w:t>
      </w:r>
    </w:p>
    <w:p>
      <w:pPr>
        <w:spacing w:before="240" w:after="240"/>
        <w:rPr>
          <w:lang w:val="el" w:eastAsia="el"/>
        </w:rPr>
      </w:pPr>
      <w:r>
        <w:rPr>
          <w:lang w:val="el" w:eastAsia="el"/>
        </w:rPr>
        <w:t>13. Την υπό στοιχεία 33121 ΕΞ 2021/19.03.2021 γνώμη της Κεντρικής Μονάδας Κρατικών Ενισχύσεων.</w:t>
      </w:r>
    </w:p>
    <w:p>
      <w:pPr>
        <w:spacing w:before="240" w:after="240"/>
        <w:rPr>
          <w:lang w:val="el" w:eastAsia="el"/>
        </w:rPr>
      </w:pPr>
      <w:r>
        <w:rPr>
          <w:lang w:val="el" w:eastAsia="el"/>
        </w:rPr>
        <w:t>14. Την υπ’ αρ. 216151/13.5.2021 Εισηγητική Οικονομική Έκθεση της Προϊσταμένης της Γενικής Διεύθυνσης Οικονομικών Υπηρεσιών.</w:t>
      </w:r>
    </w:p>
    <w:p>
      <w:pPr>
        <w:spacing w:before="240" w:after="240"/>
        <w:rPr>
          <w:lang w:val="el" w:eastAsia="el"/>
        </w:rPr>
      </w:pPr>
      <w:r>
        <w:rPr>
          <w:lang w:val="el" w:eastAsia="el"/>
        </w:rPr>
        <w:t>15. Το γεγονός ότι από την παρούσα απόφαση προκαλείται δαπάνη σε βάρος του κρατικού προϋπολογισμού, το ύψος της οποίας εξαρτάται από πραγματικά γεγονότα (πλήθος δικαιούχων, κέρδη από την φορολόγηση του στοιχήματος).</w:t>
      </w:r>
    </w:p>
    <w:p>
      <w:pPr>
        <w:spacing w:before="240" w:after="240"/>
        <w:rPr>
          <w:lang w:val="el" w:eastAsia="el"/>
        </w:rPr>
      </w:pPr>
      <w:r>
        <w:rPr>
          <w:lang w:val="el" w:eastAsia="el"/>
        </w:rPr>
        <w:t>Η εν λόγω δαπάνη θα καλυφθεί από τις πιστώσεις που θα εγγράφονται στον προϋπολογισμό εξόδων της Γενικής Γραμματείας Αθλητισμού υπό τον Ειδικό Φορέα 1021- 203, αποφασίζουμε:</w:t>
      </w:r>
    </w:p>
    <w:p>
      <w:pPr>
        <w:spacing w:before="240" w:after="240"/>
        <w:rPr>
          <w:lang w:val="el" w:eastAsia="el"/>
        </w:rPr>
      </w:pPr>
      <w:r>
        <w:rPr>
          <w:lang w:val="el" w:eastAsia="el"/>
        </w:rPr>
        <w:t>Την τροποποίηση - συμπλήρωση της υπ’ αρ. 114021/ 13.3.2021 κοινής υπουργικής απόφασης (Β’ 1075), ως ακολούθως:</w:t>
      </w:r>
    </w:p>
    <w:p>
      <w:pPr>
        <w:spacing w:before="240" w:after="240"/>
        <w:rPr>
          <w:lang w:val="el" w:eastAsia="el"/>
        </w:rPr>
      </w:pPr>
      <w:r>
        <w:rPr>
          <w:lang w:val="el" w:eastAsia="el"/>
        </w:rPr>
        <w:t>Στο άρθρο 5 «Διανεμόμενο Ποσό» στην περ. i. της παρ. 3 διαγράφεται η λέξη «Μπάσκετ» και το εδάφιο διαμορφώνεται ως εξής:</w:t>
      </w:r>
    </w:p>
    <w:p>
      <w:pPr>
        <w:spacing w:before="240" w:after="240"/>
        <w:rPr>
          <w:lang w:val="el" w:eastAsia="el"/>
        </w:rPr>
      </w:pPr>
      <w:r>
        <w:rPr>
          <w:lang w:val="el" w:eastAsia="el"/>
        </w:rPr>
        <w:t>«i. Α1 Ποδοσφαίρου Γυναικών ή, όπως αλλιώς αυτή θα ονομάζεται, ποσοστό 3% και έως του ποσού των 1.500.000 ευρώ. Το ποσό θα κατανέμεται ισόποσα σε όλες τις συμμετέχουσες στην κατηγορία ομάδες».</w:t>
      </w:r>
    </w:p>
    <w:p>
      <w:pPr>
        <w:spacing w:before="240" w:after="240"/>
        <w:rPr>
          <w:lang w:val="el" w:eastAsia="el"/>
        </w:rPr>
      </w:pPr>
      <w:r>
        <w:rPr>
          <w:lang w:val="el" w:eastAsia="el"/>
        </w:rPr>
        <w:t>Στο άρθρο 5 «Διανεμόμενο Ποσό» η παρ. 6 διαμορφώνεται ως εξής:</w:t>
      </w:r>
    </w:p>
    <w:p>
      <w:pPr>
        <w:spacing w:before="240" w:after="240"/>
        <w:rPr>
          <w:lang w:val="el" w:eastAsia="el"/>
        </w:rPr>
      </w:pPr>
      <w:r>
        <w:rPr>
          <w:lang w:val="el" w:eastAsia="el"/>
        </w:rPr>
        <w:t>«6. Ειδικά για την πρώτη εφαρμογή της παρούσας και λόγω των δυσμενών οικονομικών συνθηκών που έχει προκαλέσει η πανδημία Covid-19 προκαταβάλλεται σε όλες τις Α.Α.Ε. και στα Τ.Α.Α. ποσό, ως εξής: (α) στις Π.Α.Ε. της Α’ Εθνικής Επαγγελματικής Κατηγορίας Ποδοσφαίρου - Super League 1 ή, όπως αλλιώς αυτή θα ονομάζεται, προκαταβάλλεται ποσό 1.571.428,57 ευρώ εις εκάστη (συνολικό ποσό 22.000.000 ευρώ), έναντι μελλοντικών διανεμόμενων καταβολών που αντιστοιχούν στη συγκεκριμένη κατηγορία (β), στις Π.Α.Ε. της Super League 2 προκαταβάλλεται ποσό 250.000 ευρώ εις εκάστη (συνολικό ποσό 3.000.000 ευρώ), έναντι μελλοντικών διανεμόμενων καταβολών που αντιστοιχούν στη συγκεκριμένη κατηγορία (γ), στις Π.Α.Ε. της Football League προκαταβάλλεται ποσό 77.500 ευρώ εις εκάστη (συνολικό ποσό 1.550.000 ευρώ), (δ) σε όλες τις Κ.Α.Ε. προκαταβάλλεται ποσό 250.000 € εις εκάστη (συνολικό ποσό 3.250.000), έναντι μελλοντικών διανεμόμενων καταβολών και (ε) στα Τ.Α.Π. της Α1 Ανδρών Βόλεϊ - Volley League ή, όπως αλλιώς αυτή θα ονομάζεται, προκαταβάλλεται ποσό 150.000 ευρώ εις εκάστη (συνολικό ποσό 1.200.000 ευρώ), έναντι μελλοντικών διανεμόμενων καταβολών που αντιστοιχούν στη συγκεκριμένη κατηγορία. Τα ποσά αυτά καταβάλλονται την 29 Μαρτίου 2021 ή την 1η Ιουλίου 2021 κατανέμονται ισόποσα σε όλες τις συμμετέχουσες στην κατηγορία ομάδες». Οι Α.Α.Ε. και Τ.Α.Α. που έχουν ήδη λάβει προκαταβολή, δεν λαμβάνουν εκ νέου με βάση την παρούσα κοινή υπουργική απόφαση.</w:t>
      </w:r>
    </w:p>
    <w:p>
      <w:pPr>
        <w:spacing w:before="240" w:after="240"/>
        <w:rPr>
          <w:lang w:val="el" w:eastAsia="el"/>
        </w:rPr>
      </w:pPr>
      <w:r>
        <w:rPr>
          <w:lang w:val="el" w:eastAsia="el"/>
        </w:rPr>
        <w:t>Στο άρθρο 5 «Διανεμόμενο Ποσό» προστίθεται παρ. 7 ως εξής:</w:t>
      </w:r>
    </w:p>
    <w:p>
      <w:pPr>
        <w:spacing w:before="240" w:after="240"/>
        <w:rPr>
          <w:lang w:val="el" w:eastAsia="el"/>
        </w:rPr>
      </w:pPr>
      <w:r>
        <w:rPr>
          <w:lang w:val="el" w:eastAsia="el"/>
        </w:rPr>
        <w:t>«7. Σε περίπτωση που Α.Α.Ε. ή Τ.Α.Π. έλαβε προκαταβολή σύμφωνα με τους όρους της προηγούμενης παραγράφου και μετά το τέλος της τρέχουσας αγωνιστικής περιόδου υποβιβάζεται σε κατώτερη κατηγορία, δεν υποχρεούται σε επιστροφή του ποσού που εισέπραξε».</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Ιουνίου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ΑΠΟΣΤΟΛΟΣ ΒΕΣΥΡΟΠΟΥΛΟΣ</w:t>
      </w:r>
    </w:p>
    <w:p>
      <w:pPr>
        <w:spacing w:before="240" w:after="240"/>
        <w:rPr>
          <w:lang w:val="el" w:eastAsia="el"/>
        </w:rPr>
      </w:pPr>
      <w:r>
        <w:rPr>
          <w:lang w:val="el" w:eastAsia="el"/>
        </w:rPr>
        <w:t>Υφυπουργός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ΕΛΕΥΘΕΡΙΟΣ ΑΥΓΕΝΑΚΗΣ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