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1. 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ΔΙΕΥΘΥΝΣΗ ΔΙΑΧΕΙΡΙΣΗΣ ΥΠΟΔΟΜΩΝ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lang w:val="el" w:eastAsia="el"/>
        </w:rPr>
        <w:t>Ταχ. Δ/νση 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lang w:val="el" w:eastAsia="el"/>
        </w:rPr>
        <w:t>Θεσ/κης &amp; Χανδρή 1</w:t>
      </w:r>
    </w:p>
    <w:p>
      <w:pPr>
        <w:spacing w:before="240" w:after="240"/>
        <w:rPr>
          <w:lang w:val="el" w:eastAsia="el"/>
        </w:rPr>
      </w:pPr>
      <w:r>
        <w:rPr>
          <w:lang w:val="el" w:eastAsia="el"/>
        </w:rPr>
        <w:t>18346 ΜΟΣΧΑΤΟ</w:t>
      </w:r>
    </w:p>
    <w:p>
      <w:pPr>
        <w:spacing w:before="240" w:after="240"/>
        <w:rPr>
          <w:lang w:val="el" w:eastAsia="el"/>
        </w:rPr>
      </w:pPr>
      <w:r>
        <w:rPr>
          <w:lang w:val="el" w:eastAsia="el"/>
        </w:rPr>
        <w:t>213-1621133</w:t>
      </w:r>
    </w:p>
    <w:p>
      <w:pPr>
        <w:spacing w:before="240" w:after="240"/>
        <w:rPr>
          <w:lang w:val="el" w:eastAsia="el"/>
        </w:rPr>
      </w:pPr>
      <w:hyperlink r:id="rId4" w:history="1">
        <w:r>
          <w:rPr>
            <w:rStyle w:val="Hyperlink"/>
            <w:color w:val="0000EE"/>
            <w:u w:color="0000EE"/>
            <w:lang w:val="el" w:eastAsia="el"/>
          </w:rPr>
          <w:t>didypod.5@aade.gr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ΨΨ6946ΜΠ3Ζ-4Λ8</w:t>
      </w:r>
    </w:p>
    <w:p>
      <w:pPr>
        <w:spacing w:before="240" w:after="240"/>
        <w:rPr>
          <w:lang w:val="el" w:eastAsia="el"/>
        </w:rPr>
      </w:pPr>
      <w:r>
        <w:rPr>
          <w:b/>
          <w:bCs/>
          <w:lang w:val="el" w:eastAsia="el"/>
        </w:rPr>
        <w:t>ΑΡΙΘ. ΦΕΚ: 2882 Β / 02.07.2021</w:t>
      </w:r>
    </w:p>
    <w:p>
      <w:pPr>
        <w:spacing w:before="240" w:after="240"/>
        <w:rPr>
          <w:lang w:val="el" w:eastAsia="el"/>
        </w:rPr>
      </w:pPr>
      <w:r>
        <w:rPr>
          <w:b/>
          <w:bCs/>
          <w:lang w:val="el" w:eastAsia="el"/>
        </w:rPr>
        <w:t>Μοσχάτο, 29-6-2021</w:t>
      </w:r>
    </w:p>
    <w:p>
      <w:pPr>
        <w:spacing w:before="240" w:after="240"/>
        <w:rPr>
          <w:lang w:val="el" w:eastAsia="el"/>
        </w:rPr>
      </w:pPr>
      <w:r>
        <w:rPr>
          <w:b/>
          <w:bCs/>
          <w:lang w:val="el" w:eastAsia="el"/>
        </w:rPr>
        <w:t>Α.1153</w:t>
      </w:r>
    </w:p>
    <w:p>
      <w:pPr>
        <w:spacing w:before="240" w:after="240"/>
        <w:rPr>
          <w:lang w:val="el" w:eastAsia="el"/>
        </w:rPr>
      </w:pPr>
      <w:r>
        <w:rPr>
          <w:b/>
          <w:bCs/>
          <w:lang w:val="el" w:eastAsia="el"/>
        </w:rPr>
        <w:t xml:space="preserve">ΠΡΟΣ: </w:t>
      </w:r>
      <w:r>
        <w:rPr>
          <w:lang w:val="el" w:eastAsia="el"/>
        </w:rPr>
        <w:t>Ως Πίνακας Διανομής</w:t>
      </w:r>
    </w:p>
    <w:p>
      <w:pPr>
        <w:spacing w:before="240" w:after="240"/>
        <w:rPr>
          <w:lang w:val="el" w:eastAsia="el"/>
        </w:rPr>
      </w:pPr>
      <w:r>
        <w:rPr>
          <w:b/>
          <w:bCs/>
          <w:lang w:val="el" w:eastAsia="el"/>
        </w:rPr>
        <w:t>ΔΙΕΥΘΥΝΣΗ ΕΠΙΧΕΙΡΗΣΙΑΚΩΝ ΔΙΑΔΙΚΑΣΙΩΝ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,Β’,Δ’</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 xml:space="preserve">2. </w:t>
      </w: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ΕΛΕΓΧΩΝ</w:t>
      </w:r>
    </w:p>
    <w:p>
      <w:pPr>
        <w:spacing w:before="240" w:after="240"/>
        <w:rPr>
          <w:lang w:val="el" w:eastAsia="el"/>
        </w:rPr>
      </w:pPr>
      <w:r>
        <w:rPr>
          <w:lang w:val="el" w:eastAsia="el"/>
        </w:rPr>
        <w:t>: Καρ. Σερβίας 10</w:t>
      </w:r>
    </w:p>
    <w:p>
      <w:pPr>
        <w:spacing w:before="240" w:after="240"/>
        <w:rPr>
          <w:lang w:val="el" w:eastAsia="el"/>
        </w:rPr>
      </w:pPr>
      <w:r>
        <w:rPr>
          <w:lang w:val="el" w:eastAsia="el"/>
        </w:rPr>
        <w:t>: 10184 Αθήνα</w:t>
      </w:r>
    </w:p>
    <w:p>
      <w:pPr>
        <w:spacing w:before="240" w:after="240"/>
        <w:rPr>
          <w:lang w:val="el" w:eastAsia="el"/>
        </w:rPr>
      </w:pPr>
      <w:r>
        <w:rPr>
          <w:lang w:val="el" w:eastAsia="el"/>
        </w:rPr>
        <w:t>: 210-3627090, 210- 3610030</w:t>
      </w:r>
    </w:p>
    <w:p>
      <w:pPr>
        <w:spacing w:before="240" w:after="240"/>
        <w:rPr>
          <w:lang w:val="el" w:eastAsia="el"/>
        </w:rPr>
      </w:pPr>
      <w:r>
        <w:rPr>
          <w:b/>
          <w:bCs/>
          <w:lang w:val="el" w:eastAsia="el"/>
        </w:rPr>
        <w:t>ΘEΜA: Τροποποίηση της απόφασης του Διοικητή της Α.Α.Δ.Ε. Α. 1011/16.1.2020 (85Β΄) «Απόσυρση από την χρήση μοντέλων Φορολογικών Ηλεκτρονικών Μηχανισμών (ΦΗΜ), που έλαβαν άδεια καταλληλότητας με βάση τις Α.Υ.Ο.Ο. ΠΟΛ. 1234/9.10.2002 (1362Β΄) και ΠΟΛ1135/26-10-2005 (1592Β΄), εκτός των Ε.Α.Φ.Δ.Σ.Σ. και των ΑΔΗΜΕ Ταξιμέτρων»,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O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Tων άρθρων 12 και 40 του ν.4308/2014 (Α΄251) «Ελληνικά Λογιστικά Πρότυπα, συναφείς ρυθμίσεις και άλλες διατάξεις».</w:t>
      </w:r>
    </w:p>
    <w:p>
      <w:pPr>
        <w:pStyle w:val="StructureList1"/>
        <w:spacing w:before="120" w:after="0"/>
        <w:rPr>
          <w:lang w:val="el" w:eastAsia="el"/>
        </w:rPr>
      </w:pPr>
      <w:r>
        <w:rPr>
          <w:lang w:val="el" w:eastAsia="el"/>
        </w:rPr>
        <w:t>β)</w:t>
      </w:r>
      <w:r>
        <w:rPr>
          <w:lang w:val="en" w:eastAsia="en"/>
        </w:rPr>
        <w:tab/>
      </w:r>
      <w:r>
        <w:rPr>
          <w:lang w:val="el" w:eastAsia="el"/>
        </w:rPr>
        <w:t>Της υπό στοιχεία Α.1011 /2020 (Β΄85) Απόφασης του Διοικητή της Α.Α.Δ.Ε. «Απόσυρση από την χρήση μοντέλων Φορολογικών Ηλεκτρονικών Μηχανισμών (ΦΗΜ), που έλαβαν άδεια καταλληλότητας με βάση τις Α.Υ.Ο.Ο. ΠΟΛ. 1234/9.10.2002 (1362Β΄) και ΠΟΛ1135/26-10-2005 (1592Β΄), εκτός των Ε.Α.Φ.Δ.Σ.Σ. και των ΑΔΗΜΕ Ταξιμέτρων» όπως τροποποιήθηκε με τις Αποφάσεις του Διοικητή της ΑΑΔΕ Α.1100/2020 (Β΄1751), Α.1176/2020(Β’ 3293), Α.1238/2020 (Β’4755), Α.1287/2020 (Β’5831) και Α.1078/2021 (Β’1258).</w:t>
      </w:r>
    </w:p>
    <w:p>
      <w:pPr>
        <w:pStyle w:val="StructureList1"/>
        <w:spacing w:before="120" w:after="0"/>
        <w:rPr>
          <w:lang w:val="el" w:eastAsia="el"/>
        </w:rPr>
      </w:pPr>
      <w:r>
        <w:rPr>
          <w:lang w:val="el" w:eastAsia="el"/>
        </w:rPr>
        <w:t>γ)</w:t>
      </w:r>
      <w:r>
        <w:rPr>
          <w:lang w:val="en" w:eastAsia="en"/>
        </w:rPr>
        <w:tab/>
      </w:r>
      <w:r>
        <w:rPr>
          <w:lang w:val="el" w:eastAsia="el"/>
        </w:rPr>
        <w:t>Της υπό στοιχεία ΠΟΛ.1220/2012 (Β’ 3517). Α.Υ.Ο.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w:t>
      </w:r>
    </w:p>
    <w:p>
      <w:pPr>
        <w:pStyle w:val="StructureList1"/>
        <w:spacing w:before="120" w:after="0"/>
        <w:rPr>
          <w:lang w:val="el" w:eastAsia="el"/>
        </w:rPr>
      </w:pPr>
      <w:r>
        <w:rPr>
          <w:lang w:val="el" w:eastAsia="el"/>
        </w:rPr>
        <w:t>δ)</w:t>
      </w:r>
      <w:r>
        <w:rPr>
          <w:lang w:val="en" w:eastAsia="en"/>
        </w:rPr>
        <w:tab/>
      </w:r>
      <w:r>
        <w:rPr>
          <w:lang w:val="el" w:eastAsia="el"/>
        </w:rPr>
        <w:t>Της υπό στοιχεία ΠΟΛ 1234/2002 (Β΄136) Α.Υ.Ο.Ο. «Τεχνικές προδιαγραφές φορολογικών ηλεκτρονικών μηχανισμών και συστημάτων».</w:t>
      </w:r>
    </w:p>
    <w:p>
      <w:pPr>
        <w:pStyle w:val="StructureList1"/>
        <w:spacing w:before="120" w:after="0"/>
        <w:rPr>
          <w:lang w:val="el" w:eastAsia="el"/>
        </w:rPr>
      </w:pPr>
      <w:r>
        <w:rPr>
          <w:lang w:val="el" w:eastAsia="el"/>
        </w:rPr>
        <w:t>ε)</w:t>
      </w:r>
      <w:r>
        <w:rPr>
          <w:lang w:val="en" w:eastAsia="en"/>
        </w:rPr>
        <w:tab/>
      </w:r>
      <w:r>
        <w:rPr>
          <w:lang w:val="el" w:eastAsia="el"/>
        </w:rPr>
        <w:t>Της υπό στοιχεία ΠΟΛ 1135/2005 (Β΄1592) Α.Υ.Ο.Ο. «Κωδικοποίηση και συμπλήρωση τεχνικών προδιαγραφών φορολογικών ηλεκτρονικών μηχανισμών και συστημάτων - διαδικασίες χρήσης και λειτουργίας τους (Αρ. Πρ. 1100772/1474/0015)».</w:t>
      </w:r>
    </w:p>
    <w:p>
      <w:pPr>
        <w:pStyle w:val="StructureList1"/>
        <w:spacing w:before="120" w:after="0"/>
        <w:rPr>
          <w:lang w:val="el" w:eastAsia="el"/>
        </w:rPr>
      </w:pPr>
      <w:r>
        <w:rPr>
          <w:lang w:val="el" w:eastAsia="el"/>
        </w:rPr>
        <w:t>στ)</w:t>
      </w:r>
      <w:r>
        <w:rPr>
          <w:lang w:val="en" w:eastAsia="en"/>
        </w:rPr>
        <w:tab/>
      </w:r>
      <w:r>
        <w:rPr>
          <w:lang w:val="el" w:eastAsia="el"/>
        </w:rPr>
        <w:t>Της υπό στοιχεία ΠΟΛ.1063/2008 (Β’ 633) Α.Υ.Ο.Ο. «Απαγόρευση εισαγωγής / παραγωγής, σφράγισης και διάθεσης παλαιών μοντέλων ΦΗΜ και φορολογικών μνημών αυτών, των οποίων η άδεια καταλληλότητας υπερβαίνει τα 4 έτη από την ημερομηνία χορήγησής της».</w:t>
      </w:r>
    </w:p>
    <w:p>
      <w:pPr>
        <w:pStyle w:val="StructureList1"/>
        <w:spacing w:before="120" w:after="0"/>
        <w:rPr>
          <w:lang w:val="el" w:eastAsia="el"/>
        </w:rPr>
      </w:pPr>
      <w:r>
        <w:rPr>
          <w:lang w:val="el" w:eastAsia="el"/>
        </w:rPr>
        <w:t>ζ)</w:t>
      </w:r>
      <w:r>
        <w:rPr>
          <w:lang w:val="en" w:eastAsia="en"/>
        </w:rPr>
        <w:tab/>
      </w:r>
      <w:r>
        <w:rPr>
          <w:lang w:val="el" w:eastAsia="el"/>
        </w:rPr>
        <w:t>Της υπό στοιχεία ΠΟΛ 1285/2013 (Β΄54/2014) Α.Υ.Ο.Ο. «Τροποποίηση της Α.Υ.Ο.Ο./ΠΟΛ.1015/10.1.2012 (ΦΕΚ Β΄257/13.2.2012) «Χρονικά όρια δυνατότητας διάθεσης ΦΗΜ και φορολογικών μνημών».</w:t>
      </w:r>
    </w:p>
    <w:p>
      <w:pPr>
        <w:pStyle w:val="StructureList1"/>
        <w:spacing w:before="120" w:after="0"/>
        <w:rPr>
          <w:lang w:val="el" w:eastAsia="el"/>
        </w:rPr>
      </w:pPr>
      <w:r>
        <w:rPr>
          <w:lang w:val="el" w:eastAsia="el"/>
        </w:rPr>
        <w:t>η)</w:t>
      </w:r>
      <w:r>
        <w:rPr>
          <w:lang w:val="en" w:eastAsia="en"/>
        </w:rPr>
        <w:tab/>
      </w:r>
      <w:r>
        <w:rPr>
          <w:lang w:val="el" w:eastAsia="el"/>
        </w:rPr>
        <w:t>Της υπό στοιχεία ΠΟΛ 1062/2014 (Β΄592) Α.Υ.Ο.Ο. «Τροποποίηση της Α.Υ.Ο.Ο. ΠΟΛ1285/31.12.2013 (ΦΕΚ Β΄54/16.1.2014) «Χρονικά όρια δυνατότητας διάθεσης Φ.Η.Μ. και φορολογικών μνημών».</w:t>
      </w:r>
    </w:p>
    <w:p>
      <w:pPr>
        <w:pStyle w:val="StructureList1"/>
        <w:spacing w:before="120" w:after="0"/>
        <w:rPr>
          <w:lang w:val="el" w:eastAsia="el"/>
        </w:rPr>
      </w:pPr>
      <w:r>
        <w:rPr>
          <w:lang w:val="el" w:eastAsia="el"/>
        </w:rPr>
        <w:t>θ)</w:t>
      </w:r>
      <w:r>
        <w:rPr>
          <w:lang w:val="en" w:eastAsia="en"/>
        </w:rPr>
        <w:tab/>
      </w:r>
      <w:r>
        <w:rPr>
          <w:lang w:val="el" w:eastAsia="el"/>
        </w:rPr>
        <w:t>Της υπό στοιχεία ΠΟΛ 1068/2015 (Β’497) Απόφασης Γ.Γ.Δ.Ε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w:t>
      </w:r>
    </w:p>
    <w:p>
      <w:pPr>
        <w:pStyle w:val="StructureList1"/>
        <w:spacing w:before="120" w:after="0"/>
        <w:rPr>
          <w:lang w:val="el" w:eastAsia="el"/>
        </w:rPr>
      </w:pPr>
      <w:r>
        <w:rPr>
          <w:lang w:val="el" w:eastAsia="el"/>
        </w:rPr>
        <w:t>ι)</w:t>
      </w:r>
      <w:r>
        <w:rPr>
          <w:lang w:val="en" w:eastAsia="en"/>
        </w:rPr>
        <w:tab/>
      </w:r>
      <w:r>
        <w:rPr>
          <w:lang w:val="el" w:eastAsia="el"/>
        </w:rPr>
        <w:t>Tου Κεφαλαίου Α’ «Σύσταση Ανεξάρτητης Αρχής Δημοσίων Εσόδων» του ν. 4389/2016 (Α΄ 94) και ειδικότερα της παραγράφου 1 του άρθρου 2, του άρθρου 7, των παραγράφων 1 και 5 του άρθρου 14 και του άρθρου 41 αυτού. ια) Tης υπό στοιχεία Δ. ΟΡΓ. Α 1125859 ΕΞ 2020/23-10-2020 (Β΄ 4738),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2. Την υπό στοιχεία Δ6Α 1015213 ΕΞ 2013/28.1.2013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ν.4389/2016.</w:t>
      </w:r>
    </w:p>
    <w:p>
      <w:pPr>
        <w:spacing w:before="240" w:after="240"/>
        <w:rPr>
          <w:lang w:val="el" w:eastAsia="el"/>
        </w:rPr>
      </w:pPr>
      <w:r>
        <w:rPr>
          <w:lang w:val="el" w:eastAsia="el"/>
        </w:rPr>
        <w:t>3. Την υπό στοιχείο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παραγράφου 10 του άρθρου 41 του ν. 4389/2016, όπως ισχύουν, τις αποφάσεις αριθ. 39/3/30.11.2017(ΥΟΔΔ 689) του Συμβουλίου Διοίκησης της ΑΑΔΕ και αριθ. 5294 ΕΞ 2020/17.01.2020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lang w:val="el" w:eastAsia="el"/>
        </w:rPr>
        <w:t>4. Την ανάγκη παροχής πρόσθετου χρόνου για τη διευκόλυνση των επιχειρήσεων ως προς την εκπλήρωση της υποχρέωσης απόσυρσης από την χρήση των Φορολογικών Ηλεκτρονικών Μηχανισμών (Φ.Η.Μ.), που έλαβαν άδεια καταλληλότητας με βάση τις Α.Υ.Ο.Ο. ΠΟΛ. 1234/9.10.2002 (Β΄1362) και ΠΟΛ1135/26-10-2005 (Β΄1592), εκτός των Ε.Α.Φ.Δ.Σ.Σ. και των ΑΔΗΜΕ Ταξιμέτρων, σε συνάφεια με τα μέτρα που λαμβάνονται για την αντιμετώπιση των αρνητικών συνεπειών εμφάνισης του ιού COVID-19 και της ανάγκης περιορισμού της διάδοσης του, που είχαν ως αποτέλεσμα να απορρυθμιστεί η κοινωνική και οικονομική ζωή της χώρας.</w:t>
      </w:r>
    </w:p>
    <w:p>
      <w:pPr>
        <w:spacing w:before="240" w:after="240"/>
        <w:rPr>
          <w:lang w:val="el" w:eastAsia="el"/>
        </w:rPr>
      </w:pPr>
      <w:r>
        <w:rPr>
          <w:lang w:val="el" w:eastAsia="el"/>
        </w:rPr>
        <w:t>5.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Τροποποιούμε την Απόφαση του Διοικητή της Α.Α.Δ.Ε. Α.1011 / 16.1.2020 (ΦΕΚ 85Β΄) «Απόσυρση από την χρήση μοντέλων Φορολογικών Ηλεκτρονικών Μηχανισμών (ΦΗΜ), που έλαβαν άδεια καταλληλότητας με βάση τις Α.Υ.Ο.Ο. ΠΟΛ. 1234/9.10.2002 (1362Β΄) και ΠΟΛ1135/26-10-2005 (1592Β΄), εκτός των Ε.Α.Φ.Δ.Σ.Σ. και των ΑΔΗΜΕ Ταξιμέτρων», όπως ισχύει, ως ακολούθως:</w:t>
      </w:r>
    </w:p>
    <w:p>
      <w:pPr>
        <w:spacing w:before="240" w:after="240"/>
        <w:rPr>
          <w:lang w:val="el" w:eastAsia="el"/>
        </w:rPr>
      </w:pPr>
      <w:r>
        <w:rPr>
          <w:lang w:val="el" w:eastAsia="el"/>
        </w:rPr>
        <w:t>Η παράγραφος Β αντικαθίσταται ως εξής: « Η απόσυρση από την χρήση των ανωτέρω τύπων Φ.Η.Μ., ολοκληρώνεται υποχρεωτικά μέχρι την</w:t>
      </w:r>
    </w:p>
    <w:p>
      <w:pPr>
        <w:spacing w:before="240" w:after="240"/>
        <w:rPr>
          <w:lang w:val="el" w:eastAsia="el"/>
        </w:rPr>
      </w:pPr>
      <w:r>
        <w:rPr>
          <w:b/>
          <w:bCs/>
          <w:lang w:val="el" w:eastAsia="el"/>
        </w:rPr>
        <w:t xml:space="preserve">31-08-2021 </w:t>
      </w:r>
      <w:r>
        <w:rPr>
          <w:lang w:val="el" w:eastAsia="el"/>
        </w:rPr>
        <w:t>για τις επιχειρήσεις που δεν εντάχθηκαν στους πληττόμενους ΚΑΔ λόγω COVID-19 σύμφωνα με τις κανονιστικές πράξεις της Διοίκησης και το φορολογικό έτος 2019 είχαν ακαθάριστα έσοδα πάνω από 100.000€,</w:t>
      </w:r>
    </w:p>
    <w:p>
      <w:pPr>
        <w:spacing w:before="240" w:after="240"/>
        <w:rPr>
          <w:lang w:val="el" w:eastAsia="el"/>
        </w:rPr>
      </w:pPr>
      <w:r>
        <w:rPr>
          <w:b/>
          <w:bCs/>
          <w:lang w:val="el" w:eastAsia="el"/>
        </w:rPr>
        <w:t xml:space="preserve">30-09-2021 </w:t>
      </w:r>
      <w:r>
        <w:rPr>
          <w:lang w:val="el" w:eastAsia="el"/>
        </w:rPr>
        <w:t xml:space="preserve">για τις επιχειρήσεις που δεν εντάχθηκαν στους πληττόμενους ΚΑΔ λόγω COVID-19 σύμφωνα με τις κανονιστικές πράξεις της Διοίκησης και το φορολογικό έτος 2019 είχαν ακαθάριστα έσοδα μέχρι και 100.000€ , </w:t>
      </w:r>
      <w:r>
        <w:rPr>
          <w:b/>
          <w:bCs/>
          <w:lang w:val="el" w:eastAsia="el"/>
        </w:rPr>
        <w:t xml:space="preserve">31-10-2021 </w:t>
      </w:r>
      <w:r>
        <w:rPr>
          <w:lang w:val="el" w:eastAsia="el"/>
        </w:rPr>
        <w:t>για τις υπόλοιπες επιχειρήσεις».</w:t>
      </w:r>
    </w:p>
    <w:p>
      <w:pPr>
        <w:spacing w:before="240" w:after="240"/>
        <w:rPr>
          <w:lang w:val="el" w:eastAsia="el"/>
        </w:rPr>
      </w:pPr>
      <w:r>
        <w:rPr>
          <w:lang w:val="el" w:eastAsia="el"/>
        </w:rPr>
        <w:t>Το πρώτο εδάφιο της παραγράφου Δ αντικαθίσταται ως εξής: «Οι κάτοχοι των ανωτέρω τύπων Φ.Η.Μ., υποχρεούνται να δηλώσουν, την παύση αυτών μέχρι την</w:t>
      </w:r>
    </w:p>
    <w:p>
      <w:pPr>
        <w:spacing w:before="240" w:after="240"/>
        <w:rPr>
          <w:lang w:val="el" w:eastAsia="el"/>
        </w:rPr>
      </w:pPr>
      <w:r>
        <w:rPr>
          <w:b/>
          <w:bCs/>
          <w:lang w:val="el" w:eastAsia="el"/>
        </w:rPr>
        <w:t xml:space="preserve">31-08-2021 </w:t>
      </w:r>
      <w:r>
        <w:rPr>
          <w:lang w:val="el" w:eastAsia="el"/>
        </w:rPr>
        <w:t xml:space="preserve">για τις επιχειρήσεις που δεν εντάχθηκαν στους πληττόμενους ΚΑΔ λόγω COVID-19 σύμφωνα με τις κανονιστικές πράξεις της Διοίκησης και το φορολογικό έτος 2019 είχαν ακαθάριστα έσοδα πάνω από 100.000€, </w:t>
      </w:r>
      <w:r>
        <w:rPr>
          <w:b/>
          <w:bCs/>
          <w:lang w:val="el" w:eastAsia="el"/>
        </w:rPr>
        <w:t xml:space="preserve">30-09-2021 </w:t>
      </w:r>
      <w:r>
        <w:rPr>
          <w:lang w:val="el" w:eastAsia="el"/>
        </w:rPr>
        <w:t xml:space="preserve">για τις επιχειρήσεις που δεν εντάχθηκαν στους πληττόμενους ΚΑΔ λόγω COVID-19 σύμφωνα με τις κανονιστικές πράξεις της Διοίκησης και το φορολογικό έτος 2019 είχαν ακαθάριστα έσοδα μέχρι και 100.000€ , </w:t>
      </w:r>
      <w:r>
        <w:rPr>
          <w:b/>
          <w:bCs/>
          <w:lang w:val="el" w:eastAsia="el"/>
        </w:rPr>
        <w:t xml:space="preserve">31-10-2021 </w:t>
      </w:r>
      <w:r>
        <w:rPr>
          <w:lang w:val="el" w:eastAsia="el"/>
        </w:rPr>
        <w:t>για τις υπόλοιπες επιχειρήσεις».</w:t>
      </w:r>
    </w:p>
    <w:p>
      <w:pPr>
        <w:spacing w:before="240" w:after="240"/>
        <w:rPr>
          <w:lang w:val="el" w:eastAsia="el"/>
        </w:rPr>
      </w:pPr>
      <w:r>
        <w:rPr>
          <w:lang w:val="el" w:eastAsia="el"/>
        </w:rPr>
        <w:t xml:space="preserve">Η παράγραφος Ε αντικαθίσταται ως εξής: «Από την </w:t>
      </w:r>
      <w:r>
        <w:rPr>
          <w:b/>
          <w:bCs/>
          <w:lang w:val="el" w:eastAsia="el"/>
        </w:rPr>
        <w:t xml:space="preserve">επομένη των ως άνω καταληκτικών ημερομηνιών </w:t>
      </w:r>
      <w:r>
        <w:rPr>
          <w:lang w:val="el" w:eastAsia="el"/>
        </w:rPr>
        <w:t>και εξής, η τυχόν έκδοση στοιχείων λιανικής πώλησης από Φ.Η.Μ. των υπόψη κατηγοριών, συνιστά για τον κάτοχο- χρήστη αυτού παράβαση των σχετικών διατάξεων του ν.4174/2013».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Διοικητής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 xml:space="preserve">I. </w:t>
      </w:r>
      <w:r>
        <w:rPr>
          <w:b/>
          <w:bCs/>
          <w:u w:val="single"/>
          <w:lang w:val="el" w:eastAsia="el"/>
        </w:rPr>
        <w:t>ΑΠΟΔΕΚΤΕΣ ΓΙΑ ΕΝΕΡΓΕΙΑ</w:t>
      </w:r>
    </w:p>
    <w:p>
      <w:pPr>
        <w:spacing w:before="240" w:after="240"/>
        <w:rPr>
          <w:lang w:val="el" w:eastAsia="el"/>
        </w:rPr>
      </w:pPr>
      <w:r>
        <w:rPr>
          <w:lang w:val="el" w:eastAsia="el"/>
        </w:rPr>
        <w:t>1. Εθνικό Τυπογραφείο (ηλεκτρονική διεύθυνση “webmaster.et@et.gr”), για δημοσίευση της απόφασης</w:t>
      </w:r>
    </w:p>
    <w:p>
      <w:pPr>
        <w:spacing w:before="240" w:after="240"/>
        <w:rPr>
          <w:lang w:val="el" w:eastAsia="el"/>
        </w:rPr>
      </w:pPr>
      <w:r>
        <w:rPr>
          <w:lang w:val="el" w:eastAsia="el"/>
        </w:rPr>
        <w:t>2. Σύνδεσμος Εισαγωγέων και Κατασκευαστών Ταμειακών Συστημάτων (ΣΕΚΤ) -Λ. Αθηνών 165 ΤΚ 12461 Χαϊδάρι. Για την ενημέρωση των μελών του</w:t>
      </w:r>
    </w:p>
    <w:p>
      <w:pPr>
        <w:spacing w:before="240" w:after="240"/>
        <w:rPr>
          <w:lang w:val="el" w:eastAsia="el"/>
        </w:rPr>
      </w:pPr>
      <w:r>
        <w:rPr>
          <w:lang w:val="el" w:eastAsia="el"/>
        </w:rPr>
        <w:t>3. Σύνδεσμος Επιχειρήσεων Πληροφορικής &amp; Επικοινωνιών Ελλάδας (ΣΕΠΕ) Αμβροσίου Φραντζή 19 ΤΚ 11743 Αθήνα. Για την ενημέρωση των μελών του</w:t>
      </w:r>
    </w:p>
    <w:p>
      <w:pPr>
        <w:spacing w:before="240" w:after="240"/>
        <w:rPr>
          <w:lang w:val="el" w:eastAsia="el"/>
        </w:rPr>
      </w:pPr>
      <w:r>
        <w:rPr>
          <w:lang w:val="el" w:eastAsia="el"/>
        </w:rPr>
        <w:t>4. ΔΙ.Σ.ΤΕ.ΠΛ.(με την παράκληση ανάρτησης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spacing w:before="240" w:after="240"/>
        <w:rPr>
          <w:lang w:val="el" w:eastAsia="el"/>
        </w:rPr>
      </w:pPr>
      <w:r>
        <w:rPr>
          <w:lang w:val="el" w:eastAsia="el"/>
        </w:rPr>
        <w:t>2. 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lang w:val="el" w:eastAsia="el"/>
        </w:rPr>
        <w:t>3. Υπουργείο Οικονομικών</w:t>
      </w:r>
    </w:p>
    <w:p>
      <w:pPr>
        <w:pStyle w:val="StructureList1"/>
        <w:spacing w:before="120" w:after="0"/>
        <w:rPr>
          <w:lang w:val="el" w:eastAsia="el"/>
        </w:rPr>
      </w:pPr>
      <w:r>
        <w:rPr>
          <w:lang w:val="el" w:eastAsia="el"/>
        </w:rPr>
        <w:t>α)</w:t>
      </w:r>
      <w:r>
        <w:rPr>
          <w:lang w:val="en" w:eastAsia="en"/>
        </w:rPr>
        <w:tab/>
      </w:r>
      <w:r>
        <w:rPr>
          <w:lang w:val="el" w:eastAsia="el"/>
        </w:rPr>
        <w:t>Γραφείο Υπουργού</w:t>
      </w:r>
    </w:p>
    <w:p>
      <w:pPr>
        <w:pStyle w:val="StructureList1"/>
        <w:spacing w:before="120" w:after="0"/>
        <w:rPr>
          <w:lang w:val="el" w:eastAsia="el"/>
        </w:rPr>
      </w:pPr>
      <w:r>
        <w:rPr>
          <w:lang w:val="el" w:eastAsia="el"/>
        </w:rPr>
        <w:t>β)</w:t>
      </w:r>
      <w:r>
        <w:rPr>
          <w:lang w:val="en" w:eastAsia="en"/>
        </w:rPr>
        <w:tab/>
      </w:r>
      <w:r>
        <w:rPr>
          <w:lang w:val="el" w:eastAsia="el"/>
        </w:rPr>
        <w:t>Γραφείο Υφυπουργού</w:t>
      </w:r>
    </w:p>
    <w:p>
      <w:pPr>
        <w:pStyle w:val="StructureList1"/>
        <w:spacing w:before="120" w:after="0"/>
        <w:rPr>
          <w:lang w:val="el" w:eastAsia="el"/>
        </w:rPr>
      </w:pPr>
      <w:r>
        <w:rPr>
          <w:lang w:val="el" w:eastAsia="el"/>
        </w:rPr>
        <w:t>γ)</w:t>
      </w:r>
      <w:r>
        <w:rPr>
          <w:lang w:val="en" w:eastAsia="en"/>
        </w:rPr>
        <w:tab/>
      </w:r>
      <w:r>
        <w:rPr>
          <w:lang w:val="el" w:eastAsia="el"/>
        </w:rPr>
        <w:t>Γραφείο Γενικού Γραμματέως Φορολογικής Πολιτικής και Δημόσιας Περιουσίας</w:t>
      </w:r>
    </w:p>
    <w:p>
      <w:pPr>
        <w:pStyle w:val="StructureList1"/>
        <w:spacing w:before="120" w:after="0"/>
        <w:rPr>
          <w:lang w:val="el" w:eastAsia="el"/>
        </w:rPr>
      </w:pPr>
      <w:r>
        <w:rPr>
          <w:lang w:val="el" w:eastAsia="el"/>
        </w:rPr>
        <w:t>δ)</w:t>
      </w:r>
      <w:r>
        <w:rPr>
          <w:lang w:val="en" w:eastAsia="en"/>
        </w:rPr>
        <w:tab/>
      </w:r>
      <w:r>
        <w:rPr>
          <w:lang w:val="el" w:eastAsia="el"/>
        </w:rPr>
        <w:t>Κεντρική Υπηρεσία Σ.Δ.Ο.Ε. και Περιφερειακές Δ/νσεις.</w:t>
      </w:r>
    </w:p>
    <w:p>
      <w:pPr>
        <w:spacing w:before="240" w:after="240"/>
        <w:rPr>
          <w:lang w:val="el" w:eastAsia="el"/>
        </w:rPr>
      </w:pPr>
      <w:r>
        <w:rPr>
          <w:lang w:val="el" w:eastAsia="el"/>
        </w:rPr>
        <w:t>4. Ανεξάρτητη Αρχή Δημοσίων Εσόδων</w:t>
      </w:r>
    </w:p>
    <w:p>
      <w:pPr>
        <w:pStyle w:val="StructureList1"/>
        <w:spacing w:before="120" w:after="0"/>
        <w:rPr>
          <w:lang w:val="el" w:eastAsia="el"/>
        </w:rPr>
      </w:pPr>
      <w:r>
        <w:rPr>
          <w:lang w:val="el" w:eastAsia="el"/>
        </w:rPr>
        <w:t>α)</w:t>
      </w:r>
      <w:r>
        <w:rPr>
          <w:lang w:val="en" w:eastAsia="en"/>
        </w:rPr>
        <w:tab/>
      </w:r>
      <w:r>
        <w:rPr>
          <w:lang w:val="el" w:eastAsia="el"/>
        </w:rPr>
        <w:t>Φορολογικές Περιφέρειες: Αθηνών, Πειραιώς, Θεσσαλονίκης, Πατρών</w:t>
      </w:r>
    </w:p>
    <w:p>
      <w:pPr>
        <w:pStyle w:val="StructureList1"/>
        <w:spacing w:before="120" w:after="0"/>
        <w:rPr>
          <w:lang w:val="el" w:eastAsia="el"/>
        </w:rPr>
      </w:pPr>
      <w:r>
        <w:rPr>
          <w:lang w:val="el" w:eastAsia="el"/>
        </w:rPr>
        <w:t>β)</w:t>
      </w:r>
      <w:r>
        <w:rPr>
          <w:lang w:val="en" w:eastAsia="en"/>
        </w:rPr>
        <w:tab/>
      </w:r>
      <w:r>
        <w:rPr>
          <w:lang w:val="el" w:eastAsia="el"/>
        </w:rPr>
        <w:t>ΔΙ.Π.Α.Ε.Ε.</w:t>
      </w:r>
    </w:p>
    <w:p>
      <w:pPr>
        <w:pStyle w:val="StructureList1"/>
        <w:spacing w:before="120" w:after="0"/>
        <w:rPr>
          <w:lang w:val="el" w:eastAsia="el"/>
        </w:rPr>
      </w:pPr>
      <w:r>
        <w:rPr>
          <w:lang w:val="el" w:eastAsia="el"/>
        </w:rPr>
        <w:t>γ)</w:t>
      </w:r>
      <w:r>
        <w:rPr>
          <w:lang w:val="en" w:eastAsia="en"/>
        </w:rPr>
        <w:tab/>
      </w:r>
      <w:r>
        <w:rPr>
          <w:lang w:val="el" w:eastAsia="el"/>
        </w:rPr>
        <w:t>Όλες οι Υ.Ε.Δ.Δ.Ε.</w:t>
      </w:r>
    </w:p>
    <w:p>
      <w:pPr>
        <w:pStyle w:val="StructureList1"/>
        <w:spacing w:before="120" w:after="0"/>
        <w:rPr>
          <w:lang w:val="el" w:eastAsia="el"/>
        </w:rPr>
      </w:pPr>
      <w:r>
        <w:rPr>
          <w:lang w:val="el" w:eastAsia="el"/>
        </w:rPr>
        <w:t>δ)</w:t>
      </w:r>
      <w:r>
        <w:rPr>
          <w:lang w:val="en" w:eastAsia="en"/>
        </w:rPr>
        <w:tab/>
      </w:r>
      <w:r>
        <w:rPr>
          <w:lang w:val="el" w:eastAsia="el"/>
        </w:rPr>
        <w:t>Δ.Α.Φ.Ε.</w:t>
      </w:r>
    </w:p>
    <w:p>
      <w:pPr>
        <w:pStyle w:val="StructureList1"/>
        <w:spacing w:before="120" w:after="0"/>
        <w:rPr>
          <w:lang w:val="el" w:eastAsia="el"/>
        </w:rPr>
      </w:pPr>
      <w:r>
        <w:rPr>
          <w:lang w:val="el" w:eastAsia="el"/>
        </w:rPr>
        <w:t>ε)</w:t>
      </w:r>
      <w:r>
        <w:rPr>
          <w:lang w:val="en" w:eastAsia="en"/>
        </w:rPr>
        <w:tab/>
      </w:r>
      <w:r>
        <w:rPr>
          <w:lang w:val="el" w:eastAsia="el"/>
        </w:rPr>
        <w:t>Όλες οι Δ.Ο.Υ.</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κου Διοικητή της Α.Α.Δ.Ε.</w:t>
      </w:r>
    </w:p>
    <w:p>
      <w:pPr>
        <w:spacing w:before="240" w:after="240"/>
        <w:rPr>
          <w:lang w:val="el" w:eastAsia="el"/>
        </w:rPr>
      </w:pPr>
      <w:r>
        <w:rPr>
          <w:lang w:val="el" w:eastAsia="el"/>
        </w:rPr>
        <w:t>2. Προϊσταμένους των Γενικών Διευθύνσεων της Α.Α.Δ.Ε.</w:t>
      </w:r>
    </w:p>
    <w:p>
      <w:pPr>
        <w:spacing w:before="240" w:after="240"/>
        <w:rPr>
          <w:lang w:val="el" w:eastAsia="el"/>
        </w:rPr>
      </w:pPr>
      <w:r>
        <w:rPr>
          <w:lang w:val="el" w:eastAsia="el"/>
        </w:rPr>
        <w:t>3. Διευθύνσεις της Γενικής Διεύθυνσης Φορολογικής Διοίκησης</w:t>
      </w:r>
    </w:p>
    <w:p>
      <w:pPr>
        <w:spacing w:before="240" w:after="240"/>
        <w:rPr>
          <w:lang w:val="el" w:eastAsia="el"/>
        </w:rPr>
      </w:pPr>
      <w:r>
        <w:rPr>
          <w:lang w:val="el" w:eastAsia="el"/>
        </w:rPr>
        <w:t>4. Διεύθυνση Διαχείρισης Υποδομών</w:t>
      </w:r>
    </w:p>
    <w:p>
      <w:pPr>
        <w:spacing w:before="240" w:after="240"/>
        <w:rPr>
          <w:lang w:val="el" w:eastAsia="el"/>
        </w:rPr>
      </w:pPr>
      <w:r>
        <w:rPr>
          <w:lang w:val="el" w:eastAsia="el"/>
        </w:rPr>
        <w:t>5. Αυτοτελές Tμήμα Ασφάλειας Γ.Δ.ΗΛΕ.Δ.</w:t>
      </w:r>
    </w:p>
    <w:p>
      <w:pPr>
        <w:spacing w:before="240" w:after="240"/>
        <w:rPr>
          <w:lang w:val="el" w:eastAsia="el"/>
        </w:rPr>
      </w:pPr>
      <w:r>
        <w:rPr>
          <w:lang w:val="el" w:eastAsia="el"/>
        </w:rPr>
        <w:t>6. Διεύθυνση Νομικής Υποστήριξης</w:t>
      </w:r>
    </w:p>
    <w:p>
      <w:pPr>
        <w:spacing w:before="240" w:after="240"/>
        <w:rPr>
          <w:lang w:val="el" w:eastAsia="el"/>
        </w:rPr>
      </w:pPr>
      <w:r>
        <w:rPr>
          <w:lang w:val="el" w:eastAsia="el"/>
        </w:rPr>
        <w:t>Αυτοτελές Τμήμα Συντονισμού, Μεταρρυθμιστικών Δράσεων και Επικοινωνίας (Α.Τ.Σ.ΜΕ.Δ.Ε.)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ypod.5@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