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45413/01-07-2021</w:t>
      </w:r>
    </w:p>
    <w:p>
      <w:pPr>
        <w:pStyle w:val="Title"/>
        <w:spacing w:before="120" w:after="360"/>
        <w:rPr>
          <w:lang w:val="el" w:eastAsia="el"/>
        </w:rPr>
      </w:pPr>
      <w:r>
        <w:rPr>
          <w:lang w:val="el" w:eastAsia="el"/>
        </w:rPr>
        <w:t>Προκήρυξη της δράσης «Πρόγραμμα επιχορήγησης επιχειρήσεων για την απασχόληση ανέργων ηλικίας 30 ετών και άνω στις Περιφέρειες σε μετάβαση (MΕΤ), με έμφαση στις γυναίκες»</w:t>
      </w:r>
    </w:p>
    <w:p>
      <w:pPr>
        <w:pStyle w:val="Title"/>
        <w:spacing w:before="120" w:after="360"/>
        <w:rPr>
          <w:lang w:val="el" w:eastAsia="el"/>
        </w:rPr>
      </w:pPr>
      <w:r>
        <w:rPr>
          <w:b/>
          <w:bCs/>
          <w:lang w:val="el" w:eastAsia="el"/>
        </w:rPr>
        <w:t>Αριθμ. 45413/01-07-2021</w:t>
      </w:r>
    </w:p>
    <w:p>
      <w:pPr>
        <w:pStyle w:val="PreambelText"/>
        <w:spacing w:before="240" w:after="240"/>
        <w:rPr>
          <w:lang w:val="el" w:eastAsia="el"/>
        </w:rPr>
      </w:pPr>
      <w:r>
        <w:rPr>
          <w:lang w:val="el" w:eastAsia="el"/>
        </w:rPr>
        <w:t>(ΦΕΚ Β' 2910/05-07-2021)</w:t>
      </w:r>
    </w:p>
    <w:p>
      <w:pPr>
        <w:pStyle w:val="PreambelText"/>
        <w:spacing w:before="240" w:after="240"/>
        <w:rPr>
          <w:lang w:val="el" w:eastAsia="el"/>
        </w:rPr>
      </w:pPr>
      <w:r>
        <w:rPr>
          <w:lang w:val="el" w:eastAsia="el"/>
        </w:rPr>
        <w:t>Ο ΥΠΟΥΡΓΟΣ 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29 του ν. 1262/1982 «Για την παροχή κινήτρων ενίσχυσης της Οικονομικής και Περιφερειακής Ανάπτυξης της Χώρας και τροποποίηση συναφών διατάξεων» (Α’ 70).</w:t>
      </w:r>
    </w:p>
    <w:p>
      <w:pPr>
        <w:pStyle w:val="PreambelText"/>
        <w:spacing w:before="240" w:after="240"/>
        <w:rPr>
          <w:lang w:val="el" w:eastAsia="el"/>
        </w:rPr>
      </w:pPr>
      <w:r>
        <w:rPr>
          <w:lang w:val="el" w:eastAsia="el"/>
        </w:rPr>
        <w:t>2. Την παρ. 6 του άρθρου 10 του ν. 2690/1999 «Κύρωση Διοικητικής Διαδικασίας» (Α’ 45).</w:t>
      </w:r>
    </w:p>
    <w:p>
      <w:pPr>
        <w:pStyle w:val="PreambelText"/>
        <w:spacing w:before="240" w:after="240"/>
        <w:rPr>
          <w:lang w:val="el" w:eastAsia="el"/>
        </w:rPr>
      </w:pPr>
      <w:r>
        <w:rPr>
          <w:lang w:val="el" w:eastAsia="el"/>
        </w:rPr>
        <w:t>3. Τον ν. 2956/2001 «Αναδιάρθρωση ΟΑΕΔ και άλλες διατάξεις» (Α΄ 258).</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 ΕΕ) δημόσιο λογιστικό και άλλες διατάξεις» (Α’ 143).</w:t>
      </w:r>
    </w:p>
    <w:p>
      <w:pPr>
        <w:pStyle w:val="PreambelText"/>
        <w:spacing w:before="240" w:after="240"/>
        <w:rPr>
          <w:lang w:val="el" w:eastAsia="el"/>
        </w:rPr>
      </w:pPr>
      <w:r>
        <w:rPr>
          <w:lang w:val="el" w:eastAsia="el"/>
        </w:rPr>
        <w:t>5. Τον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 και ιδίως το άρθρο 47 αυτού.</w:t>
      </w:r>
    </w:p>
    <w:p>
      <w:pPr>
        <w:pStyle w:val="PreambelText"/>
        <w:spacing w:before="240" w:after="240"/>
        <w:rPr>
          <w:lang w:val="el" w:eastAsia="el"/>
        </w:rPr>
      </w:pPr>
      <w:r>
        <w:rPr>
          <w:lang w:val="el" w:eastAsia="el"/>
        </w:rPr>
        <w:t>6. Τον ν. 4430/2016 «Κοινωνική και αλληλέγγυα οικονομία και ανάπτυξη των φορέων της και άλλες διατάξεις» (Α’ 205).</w:t>
      </w:r>
    </w:p>
    <w:p>
      <w:pPr>
        <w:pStyle w:val="PreambelText"/>
        <w:spacing w:before="240" w:after="240"/>
        <w:rPr>
          <w:lang w:val="el" w:eastAsia="el"/>
        </w:rPr>
      </w:pPr>
      <w:r>
        <w:rPr>
          <w:lang w:val="el" w:eastAsia="el"/>
        </w:rPr>
        <w:t>7. Τον ν. 4622/2019 «Επιτελικό Κράτος: οργάνωση, λειτουργία και διαφάνεια της Κυβέρνησης, των κυβερνητικών οργάνων και της κεντρικής δημόσιας διοίκησης» (A’ 133).</w:t>
      </w:r>
    </w:p>
    <w:p>
      <w:pPr>
        <w:pStyle w:val="PreambelText"/>
        <w:spacing w:before="240" w:after="240"/>
        <w:rPr>
          <w:lang w:val="el" w:eastAsia="el"/>
        </w:rPr>
      </w:pPr>
      <w:r>
        <w:rPr>
          <w:lang w:val="el" w:eastAsia="el"/>
        </w:rPr>
        <w:t>8. Το άρθρο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 όπως ισχύει και διατηρήθηκε σε ισχύ με την παρ. 22 του άρθρου 119 του ν. 4622/2019 (Α΄ 133).</w:t>
      </w:r>
    </w:p>
    <w:p>
      <w:pPr>
        <w:pStyle w:val="PreambelText"/>
        <w:spacing w:before="240" w:after="240"/>
        <w:rPr>
          <w:lang w:val="el" w:eastAsia="el"/>
        </w:rPr>
      </w:pPr>
      <w:r>
        <w:rPr>
          <w:lang w:val="el" w:eastAsia="el"/>
        </w:rPr>
        <w:t>9. Την παρ. 2 του άρθρου 12 του π.δ. 80/2016 «Ανάληψη υποχρεώσεων από τους διατάκτες» (Α’ 145).</w:t>
      </w:r>
    </w:p>
    <w:p>
      <w:pPr>
        <w:pStyle w:val="PreambelText"/>
        <w:spacing w:before="240" w:after="240"/>
        <w:rPr>
          <w:lang w:val="el" w:eastAsia="el"/>
        </w:rPr>
      </w:pPr>
      <w:r>
        <w:rPr>
          <w:lang w:val="el" w:eastAsia="el"/>
        </w:rPr>
        <w:t>10.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11. Το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(Α’119).</w:t>
      </w:r>
    </w:p>
    <w:p>
      <w:pPr>
        <w:pStyle w:val="PreambelText"/>
        <w:spacing w:before="240" w:after="240"/>
        <w:rPr>
          <w:lang w:val="el" w:eastAsia="el"/>
        </w:rPr>
      </w:pPr>
      <w:r>
        <w:rPr>
          <w:lang w:val="el" w:eastAsia="el"/>
        </w:rPr>
        <w:t>12. Το π.δ. 84/2019 «Σύσταση και κατάργηση Γενικών Γραμματειών και Ειδικών Γραμματειών/ Ενιαίων Διοικητικών Τομέων Υπουργείων» (Α΄ 123).</w:t>
      </w:r>
    </w:p>
    <w:p>
      <w:pPr>
        <w:pStyle w:val="PreambelText"/>
        <w:spacing w:before="240" w:after="240"/>
        <w:rPr>
          <w:lang w:val="el" w:eastAsia="el"/>
        </w:rPr>
      </w:pPr>
      <w:r>
        <w:rPr>
          <w:lang w:val="el" w:eastAsia="el"/>
        </w:rPr>
        <w:t>13. Tο π.δ. 63/2020 «Σύσταση και κατάργηση Γενικών και Ειδικών Γραμματειών, μεταφορά αρμοδιοτήτων μεταξύ Γενικών Γραμματειών» (Α’ 156).</w:t>
      </w:r>
    </w:p>
    <w:p>
      <w:pPr>
        <w:pStyle w:val="PreambelText"/>
        <w:spacing w:before="240" w:after="240"/>
        <w:rPr>
          <w:lang w:val="el" w:eastAsia="el"/>
        </w:rPr>
      </w:pPr>
      <w:r>
        <w:rPr>
          <w:lang w:val="el" w:eastAsia="el"/>
        </w:rPr>
        <w:t>14. Το π.δ. 2/2021 «Διορισμός Υπουργών, Αναπληρωτών Υπουργών και Υφυπουργών (Α’ 2).</w:t>
      </w:r>
    </w:p>
    <w:p>
      <w:pPr>
        <w:pStyle w:val="PreambelText"/>
        <w:spacing w:before="240" w:after="240"/>
        <w:rPr>
          <w:lang w:val="el" w:eastAsia="el"/>
        </w:rPr>
      </w:pPr>
      <w:r>
        <w:rPr>
          <w:lang w:val="el" w:eastAsia="el"/>
        </w:rPr>
        <w:t>15. Τους Κανονισμούς υπ’ αρ. 1303/2013 και 1304/ 2013 του Ευρωπαϊκού Κοινοβουλίου και του Συμβουλίου.</w:t>
      </w:r>
    </w:p>
    <w:p>
      <w:pPr>
        <w:pStyle w:val="PreambelText"/>
        <w:spacing w:before="240" w:after="240"/>
        <w:rPr>
          <w:lang w:val="el" w:eastAsia="el"/>
        </w:rPr>
      </w:pPr>
      <w:r>
        <w:rPr>
          <w:lang w:val="el" w:eastAsia="el"/>
        </w:rPr>
        <w:t>16. Τον Κανονισμό (ΕΚ) υπ’ αρ. 1407/2013 της Επιτροπής της 18-12-2013 σχετικά με την εφαρμογή των άρθρων 107 και 108 της Συνθήκης για τη λειτουργία της Ευρωπαϊκής Ένωσης στις Ενισχύσεις Ήσσονος Σημασίας (O.J ΕΕ L 352/ Ι Της 24-12-2013).</w:t>
      </w:r>
    </w:p>
    <w:p>
      <w:pPr>
        <w:pStyle w:val="PreambelText"/>
        <w:spacing w:before="240" w:after="240"/>
        <w:rPr>
          <w:lang w:val="el" w:eastAsia="el"/>
        </w:rPr>
      </w:pPr>
      <w:r>
        <w:rPr>
          <w:lang w:val="el" w:eastAsia="el"/>
        </w:rPr>
        <w:t>17. Τον Κανονισμό (ΕΕ) 679/2016 για την προστασία των φυσικών προσώπων έναντι της επεξεργασίας των δεδομένων προσωπικού χαρακτήρα για την ελεύθερη κυκλοφορία των δεδομένων αυτών (Γενικός Κανονισμός για την Προστασία Δεδομένων).</w:t>
      </w:r>
    </w:p>
    <w:p>
      <w:pPr>
        <w:pStyle w:val="PreambelText"/>
        <w:spacing w:before="240" w:after="240"/>
        <w:rPr>
          <w:lang w:val="el" w:eastAsia="el"/>
        </w:rPr>
      </w:pPr>
      <w:r>
        <w:rPr>
          <w:lang w:val="el" w:eastAsia="el"/>
        </w:rPr>
        <w:t>18.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 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19. Την ανακοίνωση της Ευρωπαϊκής Επιτροπής 2016/ C262/ 01 σχετικά με την έννοια της κρατικής ενίσχυσης όπως αναφέρεται στο άρθρο 107 παρ. 1 της Συνθήκης για τη λειτουργία της Ευρωπαϊκής Ένωσης.</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20. Την ανακοίνωση της Ευρωπαϊκής Επιτροπής 2007/C/ 272/ 05 για την αποτελεσματική εφαρμογή των αποφάσεων της Επιτροπής με τις οποίες τα κράτη μέλη διατάσσονται να ανακτήσουν παράνομες και ασυμβίβαστες κρατικές ενισχύσεις.</w:t>
      </w:r>
    </w:p>
    <w:p>
      <w:pPr>
        <w:pStyle w:val="PreambelText"/>
        <w:spacing w:before="240" w:after="240"/>
        <w:rPr>
          <w:lang w:val="el" w:eastAsia="el"/>
        </w:rPr>
      </w:pPr>
      <w:r>
        <w:rPr>
          <w:lang w:val="el" w:eastAsia="el"/>
        </w:rPr>
        <w:t>21. Την υπό στοιχεία C (2014)/10128 final/17.12.2014 απόφαση της Ευρωπαϊκής Επιτροπής για την έγκριση του Επιχειρησιακού Προγράμματος «Ανάπτυξη Ανθρώπινου Δυναμικού, Εκπαίδευση &amp; Δια Βίου Μάθηση 2014-2020» (Κωδικός CCI 2014GR05M9OP001), όπως ισχύει.</w:t>
      </w:r>
    </w:p>
    <w:p>
      <w:pPr>
        <w:pStyle w:val="PreambelText"/>
        <w:spacing w:before="240" w:after="240"/>
        <w:rPr>
          <w:lang w:val="el" w:eastAsia="el"/>
        </w:rPr>
      </w:pPr>
      <w:r>
        <w:rPr>
          <w:lang w:val="el" w:eastAsia="el"/>
        </w:rPr>
        <w:t>22. Την υπό στοιχεία 137675/ΕΥΘΥ1016/19.12.2018 απόφαση του Υφυπουργού Οικονομίας και Ανάπτυξης “Αντικατάσταση της υπ’ αριθ. 110427/ΕΥΘΥ/1020/20.10.2016 (Β΄3521) υπουργικής απόφασης με τίτλο</w:t>
      </w:r>
    </w:p>
    <w:p>
      <w:pPr>
        <w:pStyle w:val="PreambelText"/>
        <w:spacing w:before="240" w:after="240"/>
        <w:rPr>
          <w:lang w:val="el" w:eastAsia="el"/>
        </w:rPr>
      </w:pPr>
      <w:r>
        <w:rPr>
          <w:lang w:val="el" w:eastAsia="el"/>
        </w:rPr>
        <w:t>«Τροποποίηση και αντικατάσταση της υπ’αριθ. 81986/ΕΥΘΥ712/31.7.2015 (Β΄1822) υπουργικής απόφασης «Εθνικοί κανόνες επιλεξιμότητας δαπανών για τα προγράμματα του ΕΣΠΑ 2014 2020 Έλεγχοι νομιμότητας δημοσίων συμβάσεων συγχρηματοδοτούμενων πράξεων ΕΣΠΑ 2014-2020 από Αρχές Διαχείρισης και Ενδιάμεσους Φορείς Διαδικασία ενστάσεων επί των αποτελεσμάτων αξιολόγησης πράξεων»” (Β΄ 5968), όπως ισχύει.</w:t>
      </w:r>
    </w:p>
    <w:p>
      <w:pPr>
        <w:pStyle w:val="PreambelText"/>
        <w:spacing w:before="240" w:after="240"/>
        <w:rPr>
          <w:lang w:val="el" w:eastAsia="el"/>
        </w:rPr>
      </w:pPr>
      <w:r>
        <w:rPr>
          <w:lang w:val="el" w:eastAsia="el"/>
        </w:rPr>
        <w:t>23. Την υπό στοιχεία 59886/ΕΥΚΕ913/11.6.2020 απόφαση των Υπουργών Ανάπτυξης και Επενδύσεων και Οικονομικών με θέμα: «Λειτουργία του Πληροφοριακού Συστήματος Σώρευσης Κρατικών ενισχύσεων Ήσσονος Σημασίας» (Β’ 2417 και Β’ 3968).</w:t>
      </w:r>
    </w:p>
    <w:p>
      <w:pPr>
        <w:pStyle w:val="PreambelText"/>
        <w:spacing w:before="240" w:after="240"/>
        <w:rPr>
          <w:lang w:val="el" w:eastAsia="el"/>
        </w:rPr>
      </w:pPr>
      <w:r>
        <w:rPr>
          <w:lang w:val="el" w:eastAsia="el"/>
        </w:rPr>
        <w:t>24. Την υπό στοιχεία 126829/EΥΘΥ1217/8.12.2015 απόφαση των Υπουργών Οικονομικών και Οικονομίας, Ανάπτυξης και Τουρισμού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αρ. 22 του ν. 4314/2014» (Β’ 2784), όπως ισχύει.</w:t>
      </w:r>
    </w:p>
    <w:p>
      <w:pPr>
        <w:pStyle w:val="PreambelText"/>
        <w:spacing w:before="240" w:after="240"/>
        <w:rPr>
          <w:lang w:val="el" w:eastAsia="el"/>
        </w:rPr>
      </w:pPr>
      <w:r>
        <w:rPr>
          <w:lang w:val="el" w:eastAsia="el"/>
        </w:rPr>
        <w:t>25. Tην υπ’ αρ. 11319/9-9-2016 απόφαση του Υφυπουργού Οικονομίας, Ανάπτυξης και Τουρισμού περί «Ορισμού του «ΟΑΕΔ» ως Ενδιάμεσου Φορέα του Επιχειρησιακού Προγράμματος «Ανάπτυξη Ανθρώπινου Δυναμικού, Εκπαίδευση και Δια Βίου Μάθηση 2014-2020»». Ανάθεση αρμοδιοτήτων διαχείρισης για Πράξεις Κρατικών Ενισχύσεων του Επιχειρησιακού Προγράμματος «Ανάπτυξη Ανθρώπινου Δυναμικού, Εκπαίδευση και Δια Βίου Μάθηση 2014-2020» (Β’ 3048).</w:t>
      </w:r>
    </w:p>
    <w:p>
      <w:pPr>
        <w:pStyle w:val="PreambelText"/>
        <w:spacing w:before="240" w:after="240"/>
        <w:rPr>
          <w:lang w:val="el" w:eastAsia="el"/>
        </w:rPr>
      </w:pPr>
      <w:r>
        <w:rPr>
          <w:lang w:val="el" w:eastAsia="el"/>
        </w:rPr>
        <w:t>26. Tην υπ’ αρ. 58118/15-7-2016 απόφαση της Διοικήτριας του ΟΑΕΔ, με την οποία συστάθηκαν Γραφεία Παρακολούθησης των Ενεργητικών Πολιτικών Απασχόλησης στα ΚΠΑ 2.</w:t>
      </w:r>
    </w:p>
    <w:p>
      <w:pPr>
        <w:pStyle w:val="PreambelText"/>
        <w:spacing w:before="240" w:after="240"/>
        <w:rPr>
          <w:lang w:val="el" w:eastAsia="el"/>
        </w:rPr>
      </w:pPr>
      <w:r>
        <w:rPr>
          <w:lang w:val="el" w:eastAsia="el"/>
        </w:rPr>
        <w:t>27. Tην υπ’ αρ. 2149/25-7-2017 απόφαση του ΔΣ του ΟΑΕΔ, με την οποία τροποποιήθηκε και συμπληρώθηκε το Οργανόγραμμα του ΟΑΕΔ ως Ενδιάμεσου Φορέα του Επιχειρησιακού Προγράμματος «Ανάπτυξη Ανθρώπινου Δυναμικού, Εκπαίδευση και Δια Βίου Μάθηση 20142020» για τη διαχείριση Πράξεων Κρατικών Ενισχύσεων.</w:t>
      </w:r>
    </w:p>
    <w:p>
      <w:pPr>
        <w:pStyle w:val="PreambelText"/>
        <w:spacing w:before="240" w:after="240"/>
        <w:rPr>
          <w:lang w:val="el" w:eastAsia="el"/>
        </w:rPr>
      </w:pPr>
      <w:r>
        <w:rPr>
          <w:lang w:val="el" w:eastAsia="el"/>
        </w:rPr>
        <w:t>28. Tην υπ’ αρ. 635/8.3.2016 απόφαση του ΔΣ του ΟΑΕΔ περί «Νέου Κανονισμού Εκδίκασης Ενδικοφανών Προσφυγών του ΟΑΕΔ» (Β’ 1708), όπως τροποποιήθηκε και ισχύει.</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29. Την υπ’ αρ. 353/7-2-2017 απόφαση του ΔΣ του ΟΑΕΔ περί «Ορισμού μελών στις Επιτροπές Εκδίκασης Ενδικοφανών Προσφυγών (ΕΠ.ΕΚ.ΕΠ.) του ΟΑΕΔ» (Β’ 883).</w:t>
      </w:r>
    </w:p>
    <w:p>
      <w:pPr>
        <w:pStyle w:val="PreambelText"/>
        <w:spacing w:before="240" w:after="240"/>
        <w:rPr>
          <w:lang w:val="el" w:eastAsia="el"/>
        </w:rPr>
      </w:pPr>
      <w:r>
        <w:rPr>
          <w:lang w:val="el" w:eastAsia="el"/>
        </w:rPr>
        <w:t>30. Tην υπ’ αρ. Νο 11/30-09-2016 απόφαση της Επιτροπής Παρακολούθησης του Ε.Π. Ανάπτυξη Ανθρώπινου Δυναμικού, Εκπαίδευση και Δια Βίου Μάθηση (ΑΔΑ: ΩΔΚΥ4653Ο7-Μ9Ρ).</w:t>
      </w:r>
    </w:p>
    <w:p>
      <w:pPr>
        <w:pStyle w:val="PreambelText"/>
        <w:spacing w:before="240" w:after="240"/>
        <w:rPr>
          <w:lang w:val="el" w:eastAsia="el"/>
        </w:rPr>
      </w:pPr>
      <w:r>
        <w:rPr>
          <w:lang w:val="el" w:eastAsia="el"/>
        </w:rPr>
        <w:t>31. Τη μεθοδολογία και τα κριτήρια επιλογής πράξεων του ΕΠ «Ανάπτυξη Ανθρώπινου Δυναμικού, Εκπαίδευση και Δια Βίου Μάθηση 2014-2020», όπως εγκρίθηκαν με τη 12η απόφαση της Επιτροπής Παρακολούθησης του ΕΠ (26-10-2016).</w:t>
      </w:r>
    </w:p>
    <w:p>
      <w:pPr>
        <w:pStyle w:val="PreambelText"/>
        <w:spacing w:before="240" w:after="240"/>
        <w:rPr>
          <w:lang w:val="el" w:eastAsia="el"/>
        </w:rPr>
      </w:pPr>
      <w:r>
        <w:rPr>
          <w:lang w:val="el" w:eastAsia="el"/>
        </w:rPr>
        <w:t>32. Τα εγχειρίδια Διαδικασιών Διαχείρισης και Ελέγχου Επιχειρησιακών προγραμμάτων 2014-20 και ειδικότερα το εγχειρίδιο διαδικασιών και ελέγχου πράξεων κρατικών ενισχύσεων.</w:t>
      </w:r>
    </w:p>
    <w:p>
      <w:pPr>
        <w:pStyle w:val="PreambelText"/>
        <w:spacing w:before="240" w:after="240"/>
        <w:rPr>
          <w:lang w:val="el" w:eastAsia="el"/>
        </w:rPr>
      </w:pPr>
      <w:r>
        <w:rPr>
          <w:lang w:val="el" w:eastAsia="el"/>
        </w:rPr>
        <w:t>33. Το εγκεκριμένο έγγραφο εξειδίκευσης του ΕΠ «Ανάπτυξη Ανθρώπινου Δυναμικού, Εκπαίδευση και Δια Βίου Μάθηση 2014-2020», σύμφωνα με την 35η απόφαση της Επιτροπής Παρακολούθησης του ΕΠ (21-02-2020).</w:t>
      </w:r>
    </w:p>
    <w:p>
      <w:pPr>
        <w:pStyle w:val="PreambelText"/>
        <w:spacing w:before="240" w:after="240"/>
        <w:rPr>
          <w:lang w:val="el" w:eastAsia="el"/>
        </w:rPr>
      </w:pPr>
      <w:r>
        <w:rPr>
          <w:lang w:val="el" w:eastAsia="el"/>
        </w:rPr>
        <w:t>34. Tην υπό στοιχεία 74391/ΕΥΚΕ 2634/13-07-2016 εγκύκλιο: «Οδηγίες στους φορείς που εμπλέκονται στη χορήγηση κρατικών ενισχύσεων κατά την προγραμματική περίοδο 2014-2020» (ΑΔΑ: 604Ω4653Ο7ΥΔ9).</w:t>
      </w:r>
    </w:p>
    <w:p>
      <w:pPr>
        <w:pStyle w:val="PreambelText"/>
        <w:spacing w:before="240" w:after="240"/>
        <w:rPr>
          <w:lang w:val="el" w:eastAsia="el"/>
        </w:rPr>
      </w:pPr>
      <w:r>
        <w:rPr>
          <w:lang w:val="el" w:eastAsia="el"/>
        </w:rPr>
        <w:t>35. Την υπό στοιχεία 8217/ΕΥΚΕ 100/23-01-2018 εγκύκλιο: «Εναλλακτική λειτουργία Πληροφοριακού Συστήματος Κρατικών Ενισχύσεων (ΠΣΚΕ) και προσαρμογή των διαδικασιών, ροών εργασίας και ρόλων στη λειτουργία αυτή όσον αφορά στη διαχείριση δράσεων κρατικών ενισχύσεων κατά την προγραμματική περίοδο 2014-2020» (ΑΔΑ: ΩΙΡ84691Ω2-ΕΑΞ).</w:t>
      </w:r>
    </w:p>
    <w:p>
      <w:pPr>
        <w:pStyle w:val="PreambelText"/>
        <w:spacing w:before="240" w:after="240"/>
        <w:rPr>
          <w:lang w:val="el" w:eastAsia="el"/>
        </w:rPr>
      </w:pPr>
      <w:r>
        <w:rPr>
          <w:lang w:val="el" w:eastAsia="el"/>
        </w:rPr>
        <w:t>36. Το υπ’ αρ. 15738/ 05-02-2021 έγγραφο της Ειδικής Υπηρεσίας Θεσμικής Υποστήριξης (ΕΥΘΥ) της Εθνικής Αρχής Συντονισμού ΕΣΠΑ της Γενικής Γραμματείας Δημοσίων Επενδύσεων και ΕΣΠΑ του Υπουργείου Ανάπτυξης και Επενδύσεων με θέμα:“Αναθεώρηση της Έκθεσης τεκμηρίωσης κλίμακας μοναδιαίου κόστους της δράσης «Προγράμματα επιχορήγησης επιχειρήσεων για την απασχόληση ανέργων / ΝΘΕ (Νέες Θέσεις Εργασίας)» του Επιχειρησιακού Προγράμματος «Ανάπτυξη Ανθρωπίνου Δυναμικού, Εκπαίδευση και Δια Βίου Μάθησης»’’.</w:t>
      </w:r>
    </w:p>
    <w:p>
      <w:pPr>
        <w:pStyle w:val="PreambelText"/>
        <w:spacing w:before="240" w:after="240"/>
        <w:rPr>
          <w:lang w:val="el" w:eastAsia="el"/>
        </w:rPr>
      </w:pPr>
      <w:r>
        <w:rPr>
          <w:lang w:val="el" w:eastAsia="el"/>
        </w:rPr>
        <w:t>37. Το υπ’ αρ. 16581/11-2-2020 έγγραφο της Ειδικής Υπηρεσίας Θεσμικής Υποστήριξης (ΕΥΘΥ) της Εθνικής Αρχής Συντονισμού ΕΣΠΑ της Γενικής Γραμματείας Δημοσίων Επενδύσεων και ΕΣΠΑ του Υπουργείου Ανάπτυξης και Επενδύσεων με θέμα: Εφαρμογή Κλίμακας Μοναδιαίου Κόστους για την αποζημίωση δαπανών της δράσης «Προγράμματα επιχορήγησης επιχειρήσεων για την απασχόληση ανέργων /ΝΘΕ (Νέες Θέσεις Εργασίας)» του Επιχειρησιακού Προγράμματος «Ανάπτυξη Ανθρωπίνου Δυναμικού, Εκπαίδευση και Δια Βίου Μάθησης», προσαρμοσμένο στο άρθρο 48 του ν. 4670/2020 «Ασφαλιστική μεταρρύθμιση και ψηφιακός μετασχηματισμός Εθνικού Φορέα Κοινωνικής Ασφάλισης (e-Ε.Φ.Κ.Α.) και άλλες διατάξεις» (Α’ 43).</w:t>
      </w:r>
    </w:p>
    <w:p>
      <w:pPr>
        <w:pStyle w:val="PreambelText"/>
        <w:spacing w:before="240" w:after="240"/>
        <w:rPr>
          <w:lang w:val="el" w:eastAsia="el"/>
        </w:rPr>
      </w:pPr>
      <w:r>
        <w:rPr>
          <w:lang w:val="el" w:eastAsia="el"/>
        </w:rPr>
        <w:t>38. Την υπ’ αρ. 1173/22-3-2021 σύμφωνη γνώμη της ΕΥΔ ΕΠ «Ανάπτυξη Ανθρώπινου Δυναμικού, Εκπαίδευση και Διά Βίου Μάθησης» της Ειδικής Γραμματείας Διαχείρισης Προγραμμάτων Ευρωπαϊκού Κοινωνικού Ταμείου.</w:t>
      </w:r>
    </w:p>
    <w:p>
      <w:pPr>
        <w:pStyle w:val="PreambelText"/>
        <w:spacing w:before="240" w:after="240"/>
        <w:rPr>
          <w:lang w:val="el" w:eastAsia="el"/>
        </w:rPr>
      </w:pPr>
      <w:r>
        <w:rPr>
          <w:lang w:val="el" w:eastAsia="el"/>
        </w:rPr>
        <w:t>39. Την υπ’ αρ. 627/38913/2-4-2021 σύμφωνη γνώμη της Ειδικής Υπηρεσίας Κρατικών Ενισχύσεων (ΕΥΚΕ) της Εθνικής Αρχής Συντονισμού της Γενικής Γραμματείας Δημοσίων Επενδύσεων και ΕΣΠΑ του Υπουργείου Ανάπτυξης και Επενδύσεων.</w:t>
      </w:r>
    </w:p>
    <w:p>
      <w:pPr>
        <w:pStyle w:val="PreambelText"/>
        <w:spacing w:before="240" w:after="240"/>
        <w:rPr>
          <w:lang w:val="el" w:eastAsia="el"/>
        </w:rPr>
      </w:pPr>
      <w:r>
        <w:rPr>
          <w:lang w:val="el" w:eastAsia="el"/>
        </w:rPr>
        <w:t>40. Την υπ’ αρ. 2205/6-4-2021 απόφαση του ΔΣ του ΟΑΕΔ.</w:t>
      </w:r>
    </w:p>
    <w:p>
      <w:pPr>
        <w:pStyle w:val="PreambelText"/>
        <w:spacing w:before="240" w:after="240"/>
        <w:rPr>
          <w:lang w:val="el" w:eastAsia="el"/>
        </w:rPr>
      </w:pPr>
      <w:r>
        <w:rPr>
          <w:lang w:val="el" w:eastAsia="el"/>
        </w:rPr>
        <w:t>41. Την υπ’ αρ. 41954/22-6-2021 εισήγηση του Προϊσταμένου της Γενικής Διεύθυνσης Οικονομικών Υπηρεσιών.</w:t>
      </w:r>
    </w:p>
    <w:p>
      <w:pPr>
        <w:pStyle w:val="PreambelText"/>
        <w:spacing w:before="240" w:after="240"/>
        <w:rPr>
          <w:lang w:val="el" w:eastAsia="el"/>
        </w:rPr>
      </w:pPr>
      <w:r>
        <w:rPr>
          <w:lang w:val="el" w:eastAsia="el"/>
        </w:rPr>
        <w:t>42. Το γεγονός ότι από τις διατάξεις της παρούσας προκαλείται δαπάνη ύψους έως τριάντα δύο εκατομμυρίων ευρώ (32.000.000,00 €), η οποία συγχρηματοδοτείται από το ΕΚΤ, στο πλαίσιο του ΕΠΑΝΑΔ_ΕΔΒΜ και θα ενταχθεί στο Πρόγραμμα Δημοσίων Επενδύσεων (ΠΔΕ) του Υπουργείου Εργασίας και Κοινωνικών Υποθέσεων (Ε3341). Η συγχρηματοδοτούμενη δημόσια δαπάνη σε ετήσια βάση κατανέμεται ως εξής:</w:t>
      </w:r>
    </w:p>
    <w:p>
      <w:pPr>
        <w:pStyle w:val="PreambelText"/>
        <w:spacing w:before="240" w:after="240"/>
        <w:rPr>
          <w:lang w:val="el" w:eastAsia="el"/>
        </w:rPr>
      </w:pPr>
      <w:r>
        <w:rPr>
          <w:lang w:val="el" w:eastAsia="el"/>
        </w:rPr>
        <w:t>Για το έτος 2021: έως 12.000.000,00 ευρώ</w:t>
      </w:r>
    </w:p>
    <w:p>
      <w:pPr>
        <w:pStyle w:val="PreambelText"/>
        <w:spacing w:before="240" w:after="240"/>
        <w:rPr>
          <w:lang w:val="el" w:eastAsia="el"/>
        </w:rPr>
      </w:pPr>
      <w:r>
        <w:rPr>
          <w:lang w:val="el" w:eastAsia="el"/>
        </w:rPr>
        <w:t>Για το έτος 2022: έως 20.000.000,00 ευρώ,</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Την προκήρυξη της δράσης: «Πρόγραμμα επιχορήγησης επιχειρήσεων για την απασχόληση ανέργων ηλικίας 30 ετών και άνω στις Περιφέρειες σε μετάβαση (MΕΤ), με έμφαση στις γυναίκες», σύμφωνα με τα ακόλουθα:</w:t>
      </w:r>
    </w:p>
    <w:p>
      <w:pPr>
        <w:pStyle w:val="PreambelText"/>
        <w:spacing w:before="240" w:after="240"/>
        <w:rPr>
          <w:lang w:val="el" w:eastAsia="el"/>
        </w:rPr>
      </w:pPr>
      <w:r>
        <w:rPr>
          <w:b/>
          <w:bCs/>
          <w:lang w:val="el" w:eastAsia="el"/>
        </w:rPr>
        <w:t>Άρθρο 1</w:t>
      </w:r>
    </w:p>
    <w:p>
      <w:pPr>
        <w:pStyle w:val="PreambelText"/>
        <w:spacing w:before="240" w:after="240"/>
        <w:rPr>
          <w:lang w:val="el" w:eastAsia="el"/>
        </w:rPr>
      </w:pPr>
      <w:r>
        <w:rPr>
          <w:b/>
          <w:bCs/>
          <w:lang w:val="el" w:eastAsia="el"/>
        </w:rPr>
        <w:t>Ταυτότητα της δράσης</w:t>
      </w:r>
    </w:p>
    <w:p>
      <w:pPr>
        <w:pStyle w:val="PreambelText"/>
        <w:spacing w:before="240" w:after="240"/>
        <w:rPr>
          <w:lang w:val="el" w:eastAsia="el"/>
        </w:rPr>
      </w:pPr>
      <w:r>
        <w:rPr>
          <w:lang w:val="el" w:eastAsia="el"/>
        </w:rPr>
        <w:t>1. Σκοπός της δράσης είναι η ανάσχεση των συνεπειών της ανεργίας, ιδιαίτερα για τις άνεργες γυναίκες, τους μακροχρόνια άνεργους και τους ανέργους μεγαλύτερων ηλικιών, των οποίων η διαρκής και επί μακρόν απομάκρυνση από την εργασία για οικογενειακούς ή άλλους λόγους δυσχεραίνει την πιθανότητα επανένταξής τους στην αγορά εργασίας.</w:t>
      </w:r>
    </w:p>
    <w:p>
      <w:pPr>
        <w:pStyle w:val="PreambelText"/>
        <w:spacing w:before="240" w:after="240"/>
        <w:rPr>
          <w:lang w:val="el" w:eastAsia="el"/>
        </w:rPr>
      </w:pPr>
      <w:r>
        <w:rPr>
          <w:lang w:val="el" w:eastAsia="el"/>
        </w:rPr>
        <w:t>2. Αντικείμενο της δράσης είναι η δημιουργία 5.000 νέων θέσεων εργασίας, πλήρους απασχόλησης με την πρόσληψη ανέργων, εγγεγραμμένων στο μητρώο ανεργίας του ΟΑΕΔ, ηλικίας 30 ετών και άνω, στις Περιφέρειες σε Μετάβαση (ΜΕΤ) της χώρας. Συγκεκριμένα, στις ΜΕΤ συμπεριλαμβάνονται η Δυτική Μακεδονία, η Στερεά Ελλάδα, τα Ιόνια Νησιά, η Πελοπόννησος, το Βόρειο Αιγαίο και η Κρήτη.</w:t>
      </w:r>
    </w:p>
    <w:p>
      <w:pPr>
        <w:pStyle w:val="PreambelText"/>
        <w:spacing w:before="240" w:after="240"/>
        <w:rPr>
          <w:lang w:val="el" w:eastAsia="el"/>
        </w:rPr>
      </w:pPr>
      <w:r>
        <w:rPr>
          <w:lang w:val="el" w:eastAsia="el"/>
        </w:rPr>
        <w:t>3. Η δράση υλοποιείται σε κύκλους ως εξής:</w:t>
      </w:r>
    </w:p>
    <w:p>
      <w:pPr>
        <w:pStyle w:val="PreambelText"/>
        <w:spacing w:before="240" w:after="240"/>
        <w:rPr>
          <w:lang w:val="el" w:eastAsia="el"/>
        </w:rPr>
      </w:pPr>
      <w:r>
        <w:rPr>
          <w:lang w:val="el" w:eastAsia="el"/>
        </w:rPr>
        <w:t>α) Ο πρώτος κύκλος αφορά στη δημιουργία 3.000 θέσεων εργασίας πλήρους απασχόλησης.</w:t>
      </w:r>
    </w:p>
    <w:p>
      <w:pPr>
        <w:pStyle w:val="PreambelText"/>
        <w:spacing w:before="240" w:after="240"/>
        <w:rPr>
          <w:lang w:val="el" w:eastAsia="el"/>
        </w:rPr>
      </w:pPr>
      <w:r>
        <w:rPr>
          <w:lang w:val="el" w:eastAsia="el"/>
        </w:rPr>
        <w:t>β) Οι επόμενοι κύκλοι αφορούν στη δημιουργία των υπολοίπων θέσεων εργασίας έως εξαντλήσεως του συνολικού προϋπολογισμού της δράσης.</w:t>
      </w:r>
    </w:p>
    <w:p>
      <w:pPr>
        <w:pStyle w:val="PreambelText"/>
        <w:spacing w:before="240" w:after="240"/>
        <w:rPr>
          <w:lang w:val="el" w:eastAsia="el"/>
        </w:rPr>
      </w:pPr>
      <w:r>
        <w:rPr>
          <w:lang w:val="el" w:eastAsia="el"/>
        </w:rPr>
        <w:t>γ) Ο κάθε επόμενος κύκλος προκηρύσσεται μετά την πάροδο τουλάχιστον 2 μηνών από την ημερομηνία λήξης υποβολής των αιτήσεων χρηματοδότησης του προηγούμενου κύκλου. Οι ημερομηνίες έναρξης και λήξης υποβολής αιτήσεων δημοσιεύονται στην ιστοσελίδα του ΟΑΕΔ (www.oaed.gr), στην ιστοσελίδα του Υπουργείου Ανάπτυξης και Επενδύσεων (www.ependyseis.gr) και στην ιστοσελίδα του ΕΣΠΑ (www.espa.gr).</w:t>
      </w:r>
      <w:r>
        <w:rPr>
          <w:rStyle w:val="Hyperlink"/>
          <w:color w:val="000000"/>
          <w:sz w:val="20"/>
          <w:szCs w:val="20"/>
          <w:u w:val="none" w:color="0000EE"/>
          <w:vertAlign w:val="superscript"/>
          <w:lang w:val="el" w:eastAsia="el"/>
        </w:rPr>
        <w:footnoteReference w:id="2"/>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4. Στοιχεία της δράσης</w:t>
      </w:r>
    </w:p>
    <w:p>
      <w:pPr>
        <w:pStyle w:val="PreambelText"/>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63"/>
        <w:gridCol w:w="65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Πρόσκλησης στο ΟΠΣ-ΕΣΠΑ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ΟΑΕΔ_05: ΑΑ 4876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Επιχειρησιακό 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Ανθρώπινου Δυναμικού, Εκπαίδευση και Δια Βίου Μάθηση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και περιγραφή δράσης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επιχορήγησης επιχειρήσεων για την απασχόληση ανέργων ηλικίας 30 ετών και άνω στις Περιφέρειες σε μετάβαση (ΜΕΤ)».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Γεωγραφικές ενότητες υλοποίησης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Δυτική Μακεδονία, Στερεά Ελλάδα, Ιόνια Νησιά, Πελοπόννησος, Βόρειο Αιγαίο και Κρήτη.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παρεχόμενων ενισχύσεων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(Grant)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Καθεστώς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de minimis 1407/2013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Φορέας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ΟΑΕΔ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Συγχρηματοδοτούμε- νη Δημόσια Δαπάνη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32.000.000 €</w:t>
            </w:r>
          </w:p>
        </w:tc>
      </w:tr>
    </w:tbl>
    <w:p>
      <w:pPr>
        <w:pStyle w:val="PreambelText"/>
        <w:spacing w:before="240" w:after="240"/>
        <w:rPr>
          <w:lang w:val="el" w:eastAsia="el"/>
        </w:rPr>
      </w:pPr>
      <w:r>
        <w:rPr>
          <w:b/>
          <w:bCs/>
          <w:lang w:val="el" w:eastAsia="el"/>
        </w:rPr>
        <w:t>Άρθρο 2</w:t>
      </w:r>
    </w:p>
    <w:p>
      <w:pPr>
        <w:pStyle w:val="PreambelText"/>
        <w:spacing w:before="240" w:after="240"/>
        <w:rPr>
          <w:lang w:val="el" w:eastAsia="el"/>
        </w:rPr>
      </w:pPr>
      <w:r>
        <w:rPr>
          <w:b/>
          <w:bCs/>
          <w:lang w:val="el" w:eastAsia="el"/>
        </w:rPr>
        <w:t>Πλαίσιο Ένταξης-Χρηματοδότηση-Επιλέξιμες περιοχές</w:t>
      </w:r>
    </w:p>
    <w:p>
      <w:pPr>
        <w:pStyle w:val="PreambelText"/>
        <w:spacing w:before="240" w:after="240"/>
        <w:rPr>
          <w:lang w:val="el" w:eastAsia="el"/>
        </w:rPr>
      </w:pPr>
      <w:r>
        <w:rPr>
          <w:lang w:val="el" w:eastAsia="el"/>
        </w:rPr>
        <w:t>1. Η δράση «Πρόγραμμα επιχορήγησης επιχειρήσεων για την απασχόληση ανέργων ηλικίας 30 ετών και άνω στις Περιφέρειες σε μετάβαση (MΕΤ), με έμφαση στις γυναίκες» συγχρηματοδοτείται από την Ελλάδα και την Ευρωπαϊκή Ένωση (Ευρωπαϊκό Κοινωνικό Ταμείο), μέσω του Ε.Π. «Ανάπτυξη Ανθρώπινου Δυναμικού, Εκπαίδευση και Διά Βίου Μάθηση».</w:t>
      </w:r>
    </w:p>
    <w:p>
      <w:pPr>
        <w:pStyle w:val="PreambelText"/>
        <w:spacing w:before="240" w:after="240"/>
        <w:rPr>
          <w:lang w:val="el" w:eastAsia="el"/>
        </w:rPr>
      </w:pPr>
      <w:r>
        <w:rPr>
          <w:lang w:val="el" w:eastAsia="el"/>
        </w:rPr>
        <w:t>2. Η Δράση εμπίπτει:</w:t>
      </w:r>
    </w:p>
    <w:p>
      <w:pPr>
        <w:pStyle w:val="PreambelText"/>
        <w:spacing w:before="240" w:after="240"/>
        <w:rPr>
          <w:lang w:val="el" w:eastAsia="el"/>
        </w:rPr>
      </w:pPr>
      <w:r>
        <w:rPr>
          <w:lang w:val="el" w:eastAsia="el"/>
        </w:rPr>
        <w:t>α) Στον Άξονα Προτεραιότητας 2 «Βελτίωση προοπτικών απασχόλησης και ανάπτυξης δεξιοτήτων ανθρώπινου δυναμικού».</w:t>
      </w:r>
    </w:p>
    <w:p>
      <w:pPr>
        <w:pStyle w:val="PreambelText"/>
        <w:spacing w:before="240" w:after="240"/>
        <w:rPr>
          <w:lang w:val="el" w:eastAsia="el"/>
        </w:rPr>
      </w:pPr>
      <w:r>
        <w:rPr>
          <w:lang w:val="el" w:eastAsia="el"/>
        </w:rPr>
        <w:t>β) Στον Θεματικό Στόχο 8 «Προώθηση της βιώσιμης και ποιοτικής απασχόλησης και υποστήριξη της κινητικότητας των εργαζομένων».</w:t>
      </w:r>
    </w:p>
    <w:p>
      <w:pPr>
        <w:pStyle w:val="PreambelText"/>
        <w:spacing w:before="240" w:after="240"/>
        <w:rPr>
          <w:lang w:val="el" w:eastAsia="el"/>
        </w:rPr>
      </w:pPr>
      <w:r>
        <w:rPr>
          <w:lang w:val="el" w:eastAsia="el"/>
        </w:rPr>
        <w:t>γ) Στην Επενδυτική Προτεραιότητα 8i «Πρόσβαση των ατόμων που αναζητούν εργασία και των μη ενεργών οικονομικά ατόμων στην απασχόληση, συμπεριλαμβανομένων των μακροχρόνια ανέργων και των ατόμων που βρίσκονται για μεγάλο χρονικό διάστημα εκτός της αγοράς εργασίας, μεταξύ άλλων μέσω τοπικών πρωτοβουλιών για την απασχόληση και της υποστήριξης της κινητικότητας του εργατικού δυναμικού».</w:t>
      </w:r>
    </w:p>
    <w:p>
      <w:pPr>
        <w:pStyle w:val="PreambelText"/>
        <w:spacing w:before="240" w:after="240"/>
        <w:rPr>
          <w:lang w:val="el" w:eastAsia="el"/>
        </w:rPr>
      </w:pPr>
      <w:r>
        <w:rPr>
          <w:lang w:val="el" w:eastAsia="el"/>
        </w:rPr>
        <w:t>δ) Στον Ειδικό στόχο Ι «Πρόσβαση των ανέργων στην απασχόληση, με έμφαση σε μακροχρόνια ανέργους, γυναίκες και ανέργους 30 έως 49 ετών, αύξηση του ποσοστού των καταρτισθέντων ανέργων που λαμβάνουν πιστοποίηση, με έμφαση σε μακροχρόνια ανέργους, γυναίκες και ανέργους που δεν έχουν ενταχθεί στην τριτοβάθμια εκπαίδευση και βελτίωση ευκαιριών ένταξης ή επανένταξης στην αγορά εργασίας ωφελούμενων της εφαρμογής του Κοινωνικού Εισοδήματος Αλληλεγγύης (ΚΕΑ)».</w:t>
      </w:r>
    </w:p>
    <w:p>
      <w:pPr>
        <w:pStyle w:val="PreambelText"/>
        <w:spacing w:before="240" w:after="240"/>
        <w:rPr>
          <w:lang w:val="el" w:eastAsia="el"/>
        </w:rPr>
      </w:pPr>
      <w:r>
        <w:rPr>
          <w:lang w:val="el" w:eastAsia="el"/>
        </w:rPr>
        <w:t>3. Η συγχρηματοδοτούμενη δημόσια δαπάνη που διατίθεται για την ένταξη πράξεων με την παρούσα πρόσκληση ανέρχεται σε 32.000.000 ευρώ, αφορά τις Περιφέρειες σε Μετάβαση της χώρας (Δυτική Μακεδονία, Στερεά Ελλάδα, Ιόνια Νησιά, Πελοπόννησο, Βόρειο Αιγαίο και Κρήτη) και σε ετήσια βάση κατανέμεται ως εξής:</w:t>
      </w:r>
    </w:p>
    <w:p>
      <w:pPr>
        <w:pStyle w:val="PreambelText"/>
        <w:spacing w:before="240" w:after="240"/>
        <w:rPr>
          <w:lang w:val="el" w:eastAsia="el"/>
        </w:rPr>
      </w:pPr>
      <w:r>
        <w:rPr>
          <w:lang w:val="el" w:eastAsia="el"/>
        </w:rPr>
        <w:t>Για το έτος 2021: 12.000.000 ευρώ</w:t>
      </w:r>
    </w:p>
    <w:p>
      <w:pPr>
        <w:pStyle w:val="PreambelText"/>
        <w:spacing w:before="240" w:after="240"/>
        <w:rPr>
          <w:lang w:val="el" w:eastAsia="el"/>
        </w:rPr>
      </w:pPr>
      <w:r>
        <w:rPr>
          <w:lang w:val="el" w:eastAsia="el"/>
        </w:rPr>
        <w:t>Για το έτος 2022: 20.000.000 ευρώ</w:t>
      </w:r>
    </w:p>
    <w:p>
      <w:pPr>
        <w:pStyle w:val="PreambelText"/>
        <w:spacing w:before="240" w:after="240"/>
        <w:rPr>
          <w:lang w:val="el" w:eastAsia="el"/>
        </w:rPr>
      </w:pPr>
      <w:r>
        <w:rPr>
          <w:lang w:val="el" w:eastAsia="el"/>
        </w:rPr>
        <w:t>Στο πλαίσιο της παρούσας θα ενταχθούν πράξεις έως το ύψος της συνολικής συγχρηματοδοτούμενης δημόσιας δαπάνης.</w:t>
      </w:r>
    </w:p>
    <w:p>
      <w:pPr>
        <w:pStyle w:val="PreambelText"/>
        <w:spacing w:before="240" w:after="240"/>
        <w:rPr>
          <w:lang w:val="el" w:eastAsia="el"/>
        </w:rPr>
      </w:pPr>
      <w:r>
        <w:rPr>
          <w:lang w:val="el" w:eastAsia="el"/>
        </w:rPr>
        <w:t>4. Για την παρακολούθηση της πράξης χρησιμοποιούνται οι ακόλουθοι δείκτες:</w:t>
      </w:r>
    </w:p>
    <w:p>
      <w:pPr>
        <w:pStyle w:val="PreambelText"/>
        <w:spacing w:before="240" w:after="240"/>
        <w:rPr>
          <w:lang w:val="el" w:eastAsia="el"/>
        </w:rPr>
      </w:pPr>
      <w:r>
        <w:rPr>
          <w:lang w:val="el" w:eastAsia="el"/>
        </w:rPr>
        <w:t>Α. Δείκτες εκροών:</w:t>
      </w:r>
    </w:p>
    <w:p>
      <w:pPr>
        <w:pStyle w:val="PreambelText"/>
        <w:spacing w:before="240" w:after="240"/>
        <w:rPr>
          <w:lang w:val="el" w:eastAsia="el"/>
        </w:rPr>
      </w:pPr>
      <w:r>
        <w:rPr>
          <w:lang w:val="el" w:eastAsia="el"/>
        </w:rPr>
        <w:t>• CΟ01: άνεργοι, συμπεριλαμβανομένων των μακροχρόνια ανέργων, με τιμή στόχο 5.000 άτομα (εκ των οποίων 2.000 άνδρες και 3.000 γυναίκες)</w:t>
      </w:r>
    </w:p>
    <w:p>
      <w:pPr>
        <w:pStyle w:val="PreambelText"/>
        <w:spacing w:before="240" w:after="240"/>
        <w:rPr>
          <w:lang w:val="el" w:eastAsia="el"/>
        </w:rPr>
      </w:pPr>
      <w:r>
        <w:rPr>
          <w:lang w:val="el" w:eastAsia="el"/>
        </w:rPr>
        <w:t>• CΟ02: μακροχρόνια άνεργοι, με τιμή στόχο 3.000 άτομα (εκ των οποίων 1.200 άνδρες και 1.800 γυναίκες)</w:t>
      </w:r>
    </w:p>
    <w:p>
      <w:pPr>
        <w:pStyle w:val="PreambelText"/>
        <w:spacing w:before="240" w:after="240"/>
        <w:rPr>
          <w:lang w:val="el" w:eastAsia="el"/>
        </w:rPr>
      </w:pPr>
      <w:r>
        <w:rPr>
          <w:lang w:val="el" w:eastAsia="el"/>
        </w:rPr>
        <w:t>• Τ4850: άνεργοι, συμπεριλαμβανομένων των μακροχρόνια ανέργων, 30-44 ετών, με τιμή στόχο 2.000 άτομα</w:t>
      </w:r>
    </w:p>
    <w:p>
      <w:pPr>
        <w:pStyle w:val="PreambelText"/>
        <w:spacing w:before="240" w:after="240"/>
        <w:rPr>
          <w:lang w:val="el" w:eastAsia="el"/>
        </w:rPr>
      </w:pPr>
      <w:r>
        <w:rPr>
          <w:lang w:val="el" w:eastAsia="el"/>
        </w:rPr>
        <w:t>• Τ4854: άνεργοι που δεν έχουν ενταχθεί στην τριτοβάθμια εκπαίδευση, με τιμή στόχο 3.000 άτομα</w:t>
      </w:r>
    </w:p>
    <w:p>
      <w:pPr>
        <w:pStyle w:val="PreambelText"/>
        <w:spacing w:before="240" w:after="240"/>
        <w:rPr>
          <w:lang w:val="el" w:eastAsia="el"/>
        </w:rPr>
      </w:pPr>
      <w:r>
        <w:rPr>
          <w:lang w:val="el" w:eastAsia="el"/>
        </w:rPr>
        <w:t>• 11309: ωφελούμενοι του ΚΕΑ που συμμετέχουν σε δράσεις εργασιακής και κοινωνικής επανένταξης, με τιμή στόχο 400 άτομα</w:t>
      </w:r>
    </w:p>
    <w:p>
      <w:pPr>
        <w:pStyle w:val="PreambelText"/>
        <w:spacing w:before="240" w:after="240"/>
        <w:rPr>
          <w:lang w:val="el" w:eastAsia="el"/>
        </w:rPr>
      </w:pPr>
      <w:r>
        <w:rPr>
          <w:lang w:val="el" w:eastAsia="el"/>
        </w:rPr>
        <w:t>Β. Δείκτες Αποτελέσματος</w:t>
      </w:r>
    </w:p>
    <w:p>
      <w:pPr>
        <w:pStyle w:val="PreambelText"/>
        <w:spacing w:before="240" w:after="240"/>
        <w:rPr>
          <w:lang w:val="el" w:eastAsia="el"/>
        </w:rPr>
      </w:pPr>
      <w:r>
        <w:rPr>
          <w:lang w:val="el" w:eastAsia="el"/>
        </w:rPr>
        <w:t>i. CR06: Συμμετέχοντες που κατέχουν θέση εργασίας, συμπεριλαμβανομένης της αυτοαπασχόλησης, εντός έξι μηνών από τη λήξη της συμμετοχής τους.</w:t>
      </w:r>
    </w:p>
    <w:p>
      <w:pPr>
        <w:pStyle w:val="PreambelText"/>
        <w:spacing w:before="240" w:after="240"/>
        <w:rPr>
          <w:lang w:val="el" w:eastAsia="el"/>
        </w:rPr>
      </w:pPr>
      <w:r>
        <w:rPr>
          <w:lang w:val="el" w:eastAsia="el"/>
        </w:rPr>
        <w:t>ii. 11308: Ωφελούμενοι του ΚΕΑ που δραστηριοποιούνται σε αναζήτηση εργασίας, που συμμετέχουν σε εκπαίδευση/κατάρτιση, που αποκτούν εξειδίκευση, που κατέχουν θέση απασχόλησης, συμπεριλαμβανομένης της αυτοαπασχόλησης, αμέσως μετά τη λήξη της συμμετοχής τους.</w:t>
      </w:r>
    </w:p>
    <w:p>
      <w:pPr>
        <w:pStyle w:val="PreambelText"/>
        <w:spacing w:before="240" w:after="240"/>
        <w:rPr>
          <w:lang w:val="el" w:eastAsia="el"/>
        </w:rPr>
      </w:pPr>
      <w:r>
        <w:rPr>
          <w:b/>
          <w:bCs/>
          <w:lang w:val="el" w:eastAsia="el"/>
        </w:rPr>
        <w:t>Άρθρο 3</w:t>
      </w:r>
    </w:p>
    <w:p>
      <w:pPr>
        <w:pStyle w:val="PreambelText"/>
        <w:spacing w:before="240" w:after="240"/>
        <w:rPr>
          <w:lang w:val="el" w:eastAsia="el"/>
        </w:rPr>
      </w:pPr>
      <w:r>
        <w:rPr>
          <w:b/>
          <w:bCs/>
          <w:lang w:val="el" w:eastAsia="el"/>
        </w:rPr>
        <w:t>Φορέας υλοποίησης της δράσης</w:t>
      </w:r>
    </w:p>
    <w:p>
      <w:pPr>
        <w:pStyle w:val="PreambelText"/>
        <w:spacing w:before="240" w:after="240"/>
        <w:rPr>
          <w:lang w:val="el" w:eastAsia="el"/>
        </w:rPr>
      </w:pPr>
      <w:r>
        <w:rPr>
          <w:lang w:val="el" w:eastAsia="el"/>
        </w:rPr>
        <w:t>Η υποδοχή και αξιολόγηση των προτάσεων μέσω του Πληροφοριακού Συστήματος Κρατικών Ενισχύσεων (ΠΣΚΕ) καθώς και η παρακολούθηση της υλοποίησης των ενταγμένων πράξεων στη δράση «Πρόγραμμα επιχορήγησης επιχειρήσεων για την απασχόληση 5.000 ανέργων ηλικίας 30 ετών και άνω στις Περιφέρειες σε μετάβαση (MΕΤ), με έμφαση στις γυναίκες», υλοποιείται από τα ΚΠΑ2 (Γραφεία Απασχόλησης και Γραφεία Παρακολούθησης Ενεργητικών Πολιτικών Απασχόλησης) του ΟΑΕΔ σύμφωνα με τις με αριθμ. 2505 / 57 / 24-7-2018 και 2149/ 51 / 25-7-2017 αποφάσεις του Δ.Σ του Οργανισμού.</w:t>
      </w:r>
    </w:p>
    <w:p>
      <w:pPr>
        <w:pStyle w:val="PreambelText"/>
        <w:spacing w:before="240" w:after="240"/>
        <w:rPr>
          <w:lang w:val="el" w:eastAsia="el"/>
        </w:rPr>
      </w:pPr>
      <w:r>
        <w:rPr>
          <w:b/>
          <w:bCs/>
          <w:lang w:val="el" w:eastAsia="el"/>
        </w:rPr>
        <w:t>Άρθρο 4</w:t>
      </w:r>
    </w:p>
    <w:p>
      <w:pPr>
        <w:pStyle w:val="PreambelText"/>
        <w:spacing w:before="240" w:after="240"/>
        <w:rPr>
          <w:lang w:val="el" w:eastAsia="el"/>
        </w:rPr>
      </w:pPr>
      <w:r>
        <w:rPr>
          <w:b/>
          <w:bCs/>
          <w:lang w:val="el" w:eastAsia="el"/>
        </w:rPr>
        <w:t>Δικαιούχοι-Ωφελούμενοι-Όροι και προϋποθέσεις συμμετοχής</w:t>
      </w:r>
    </w:p>
    <w:p>
      <w:pPr>
        <w:pStyle w:val="PreambelText"/>
        <w:spacing w:before="240" w:after="240"/>
        <w:rPr>
          <w:lang w:val="el" w:eastAsia="el"/>
        </w:rPr>
      </w:pPr>
      <w:r>
        <w:rPr>
          <w:lang w:val="el" w:eastAsia="el"/>
        </w:rPr>
        <w:t>4.1. Δικαιούχοι</w:t>
      </w:r>
    </w:p>
    <w:p>
      <w:pPr>
        <w:pStyle w:val="PreambelText"/>
        <w:spacing w:before="240" w:after="240"/>
        <w:rPr>
          <w:lang w:val="el" w:eastAsia="el"/>
        </w:rPr>
      </w:pPr>
      <w:r>
        <w:rPr>
          <w:lang w:val="el" w:eastAsia="el"/>
        </w:rPr>
        <w:t>1. Η δράση απευθύνεται σε ιδιωτικές επιχειρήσεις και γενικά εργοδότες του ιδιωτικού τομέα που ασκούν τακτική οικονομική δραστηριότητα και δραστηριοποιούνται στις Περιφέρειες σε Μετάβαση της χώρας.</w:t>
      </w:r>
    </w:p>
    <w:p>
      <w:pPr>
        <w:pStyle w:val="PreambelText"/>
        <w:spacing w:before="240" w:after="240"/>
        <w:rPr>
          <w:lang w:val="el" w:eastAsia="el"/>
        </w:rPr>
      </w:pPr>
      <w:r>
        <w:rPr>
          <w:lang w:val="el" w:eastAsia="el"/>
        </w:rPr>
        <w:t>2. Απαραίτητη προϋπόθεση για την ένταξη μίας επιχείρησης στη δράση είναι να μην έχει προβεί σε μείωση του προσωπικού της κατά τη διάρκεια του τελευταίου τριμήνου πριν την ημερομηνία υποβολής της αίτησης χρηματοδότησης (ημερολογιακά). Εφόσον ο αριθμός του προσωπικού κατά την ημερομηνία έναρξης του ελεγχόμενου τριμήνου είναι ίδιος και κατά την ημερομηνία υποβολής της αίτησης ανεξάρτητα εάν στο διάστημα αυτό υπάρχουν μεταβολές του προσωπικού είναι δυνατή η ένταξη της επιχείρησης στη δράση.</w:t>
      </w:r>
    </w:p>
    <w:p>
      <w:pPr>
        <w:pStyle w:val="PreambelText"/>
        <w:spacing w:before="240" w:after="240"/>
        <w:rPr>
          <w:lang w:val="el" w:eastAsia="el"/>
        </w:rPr>
      </w:pPr>
      <w:r>
        <w:rPr>
          <w:lang w:val="el" w:eastAsia="el"/>
        </w:rPr>
        <w:t>Η ανωτέρω προϋπόθεση περί μη μείωσης προσωπικού θα πρέπει να τηρείται και για το χρονικό διάστημα από την ημερομηνία υποβολής της αίτησης έως την ημερομηνία έκδοσης της εγκριτικής απόφασης της επιχείρησης στη δράση.</w:t>
      </w:r>
    </w:p>
    <w:p>
      <w:pPr>
        <w:pStyle w:val="PreambelText"/>
        <w:spacing w:before="240" w:after="240"/>
        <w:rPr>
          <w:lang w:val="el" w:eastAsia="el"/>
        </w:rPr>
      </w:pPr>
      <w:r>
        <w:rPr>
          <w:lang w:val="el" w:eastAsia="el"/>
        </w:rPr>
        <w:t>3. Ως μείωση προσωπικού θεωρείται:</w:t>
      </w:r>
    </w:p>
    <w:p>
      <w:pPr>
        <w:pStyle w:val="PreambelText"/>
        <w:spacing w:before="240" w:after="240"/>
        <w:rPr>
          <w:lang w:val="el" w:eastAsia="el"/>
        </w:rPr>
      </w:pPr>
      <w:r>
        <w:rPr>
          <w:lang w:val="el" w:eastAsia="el"/>
        </w:rPr>
        <w:t>α. η καταγγελία της σύμβασης εργασίας,</w:t>
      </w:r>
    </w:p>
    <w:p>
      <w:pPr>
        <w:pStyle w:val="PreambelText"/>
        <w:spacing w:before="240" w:after="240"/>
        <w:rPr>
          <w:lang w:val="el" w:eastAsia="el"/>
        </w:rPr>
      </w:pPr>
      <w:r>
        <w:rPr>
          <w:lang w:val="el" w:eastAsia="el"/>
        </w:rPr>
        <w:t>β. η αλλαγή του καθεστώτος απασχόλησης από πλήρη σε μερική ή σε εκ περιτροπής απασχόληση,</w:t>
      </w:r>
    </w:p>
    <w:p>
      <w:pPr>
        <w:pStyle w:val="PreambelText"/>
        <w:spacing w:before="240" w:after="240"/>
        <w:rPr>
          <w:lang w:val="el" w:eastAsia="el"/>
        </w:rPr>
      </w:pPr>
      <w:r>
        <w:rPr>
          <w:lang w:val="el" w:eastAsia="el"/>
        </w:rPr>
        <w:t>γ. η εθελουσία έξοδος που γίνεται με πρωτοβουλία του εργοδότη, μέσω προγραμμάτων παροχής οικονομικών κυρίως κινήτρων εθελούσιας εξόδου,</w:t>
      </w:r>
    </w:p>
    <w:p>
      <w:pPr>
        <w:pStyle w:val="PreambelText"/>
        <w:spacing w:before="240" w:after="240"/>
        <w:rPr>
          <w:lang w:val="el" w:eastAsia="el"/>
        </w:rPr>
      </w:pPr>
      <w:r>
        <w:rPr>
          <w:lang w:val="el" w:eastAsia="el"/>
        </w:rPr>
        <w:t>δ. η οικειοθελής αποχώρηση που λογίζεται ως καταγγελία σύμβασης, σύμφωνα με το αρ. 38 του ν.4488/2017 (Α΄137),</w:t>
      </w:r>
    </w:p>
    <w:p>
      <w:pPr>
        <w:pStyle w:val="PreambelText"/>
        <w:spacing w:before="240" w:after="240"/>
        <w:rPr>
          <w:lang w:val="el" w:eastAsia="el"/>
        </w:rPr>
      </w:pPr>
      <w:r>
        <w:rPr>
          <w:lang w:val="el" w:eastAsia="el"/>
        </w:rPr>
        <w:t>ε. η θέση εργαζόμενου σε διαθεσιμότητα,</w:t>
      </w:r>
    </w:p>
    <w:p>
      <w:pPr>
        <w:pStyle w:val="PreambelText"/>
        <w:spacing w:before="240" w:after="240"/>
        <w:rPr>
          <w:lang w:val="el" w:eastAsia="el"/>
        </w:rPr>
      </w:pPr>
      <w:r>
        <w:rPr>
          <w:lang w:val="el" w:eastAsia="el"/>
        </w:rPr>
        <w:t>στ. η άσκηση του δικαιώματος επίσχεσης από την εργασία του Κεφαλαίου 325 του Α.Κ.</w:t>
      </w:r>
    </w:p>
    <w:p>
      <w:pPr>
        <w:pStyle w:val="PreambelText"/>
        <w:spacing w:before="240" w:after="240"/>
        <w:rPr>
          <w:lang w:val="el" w:eastAsia="el"/>
        </w:rPr>
      </w:pPr>
      <w:r>
        <w:rPr>
          <w:lang w:val="el" w:eastAsia="el"/>
        </w:rPr>
        <w:t>Σε αυτές τις περιπτώσεις, η επιχείρηση, προκειμένου να ενταχθεί στη δράση, θα πρέπει να καλύψει την μείωση του αριθμού των εργαζομένων, έως την ημερομηνία υποβολής της αίτησης χρηματοδότησης.</w:t>
      </w:r>
    </w:p>
    <w:p>
      <w:pPr>
        <w:pStyle w:val="PreambelText"/>
        <w:spacing w:before="240" w:after="240"/>
        <w:rPr>
          <w:lang w:val="el" w:eastAsia="el"/>
        </w:rPr>
      </w:pPr>
      <w:r>
        <w:rPr>
          <w:lang w:val="el" w:eastAsia="el"/>
        </w:rPr>
        <w:t>Εάν η επιχείρηση έχει προβεί σε μείωση προσωπικού κατά το χρονικό διάστημα που έπεται της ημερομηνίας υποβολής της αίτησης χρηματοδότησης, δύναται να ενταχθεί στη δράση, εφόσον καλύψει τη μείωση έως την ημερομηνία της αξιολόγησης.</w:t>
      </w:r>
    </w:p>
    <w:p>
      <w:pPr>
        <w:pStyle w:val="PreambelText"/>
        <w:spacing w:before="240" w:after="240"/>
        <w:rPr>
          <w:lang w:val="el" w:eastAsia="el"/>
        </w:rPr>
      </w:pPr>
      <w:r>
        <w:rPr>
          <w:lang w:val="el" w:eastAsia="el"/>
        </w:rPr>
        <w:t>4. Σε περίπτωση που κατά την αξιολόγηση της πρότασης, ο αξιολογητής διαπιστώσει ότι υπάρχει μείωση του προϋπάρχοντος προσωπικού προβαίνει στις κάτωθι ενέργειες:</w:t>
      </w:r>
    </w:p>
    <w:p>
      <w:pPr>
        <w:pStyle w:val="PreambelText"/>
        <w:spacing w:before="240" w:after="240"/>
        <w:rPr>
          <w:lang w:val="el" w:eastAsia="el"/>
        </w:rPr>
      </w:pPr>
      <w:r>
        <w:rPr>
          <w:lang w:val="el" w:eastAsia="el"/>
        </w:rPr>
        <w:t>α. Έλεγχος στο Πληροφοριακό Σύστημα (Π.Σ) ΕΡΓΑΝΗ προκειμένου να διαπιστώσει εάν η επιχείρηση έχει προβεί σε πρόσληψη προσωπικού για την υποχρέωση κάλυψης της μείωσης του αριθμού εργαζομένων.</w:t>
      </w:r>
    </w:p>
    <w:p>
      <w:pPr>
        <w:pStyle w:val="PreambelText"/>
        <w:spacing w:before="240" w:after="240"/>
        <w:rPr>
          <w:lang w:val="el" w:eastAsia="el"/>
        </w:rPr>
      </w:pPr>
      <w:r>
        <w:rPr>
          <w:lang w:val="el" w:eastAsia="el"/>
        </w:rPr>
        <w:t>β. Ενημέρωση του δικαιούχου σε περίπτωση που διαπιστώσει ότι δεν υπάρχει πρόσληψη στο Π.Σ. ΕΡΓΑΝΗ και προσκόμισης αντίστοιχων δικαιολογητικών ορίζοντας σχετική προθεσμία.</w:t>
      </w:r>
    </w:p>
    <w:p>
      <w:pPr>
        <w:pStyle w:val="PreambelText"/>
        <w:spacing w:before="240" w:after="240"/>
        <w:rPr>
          <w:lang w:val="el" w:eastAsia="el"/>
        </w:rPr>
      </w:pPr>
      <w:r>
        <w:rPr>
          <w:lang w:val="el" w:eastAsia="el"/>
        </w:rPr>
        <w:t>5. Δεν θεωρείται μείωση προσωπικού όταν συντελείται κάποια από τις ακόλουθες ενέργειες:</w:t>
      </w:r>
    </w:p>
    <w:p>
      <w:pPr>
        <w:pStyle w:val="PreambelText"/>
        <w:spacing w:before="240" w:after="240"/>
        <w:rPr>
          <w:lang w:val="el" w:eastAsia="el"/>
        </w:rPr>
      </w:pPr>
      <w:r>
        <w:rPr>
          <w:lang w:val="el" w:eastAsia="el"/>
        </w:rPr>
        <w:t>α. καταγγελία σύμβασης εργασίας λόγω συνταξιοδότησης,</w:t>
      </w:r>
    </w:p>
    <w:p>
      <w:pPr>
        <w:pStyle w:val="PreambelText"/>
        <w:spacing w:before="240" w:after="240"/>
        <w:rPr>
          <w:lang w:val="el" w:eastAsia="el"/>
        </w:rPr>
      </w:pPr>
      <w:r>
        <w:rPr>
          <w:lang w:val="el" w:eastAsia="el"/>
        </w:rPr>
        <w:t>β. καταγγελία σύμβασης εργασίας αορίστου ή ορισμένου χρόνου (πριν τη λήξη της) που οφείλεται σε σπουδαίο λόγο που αφορά στον εργαζόμενο (μήνυση για αξιόποινη πράξη που επηρεάζει ή μπορεί να επηρεάσει την εργασία του),</w:t>
      </w:r>
    </w:p>
    <w:p>
      <w:pPr>
        <w:pStyle w:val="PreambelText"/>
        <w:spacing w:before="240" w:after="240"/>
        <w:rPr>
          <w:lang w:val="el" w:eastAsia="el"/>
        </w:rPr>
      </w:pPr>
      <w:r>
        <w:rPr>
          <w:lang w:val="el" w:eastAsia="el"/>
        </w:rPr>
        <w:t>γ. λήξη σύμβασης ορισμένου χρόνου,</w:t>
      </w:r>
    </w:p>
    <w:p>
      <w:pPr>
        <w:pStyle w:val="PreambelText"/>
        <w:spacing w:before="240" w:after="240"/>
        <w:rPr>
          <w:lang w:val="el" w:eastAsia="el"/>
        </w:rPr>
      </w:pPr>
      <w:r>
        <w:rPr>
          <w:lang w:val="el" w:eastAsia="el"/>
        </w:rPr>
        <w:t>δ. οικειοθελής αποχώρηση,</w:t>
      </w:r>
    </w:p>
    <w:p>
      <w:pPr>
        <w:pStyle w:val="PreambelText"/>
        <w:spacing w:before="240" w:after="240"/>
        <w:rPr>
          <w:lang w:val="el" w:eastAsia="el"/>
        </w:rPr>
      </w:pPr>
      <w:r>
        <w:rPr>
          <w:lang w:val="el" w:eastAsia="el"/>
        </w:rPr>
        <w:t>ε. φυλάκιση και ο θάνατος,</w:t>
      </w:r>
    </w:p>
    <w:p>
      <w:pPr>
        <w:pStyle w:val="PreambelText"/>
        <w:spacing w:before="240" w:after="240"/>
        <w:rPr>
          <w:lang w:val="el" w:eastAsia="el"/>
        </w:rPr>
      </w:pPr>
      <w:r>
        <w:rPr>
          <w:lang w:val="el" w:eastAsia="el"/>
        </w:rPr>
        <w:t>στ. αδυναμία ανανέωσης της άδειας διαμονής και πρόσβασης στην αγορά εργασίας αλλοδαπών εργαζόμενων. Για όλα τα παραπάνω, οι επιχειρήσεις οφείλουν να προσκομίσουν τα απαραίτητα δικαιολογητικά όταν τους ζητηθούν από τους αξιολογητές ή τον Προϊστάμενο του ΚΠΑ2 κατά την αξιολόγηση.</w:t>
      </w:r>
    </w:p>
    <w:p>
      <w:pPr>
        <w:pStyle w:val="PreambelText"/>
        <w:spacing w:before="240" w:after="240"/>
        <w:rPr>
          <w:lang w:val="el" w:eastAsia="el"/>
        </w:rPr>
      </w:pPr>
      <w:r>
        <w:rPr>
          <w:lang w:val="el" w:eastAsia="el"/>
        </w:rPr>
        <w:t>4.2. Επιλέξιμοι τομείς δραστηριότητας των δικαιούχων</w:t>
      </w:r>
    </w:p>
    <w:p>
      <w:pPr>
        <w:pStyle w:val="PreambelText"/>
        <w:spacing w:before="240" w:after="240"/>
        <w:rPr>
          <w:lang w:val="el" w:eastAsia="el"/>
        </w:rPr>
      </w:pPr>
      <w:r>
        <w:rPr>
          <w:lang w:val="el" w:eastAsia="el"/>
        </w:rPr>
        <w:t>1. Δικαιούχοι της δράσης είναι όλες οι ιδιωτικές επιχειρήσεις και γενικά εργοδότες του ιδιωτικού τομέα που ασκούν τακτική οικονομική δραστηριότητα και δραστηριοποιούνται στις Περιφέρειες σε Μετάβαση της χώρας.</w:t>
      </w:r>
    </w:p>
    <w:p>
      <w:pPr>
        <w:pStyle w:val="PreambelText"/>
        <w:spacing w:before="240" w:after="240"/>
        <w:rPr>
          <w:lang w:val="el" w:eastAsia="el"/>
        </w:rPr>
      </w:pPr>
      <w:r>
        <w:rPr>
          <w:lang w:val="el" w:eastAsia="el"/>
        </w:rPr>
        <w:t>2. Δεν εντάσσονται στη δράση:</w:t>
      </w:r>
    </w:p>
    <w:p>
      <w:pPr>
        <w:pStyle w:val="PreambelText"/>
        <w:spacing w:before="240" w:after="240"/>
        <w:rPr>
          <w:lang w:val="el" w:eastAsia="el"/>
        </w:rPr>
      </w:pPr>
      <w:r>
        <w:rPr>
          <w:lang w:val="el" w:eastAsia="el"/>
        </w:rPr>
        <w:t>α. Οι επιχειρήσεις, φορείς, υπηρεσίες και οργανισμοί που διέπονται, όσον αφορά την πρόσληψη του προσωπικού τους, από τις διατάξεις του ν. 2190/1994 (Α΄28) και του ν. 3812 (Α’ 234), όπως ισχύουν.</w:t>
      </w:r>
    </w:p>
    <w:p>
      <w:pPr>
        <w:pStyle w:val="PreambelText"/>
        <w:spacing w:before="240" w:after="240"/>
        <w:rPr>
          <w:lang w:val="el" w:eastAsia="el"/>
        </w:rPr>
      </w:pPr>
      <w:r>
        <w:rPr>
          <w:lang w:val="el" w:eastAsia="el"/>
        </w:rPr>
        <w:t>β. Οι επιχειρήσεις στις οποίες έχουν επιβληθεί πρόστιμα, σύμφωνα με το ν.4488/ 2017, μέσα σε χρονικό διάστημα δύο (2) ετών πριν από την ημερομηνία λήξης της προθεσμίας υποβολής αίτησης χρηματοδότησης:</w:t>
      </w:r>
    </w:p>
    <w:p>
      <w:pPr>
        <w:pStyle w:val="PreambelText"/>
        <w:spacing w:before="240" w:after="240"/>
        <w:rPr>
          <w:lang w:val="el" w:eastAsia="el"/>
        </w:rPr>
      </w:pPr>
      <w:r>
        <w:rPr>
          <w:lang w:val="el" w:eastAsia="el"/>
        </w:rPr>
        <w:t>αα. τρεις (3) πράξεις επιβολής προστίμου από τα αρμόδια ελεγκτικά όργανα του Σώματος Επιθεώρησης Εργασίας (ΣΕΠΕ) για παραβάσεις της εργατικής νομοθεσίας που χαρακτηρίζονται, σύμφωνα με την υπουργική απόφαση 60201/Δ7.1422/20-12-2019 (Β΄ 4997), όπως ισχύει ως «υψηλής» ή «πολύ υψηλής» σοβαρότητας, οι οποίες προκύπτουν αθροιστικά από τρεις (3) διενεργηθέντες ελέγχους, ή</w:t>
      </w:r>
    </w:p>
    <w:p>
      <w:pPr>
        <w:pStyle w:val="PreambelText"/>
        <w:spacing w:before="240" w:after="240"/>
        <w:rPr>
          <w:lang w:val="el" w:eastAsia="el"/>
        </w:rPr>
      </w:pPr>
      <w:r>
        <w:rPr>
          <w:lang w:val="el" w:eastAsia="el"/>
        </w:rPr>
        <w:t>ββ. δύο (2) πράξεις επιβολής προστίμου από τα αρμόδια ελεγκτικά όργανα του ΣΕΠΕ ή του Ενιαίου Φορέα Κοινωνικής Ασφάλισης (e-ΕΦΚΑ) για παραβάσεις που αφορούν αδήλωτη εργασία, οι οποίες προκύπτουν αθροιστικά από δύο (2) διενεργηθέντες ελέγχους. Ο δυνητικός δικαιούχος κατά την υποβολή της αίτησης χρηματοδότησης δηλώνει υπεύθυνα ότι δεν έχουν επιβληθεί σε βάρος του οι ως άνω κυρώσεις.</w:t>
      </w:r>
    </w:p>
    <w:p>
      <w:pPr>
        <w:pStyle w:val="PreambelText"/>
        <w:spacing w:before="240" w:after="240"/>
        <w:rPr>
          <w:lang w:val="el" w:eastAsia="el"/>
        </w:rPr>
      </w:pPr>
      <w:r>
        <w:rPr>
          <w:lang w:val="el" w:eastAsia="el"/>
        </w:rPr>
        <w:t>γ. Οι επιχειρήσεις που δεν τηρούν τα οριζόμενα στον Καν. ΕΕ αριθ. 1303/2013 “Ισότητα μεταξύ ανδρών και γυναικών και πρόληψη διακρίσεων”. Κατά την αξιολόγηση εξετάζεται αν προασπίζεται η ισότητα μεταξύ ανδρών και γυναικών και αποτρέπεται κάθε διάκριση λόγω φύλου, φυλής, εθνοτικής καταγωγής, θρησκείας, πεποιθήσεων, αναπηρίας, ηλικίας, γενετήσιου προσανατολισμού καθώς και στις περιπτώσεις που απασχολούνται άτομα με αναπηρία, η εξασφάλιση της προσβασιμότητας τους στους χώρους εργασίας.</w:t>
      </w:r>
    </w:p>
    <w:p>
      <w:pPr>
        <w:pStyle w:val="PreambelText"/>
        <w:spacing w:before="240" w:after="240"/>
        <w:rPr>
          <w:lang w:val="el" w:eastAsia="el"/>
        </w:rPr>
      </w:pPr>
      <w:r>
        <w:rPr>
          <w:lang w:val="el" w:eastAsia="el"/>
        </w:rPr>
        <w:t>δ. Οι επιχειρήσεις εις βάρος των οποίων εκκρεμεί διαδικασία ανάκτησης προηγούμενης παράνομης και ασυμβίβαστης κρατικής ενίσχυσης με απόφαση της Επιτροπής.</w:t>
      </w:r>
    </w:p>
    <w:p>
      <w:pPr>
        <w:pStyle w:val="PreambelText"/>
        <w:spacing w:before="240" w:after="240"/>
        <w:rPr>
          <w:lang w:val="el" w:eastAsia="el"/>
        </w:rPr>
      </w:pPr>
      <w:r>
        <w:rPr>
          <w:lang w:val="el" w:eastAsia="el"/>
        </w:rPr>
        <w:t>ε. Οι επιχειρήσεις που δραστηριοποιούνται στους τομείς στους οποίους δεν εφαρμόζεται ο Καν. ΕΕ 1407/2013 (άρθρο 1 και 2) σύμφωνα με το Παράρτημα IV της παρούσας. Στην περίπτωση επιχειρήσεων που δραστηριοποιούνται στους τομείς στους οποίους δεν εφαρμόζεται ο Καν. ΕΕ 1407/2013 αλλά ταυτόχρονα δραστηριοποιούνται και σε έναν ή περισσότερους από τους τομείς οι οποίοι είναι επιλέξιμοι, η επιχείρηση δύναται να ενταχθεί στη δράση υπό την προϋπόθεση ότι διασφαλίζεται με κατάλληλα μέσα, ο διαχωρισμός των δραστηριοτήτων ή η διάκριση του κόστους, ότι οι δραστηριότητες στους τομείς που εξαιρούνται από το πεδίο εφαρμογής του κανονισμού δεν τυγχάνουν ενίσχυσης ήσσονος σημασίας και εφόσον κατά την αίτηση χρηματοδότησης υποβάλλεται Υπεύθυνη Δήλωση, στην οποία θα αναφέρεται ρητά ότι το επιχορηγούμενο προσωπικό δεν πρόκειται να απασχοληθεί στο εξαιρούμενο αντικείμενο εργασιών.</w:t>
      </w:r>
    </w:p>
    <w:p>
      <w:pPr>
        <w:pStyle w:val="PreambelText"/>
        <w:spacing w:before="240" w:after="240"/>
        <w:rPr>
          <w:lang w:val="el" w:eastAsia="el"/>
        </w:rPr>
      </w:pPr>
      <w:r>
        <w:rPr>
          <w:lang w:val="el" w:eastAsia="el"/>
        </w:rPr>
        <w:t>στ. Τα νυχτερινά κέντρα.</w:t>
      </w:r>
    </w:p>
    <w:p>
      <w:pPr>
        <w:pStyle w:val="PreambelText"/>
        <w:spacing w:before="240" w:after="240"/>
        <w:rPr>
          <w:lang w:val="el" w:eastAsia="el"/>
        </w:rPr>
      </w:pPr>
      <w:r>
        <w:rPr>
          <w:lang w:val="el" w:eastAsia="el"/>
        </w:rPr>
        <w:t>ζ. Οι επιχειρήσεις προώθησης προϊόντων και παροχής υπηρεσιών μέσω τηλεφώνου.</w:t>
      </w:r>
    </w:p>
    <w:p>
      <w:pPr>
        <w:pStyle w:val="PreambelText"/>
        <w:spacing w:before="240" w:after="240"/>
        <w:rPr>
          <w:lang w:val="el" w:eastAsia="el"/>
        </w:rPr>
      </w:pPr>
      <w:r>
        <w:rPr>
          <w:lang w:val="el" w:eastAsia="el"/>
        </w:rPr>
        <w:t>η. Οι εποχικές επιχειρήσεις για το εποχικό προσωπικό.</w:t>
      </w:r>
    </w:p>
    <w:p>
      <w:pPr>
        <w:pStyle w:val="PreambelText"/>
        <w:spacing w:before="240" w:after="240"/>
        <w:rPr>
          <w:lang w:val="el" w:eastAsia="el"/>
        </w:rPr>
      </w:pPr>
      <w:r>
        <w:rPr>
          <w:lang w:val="el" w:eastAsia="el"/>
        </w:rPr>
        <w:t>θ. Τα υποκαταστήματα ή τα γραφεία που έχουν την έδρα τους σε χώρα που δεν είναι μέλος της Ευρωπαϊκής Ένωσης.</w:t>
      </w:r>
    </w:p>
    <w:p>
      <w:pPr>
        <w:pStyle w:val="PreambelText"/>
        <w:spacing w:before="240" w:after="240"/>
        <w:rPr>
          <w:lang w:val="el" w:eastAsia="el"/>
        </w:rPr>
      </w:pPr>
      <w:r>
        <w:rPr>
          <w:lang w:val="el" w:eastAsia="el"/>
        </w:rPr>
        <w:t>ι. Εξωχώριες εταιρείες όπως και επιχειρήσεις που στην εταιρική τους σύνθεση συμμετέχουν εξωχώριες εταιρείες.</w:t>
      </w:r>
    </w:p>
    <w:p>
      <w:pPr>
        <w:pStyle w:val="PreambelText"/>
        <w:spacing w:before="240" w:after="240"/>
        <w:rPr>
          <w:lang w:val="el" w:eastAsia="el"/>
        </w:rPr>
      </w:pPr>
      <w:r>
        <w:rPr>
          <w:lang w:val="el" w:eastAsia="el"/>
        </w:rPr>
        <w:t>κ. Τα ΚΤΕΛ, ΚΤΕΛ ΑΕ και οι ιδιοκτήτες ή και οι συνιδιοκτήτες ενταγμένων σε αυτά.</w:t>
      </w:r>
    </w:p>
    <w:p>
      <w:pPr>
        <w:pStyle w:val="PreambelText"/>
        <w:spacing w:before="240" w:after="240"/>
        <w:rPr>
          <w:lang w:val="el" w:eastAsia="el"/>
        </w:rPr>
      </w:pPr>
      <w:r>
        <w:rPr>
          <w:lang w:val="el" w:eastAsia="el"/>
        </w:rPr>
        <w:t>λ. Κάθε οντότητα που δεν ασκεί τακτικά οικονομική δραστηριότητα.</w:t>
      </w:r>
    </w:p>
    <w:p>
      <w:pPr>
        <w:pStyle w:val="PreambelText"/>
        <w:spacing w:before="240" w:after="240"/>
        <w:rPr>
          <w:lang w:val="el" w:eastAsia="el"/>
        </w:rPr>
      </w:pPr>
      <w:r>
        <w:rPr>
          <w:lang w:val="el" w:eastAsia="el"/>
        </w:rPr>
        <w:t>μ. Οι επιχειρήσεις με έδρα την οικία του εργοδότη (ενδεικτικά: ασφαλιστές, λογιστές, πολιτικοί μηχανικοί, εμπορικοί αντιπρόσωποι), οι οποίες δεν διαθέτουν διαμορφωμένο διακριτό επαγγελματικό χώρο για την απασχόληση των ωφελουμένων, εκτός των επιχειρήσεων οι οποίες λόγω της φύσης της δραστηριότητάς τους, απασχολούν το προσωπικό εκτός του χώρου της έδρας τους (ενδεικτικά: υπηρεσίες εκμετάλλευσης φορτηγών, υπηρεσίες εκμετάλλευσης ταξί, υδραυλικοί, ηλεκτρολόγοι).</w:t>
      </w:r>
    </w:p>
    <w:p>
      <w:pPr>
        <w:pStyle w:val="PreambelText"/>
        <w:spacing w:before="240" w:after="240"/>
        <w:rPr>
          <w:lang w:val="el" w:eastAsia="el"/>
        </w:rPr>
      </w:pPr>
      <w:r>
        <w:rPr>
          <w:lang w:val="el" w:eastAsia="el"/>
        </w:rPr>
        <w:t>ν. Οι συστεγαζόμενες επιχειρήσεις ή επιχειρήσεις οι οποίες στον χώρο όπου θα απασχοληθεί το επιχορηγούμενο άτομο (έδρα ή υποκατάστημα ) συστεγάζονται με άλλη επιχείρηση.</w:t>
      </w:r>
    </w:p>
    <w:p>
      <w:pPr>
        <w:pStyle w:val="PreambelText"/>
        <w:spacing w:before="240" w:after="240"/>
        <w:rPr>
          <w:lang w:val="el" w:eastAsia="el"/>
        </w:rPr>
      </w:pPr>
      <w:r>
        <w:rPr>
          <w:lang w:val="el" w:eastAsia="el"/>
        </w:rPr>
        <w:t>ξ. Οι επιχειρήσεις που δημιουργήθηκαν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ίδιο αντικείμενο δραστηριότητας. Ωστόσο, οι εν λόγω επιχειρήσεις δύνανται να ενταχθούν στη δράση μόνο εφόσον επιθυμούν να προσλάβουν επιπλέον προσωπικό σε σχέση με αυτό που είχε η προηγούμενη.</w:t>
      </w:r>
    </w:p>
    <w:p>
      <w:pPr>
        <w:pStyle w:val="PreambelText"/>
        <w:spacing w:before="240" w:after="240"/>
        <w:rPr>
          <w:lang w:val="el" w:eastAsia="el"/>
        </w:rPr>
      </w:pPr>
      <w:r>
        <w:rPr>
          <w:lang w:val="el" w:eastAsia="el"/>
        </w:rPr>
        <w:t>3. Οι επιχειρήσεις που συμμετέχουν στη δράση θα πρέπει να τηρούν τη νομοθεσία περί υγείας και ασφάλειας των εργαζομένων και πρόληψης του επαγγελματικού κινδύνου.</w:t>
      </w:r>
    </w:p>
    <w:p>
      <w:pPr>
        <w:pStyle w:val="PreambelText"/>
        <w:spacing w:before="240" w:after="240"/>
        <w:rPr>
          <w:lang w:val="el" w:eastAsia="el"/>
        </w:rPr>
      </w:pPr>
      <w:r>
        <w:rPr>
          <w:lang w:val="el" w:eastAsia="el"/>
        </w:rPr>
        <w:t>4. Θα πρέπει να τηρηθούν οι απαιτήσεις δημοσιότητας, όπως ορίζονται στα άρθρα 115-117 και στο Παράρτημα ΧΙΙ του Καν. ΕΕ 1303/2014, στο Κεφάλαιο ΙΙ του Εκτελεστικού Κανονισμού 821/2014, στον Επικοινωνιακό Οδηγό για το ΕΣΠΑ 2014 2020 που εκδόθηκε από την Εθνική Αρχή Συντονισμού του Υπουργείου Οικονομίας, Υποδομών, Ναυτιλίας και Τουρισμού το Μάιο του 2015.</w:t>
      </w:r>
    </w:p>
    <w:p>
      <w:pPr>
        <w:pStyle w:val="PreambelText"/>
        <w:spacing w:before="240" w:after="240"/>
        <w:rPr>
          <w:lang w:val="el" w:eastAsia="el"/>
        </w:rPr>
      </w:pPr>
      <w:r>
        <w:rPr>
          <w:lang w:val="el" w:eastAsia="el"/>
        </w:rPr>
        <w:t>5. Οι ενισχύσεις για την απασχόληση που προβλέπονται στη δράση, χορηγούνται βάσει του Κανονισμού (ΕΚ) αριθμ. 1407/2013 της Επιτροπής για τις ενισχύσεις ήσσονος σημασίας (de-minimis) σε επίπεδο ενιαίας επιχείρησης.</w:t>
      </w:r>
    </w:p>
    <w:p>
      <w:pPr>
        <w:pStyle w:val="PreambelText"/>
        <w:spacing w:before="240" w:after="240"/>
        <w:rPr>
          <w:lang w:val="el" w:eastAsia="el"/>
        </w:rPr>
      </w:pPr>
      <w:r>
        <w:rPr>
          <w:lang w:val="el" w:eastAsia="el"/>
        </w:rPr>
        <w:t>Στην «ενιαία επιχείρηση» περιλαμβάνονται όλες οι επιχειρήσεις που έχουν τουλάχιστον μία από τις ακόλουθες σχέσεις μεταξύ τους:</w:t>
      </w:r>
    </w:p>
    <w:p>
      <w:pPr>
        <w:pStyle w:val="PreambelText"/>
        <w:spacing w:before="240" w:after="240"/>
        <w:rPr>
          <w:lang w:val="el" w:eastAsia="el"/>
        </w:rPr>
      </w:pPr>
      <w:r>
        <w:rPr>
          <w:lang w:val="el" w:eastAsia="el"/>
        </w:rPr>
        <w:t>α. μια επιχείρηση κατέχει την πλειοψηφία των δικαιωμάτων ψήφου των μετόχων ή των εταίρων άλλης επιχείρησης·</w:t>
      </w:r>
    </w:p>
    <w:p>
      <w:pPr>
        <w:pStyle w:val="PreambelText"/>
        <w:spacing w:before="240" w:after="240"/>
        <w:rPr>
          <w:lang w:val="el" w:eastAsia="el"/>
        </w:rPr>
      </w:pPr>
      <w:r>
        <w:rPr>
          <w:lang w:val="el" w:eastAsia="e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PreambelText"/>
        <w:spacing w:before="240" w:after="240"/>
        <w:rPr>
          <w:lang w:val="el" w:eastAsia="el"/>
        </w:rPr>
      </w:pPr>
      <w:r>
        <w:rPr>
          <w:lang w:val="el" w:eastAsia="e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PreambelText"/>
        <w:spacing w:before="240" w:after="240"/>
        <w:rPr>
          <w:lang w:val="el" w:eastAsia="el"/>
        </w:rPr>
      </w:pPr>
      <w:r>
        <w:rPr>
          <w:lang w:val="el" w:eastAsia="e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pStyle w:val="PreambelText"/>
        <w:spacing w:before="240" w:after="240"/>
        <w:rPr>
          <w:lang w:val="el" w:eastAsia="el"/>
        </w:rPr>
      </w:pPr>
      <w:r>
        <w:rPr>
          <w:lang w:val="el" w:eastAsia="el"/>
        </w:rPr>
        <w:t>Οι 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w:t>
      </w:r>
    </w:p>
    <w:p>
      <w:pPr>
        <w:pStyle w:val="PreambelText"/>
        <w:spacing w:before="240" w:after="240"/>
        <w:rPr>
          <w:lang w:val="el" w:eastAsia="el"/>
        </w:rPr>
      </w:pPr>
      <w:r>
        <w:rPr>
          <w:lang w:val="el" w:eastAsia="el"/>
        </w:rPr>
        <w:t>Στον έλεγχο ορίων μεμονωμένων ενισχύσεων αθροίζονται οι ενισχύσεις που έχει λάβει η δικαιούχος επιχειρηματική μονάδα και όλες οι επιχειρήσεις που συνιστούν με αυτήν «ενιαία επιχείρηση», κατά την έννοια της παρ. 2 του άρθρου 2 του Καν. ΕΕ 1407/2013.</w:t>
      </w:r>
    </w:p>
    <w:p>
      <w:pPr>
        <w:pStyle w:val="PreambelText"/>
        <w:spacing w:before="240" w:after="240"/>
        <w:rPr>
          <w:lang w:val="el" w:eastAsia="el"/>
        </w:rPr>
      </w:pPr>
      <w:r>
        <w:rPr>
          <w:lang w:val="el" w:eastAsia="el"/>
        </w:rPr>
        <w:t>Η ενίσχυση που θα χορηγηθεί σε μία επιχείρηση βάσει της δράσης αθροιζόμενη με οποιαδήποτε άλλη de-minimis ενίσχυση έχει χορηγηθεί ή θα χορηγηθεί, δεν πρέπει να υπερβαίνει το ποσό των 200.000 ευρώ σε οποιαδήποτε περίοδο τριών οικονομικών ετών σε επίπεδο ενιαίας επιχείρησης. Το συνολικό ποσό ενισχύσεων ήσσονος σημασίας που χορηγείται σε μία επιχείρηση που δραστηριοποιείται στον τομέα των οδικών μεταφορών δεν πρέπει να υπερβαίνει το ποσό των 100.000 ευρώ σε οποιαδήποτε περίοδο τριών οικονομικών ετών. Εάν μια επιχείρηση εκτελεί οδικές εμπορευματικές μεταφορές για λογαριασμό τρίτων, και ασκεί και άλλες δραστηριότητες για τις οποίες ισχύει το ανώτατο όριο των 200.000 ευρώ, θα μπορεί να ισχύει το ανώτατο όριο των 200.000 ευρώ για την επιχείρηση, με την προϋπόθεση ότι υπάρχει σαφής διαχωρισμός των δραστηριοτήτων της ή διάκριση των στοιχείων του κόστους, ούτως ώστε η στήριξη που αναλογεί στη δραστηριότητα των οδικών εμπορευματικών μεταφορών να μην υπερβαίνει το ποσό των 100.000 ευρώ και να μη χρησιμοποιείται ενίσχυση ήσσονος σημασίας για την απόκτηση οχημάτων οδικών εμπορευματικών μεταφορών.</w:t>
      </w:r>
    </w:p>
    <w:p>
      <w:pPr>
        <w:pStyle w:val="PreambelText"/>
        <w:spacing w:before="240" w:after="240"/>
        <w:rPr>
          <w:lang w:val="el" w:eastAsia="el"/>
        </w:rPr>
      </w:pPr>
      <w:r>
        <w:rPr>
          <w:lang w:val="el" w:eastAsia="el"/>
        </w:rPr>
        <w:t>6.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 Οι ενισχύσεις ήσσονος σημασίας που είχαν χορηγηθεί νομίμως πριν από τη συγχώνευση ή την εξαγορά παραμένουν νόμιμες.</w:t>
      </w:r>
    </w:p>
    <w:p>
      <w:pPr>
        <w:pStyle w:val="PreambelText"/>
        <w:spacing w:before="240" w:after="240"/>
        <w:rPr>
          <w:lang w:val="el" w:eastAsia="el"/>
        </w:rPr>
      </w:pPr>
      <w:r>
        <w:rPr>
          <w:lang w:val="el" w:eastAsia="el"/>
        </w:rPr>
        <w:t>7.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pStyle w:val="PreambelText"/>
        <w:spacing w:before="240" w:after="240"/>
        <w:rPr>
          <w:lang w:val="el" w:eastAsia="el"/>
        </w:rPr>
      </w:pPr>
      <w:r>
        <w:rPr>
          <w:lang w:val="el" w:eastAsia="el"/>
        </w:rPr>
        <w:t>Ο σχετικός έλεγχος διενεργείται μέσω υποβληθείσας κατά την αίτηση χρηματοδότησης υπεύθυνης δήλωσης εκ μέρους της δικαιούχου επιχείρησης στην οποία θα αναφέρεται οποιαδήποτε άλλη ενίσχυση ήσσονος σημασίας έλαβε η οικεία επιχείρηση βάσει του παραπάνω Κανονισμού ή άλλων Κανονισμών για ενισχύσεις ήσσονος σημασίας κατά τα δύο προηγούμενα οικονομικά έτη και κατά το τρέχον οικονομικό έτος, σύμφωνα με την παρ. 1 του άρθρου 6 του Καν. ΕΕ 1407/2013, καθώς και μέσω του Πληροφοριακού Συστήματος Σώρευσης Ενισχύσεων Ήσσονος Σημασίας (Β’ 2417) Ελέγχου σώρευσης των ενισχύσεων (de minimis) του Υπουργείου Ανάπτυξης και Επενδύσεων και του αρχείου της Υπηρεσίας (ΚΠΑ 2). Απαγορεύεται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υψηλού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pStyle w:val="PreambelText"/>
        <w:spacing w:before="240" w:after="240"/>
        <w:rPr>
          <w:lang w:val="el" w:eastAsia="el"/>
        </w:rPr>
      </w:pPr>
      <w:r>
        <w:rPr>
          <w:lang w:val="el" w:eastAsia="el"/>
        </w:rPr>
        <w:t>Ο δικαιούχος ενημερώνεται εγγράφως μέσω της εγκριτικής απόφασης από την υπηρεσία ΚΠΑ 2 του ΟΑΕΔ για το ύψος του ποσού της ενίσχυσης (Καν. ΕΕ 1407/2013, αρ. 6, παρ. 1).</w:t>
      </w:r>
    </w:p>
    <w:p>
      <w:pPr>
        <w:pStyle w:val="PreambelText"/>
        <w:spacing w:before="240" w:after="240"/>
        <w:rPr>
          <w:lang w:val="el" w:eastAsia="el"/>
        </w:rPr>
      </w:pPr>
      <w:r>
        <w:rPr>
          <w:lang w:val="el" w:eastAsia="el"/>
        </w:rPr>
        <w:t>Ως ημερομηνία χορήγησης της συνολικής ενίσχυσης νοείται η ημερομηνία της εγκριτικής απόφασης (Καν. ΕΕ 1407/2013, αρ. 3, παρ. 4).</w:t>
      </w:r>
    </w:p>
    <w:p>
      <w:pPr>
        <w:pStyle w:val="PreambelText"/>
        <w:spacing w:before="240" w:after="240"/>
        <w:rPr>
          <w:lang w:val="el" w:eastAsia="el"/>
        </w:rPr>
      </w:pPr>
      <w:r>
        <w:rPr>
          <w:lang w:val="el" w:eastAsia="el"/>
        </w:rPr>
        <w:t>8. Στον έλεγχο ορίων μεμονωμένων ενισχύσεων αθροίζονται οι ενισχύσεις που έχει λάβει η δικαιούχος επιχειρηματική μονάδα και όλες οι επιχειρήσεις που συνιστούν με αυτήν «ενιαία επιχείρηση», κατά την έννοια της παρ.2 του άρθρου 2 του Καν. ΕΕ 1407/2013.</w:t>
      </w:r>
    </w:p>
    <w:p>
      <w:pPr>
        <w:pStyle w:val="PreambelText"/>
        <w:spacing w:before="240" w:after="240"/>
        <w:rPr>
          <w:lang w:val="el" w:eastAsia="el"/>
        </w:rPr>
      </w:pPr>
      <w:r>
        <w:rPr>
          <w:lang w:val="el" w:eastAsia="el"/>
        </w:rPr>
        <w:t>Οι ενισχύσεις που χορηγούνται δυνάμει της παρούσας πρόσκλησης με τον Καν. ΕΕ 1407/2013 συμβιβάζονται με την εσωτερική αγορά κατά την έννοια του άρθρου 107 παρ. 2 ή 3 της Συνθήκης και απαλλάσσονται από την υποχρέωση κοινοποίησης του άρθρου 108 παρ. 3 της Συνθήκης, εφόσον οι ενισχύσεις αυτές πληρούν όλες τις προϋποθέσεις του Καν. ΕΕ 1407/2013.</w:t>
      </w:r>
    </w:p>
    <w:p>
      <w:pPr>
        <w:pStyle w:val="PreambelText"/>
        <w:spacing w:before="240" w:after="240"/>
        <w:rPr>
          <w:lang w:val="el" w:eastAsia="el"/>
        </w:rPr>
      </w:pPr>
      <w:r>
        <w:rPr>
          <w:lang w:val="el" w:eastAsia="el"/>
        </w:rPr>
        <w:t>4.3. Ωφελούμενοι Άνεργοι</w:t>
      </w:r>
    </w:p>
    <w:p>
      <w:pPr>
        <w:pStyle w:val="PreambelText"/>
        <w:spacing w:before="240" w:after="240"/>
        <w:rPr>
          <w:lang w:val="el" w:eastAsia="el"/>
        </w:rPr>
      </w:pPr>
      <w:r>
        <w:rPr>
          <w:lang w:val="el" w:eastAsia="el"/>
        </w:rPr>
        <w:t>1. Ωφελούμενοι της Δράσης είναι άνεργοι ηλικίας 30 ετών και άνω εγγεγραμμένοι στο μητρώο του ΟΑΕΔ για χρονικό διάστημα τουλάχιστον ενός μηνός κατά την ημερομηνία υπόδειξής τους από τα αρμόδια ΚΠΑ2.</w:t>
      </w:r>
    </w:p>
    <w:p>
      <w:pPr>
        <w:pStyle w:val="PreambelText"/>
        <w:spacing w:before="240" w:after="240"/>
        <w:rPr>
          <w:lang w:val="el" w:eastAsia="el"/>
        </w:rPr>
      </w:pPr>
      <w:r>
        <w:rPr>
          <w:lang w:val="el" w:eastAsia="el"/>
        </w:rPr>
        <w:t>Στις ανωτέρω κατηγορίες ανέργων κατά την υπόδειξή τους πρέπει να συντρέχουν οι παρακάτω προϋποθέσεις:</w:t>
      </w:r>
    </w:p>
    <w:p>
      <w:pPr>
        <w:pStyle w:val="PreambelText"/>
        <w:spacing w:before="240" w:after="240"/>
        <w:rPr>
          <w:lang w:val="el" w:eastAsia="el"/>
        </w:rPr>
      </w:pPr>
      <w:r>
        <w:rPr>
          <w:lang w:val="el" w:eastAsia="el"/>
        </w:rPr>
        <w:t>Να έχουν ολοκληρώσει τη διαδικασία εξατομικευμένης προσέγγισης και να έχουν συμφωνήσει σε ατομικό σχέδιο δράσης.</w:t>
      </w:r>
    </w:p>
    <w:p>
      <w:pPr>
        <w:pStyle w:val="PreambelText"/>
        <w:spacing w:before="240" w:after="240"/>
        <w:rPr>
          <w:lang w:val="el" w:eastAsia="el"/>
        </w:rPr>
      </w:pPr>
      <w:r>
        <w:rPr>
          <w:lang w:val="el" w:eastAsia="el"/>
        </w:rPr>
        <w:t>Να είναι Έλληνες πολίτες ή πολίτες άλλου κράτους μέλους της ΕΕ ή να είναι ομογενείς που έχουν δικαίωμα διαμονής και απασχόλησης στη χώρα μας ή πολίτες τρίτων χωρών που έχουν άδεια διαμονής για εξαρτημένη εργασία, τουλάχιστον για όσο χρονικό διάστημα διαρκεί η δράση.</w:t>
      </w:r>
    </w:p>
    <w:p>
      <w:pPr>
        <w:pStyle w:val="PreambelText"/>
        <w:spacing w:before="240" w:after="240"/>
        <w:rPr>
          <w:lang w:val="el" w:eastAsia="el"/>
        </w:rPr>
      </w:pPr>
      <w:r>
        <w:rPr>
          <w:lang w:val="el" w:eastAsia="el"/>
        </w:rPr>
        <w:t>Να είναι ηλικίας 30 ετών και άνω, δηλαδή να έχουν συμπληρώσει το 30ο έτος της ηλικίας τους και να διανύουν το 31ο έτος και άνω κατά την ημερομηνία υπόδειξής τους από την αρμόδια Υπηρεσία.</w:t>
      </w:r>
    </w:p>
    <w:p>
      <w:pPr>
        <w:pStyle w:val="PreambelText"/>
        <w:spacing w:before="240" w:after="240"/>
        <w:rPr>
          <w:lang w:val="el" w:eastAsia="el"/>
        </w:rPr>
      </w:pPr>
      <w:r>
        <w:rPr>
          <w:lang w:val="el" w:eastAsia="el"/>
        </w:rPr>
        <w:t>Ως άνεργοι μεγαλύτερης ηλικίας για τον σκοπό της παρούσας δράσης ορίζονται όσοι έχουν συμπληρώσει το 50ο έτος της ηλικίας τους και διανύουν το 51ο έτος και άνω κατά την ημερομηνία υπόδειξής τους από την αρμόδια υπηρεσία ΚΠΑ2.</w:t>
      </w:r>
    </w:p>
    <w:p>
      <w:pPr>
        <w:pStyle w:val="PreambelText"/>
        <w:spacing w:before="240" w:after="240"/>
        <w:rPr>
          <w:lang w:val="el" w:eastAsia="el"/>
        </w:rPr>
      </w:pPr>
      <w:r>
        <w:rPr>
          <w:lang w:val="el" w:eastAsia="el"/>
        </w:rPr>
        <w:t>2. Δεν μπορούν να υποδειχθούν ως άνεργοι σε επιχειρήσεις:</w:t>
      </w:r>
    </w:p>
    <w:p>
      <w:pPr>
        <w:pStyle w:val="PreambelText"/>
        <w:spacing w:before="240" w:after="240"/>
        <w:rPr>
          <w:lang w:val="el" w:eastAsia="el"/>
        </w:rPr>
      </w:pPr>
      <w:r>
        <w:rPr>
          <w:lang w:val="el" w:eastAsia="el"/>
        </w:rPr>
        <w:t>α. Άτομα που κατά το τελευταίο 12μηνο, πριν από την ημερομηνία υπόδειξής τους στην επιχείρηση:</w:t>
      </w:r>
    </w:p>
    <w:p>
      <w:pPr>
        <w:pStyle w:val="PreambelText"/>
        <w:spacing w:before="240" w:after="240"/>
        <w:rPr>
          <w:lang w:val="el" w:eastAsia="el"/>
        </w:rPr>
      </w:pPr>
      <w:r>
        <w:rPr>
          <w:lang w:val="el" w:eastAsia="el"/>
        </w:rPr>
        <w:t>αα. Είχαν απασχοληθεί καθ’ οιονδήποτε τρόπο στην ίδια επιχείρηση ή σε επιχειρήσεις που συνιστούν με την αιτούσα ενιαία επιχείρηση ή σε επιχειρήσεις που μεταβιβάστηκαν ή αλλάζουν νομική μορφή ή διαλύονται και επαναλειτουργούν, στον ίδιο ή σε άλλο χώρο, με το ίδιο αντικείμενο δραστηριότητας από τους ίδιους ή άλλους εργοδότες ή εταίρους.</w:t>
      </w:r>
    </w:p>
    <w:p>
      <w:pPr>
        <w:pStyle w:val="PreambelText"/>
        <w:spacing w:before="240" w:after="240"/>
        <w:rPr>
          <w:lang w:val="el" w:eastAsia="el"/>
        </w:rPr>
      </w:pPr>
      <w:r>
        <w:rPr>
          <w:lang w:val="el" w:eastAsia="el"/>
        </w:rPr>
        <w:t>ββ. Είχαν απασχοληθεί με την ίδια ή άλλη ειδικότητα στον ίδιο χώρο σε άλλο εργοδότη με όμοια δραστηριότητα (κύρια ή/και δευτερεύουσα).</w:t>
      </w:r>
    </w:p>
    <w:p>
      <w:pPr>
        <w:pStyle w:val="PreambelText"/>
        <w:spacing w:before="240" w:after="240"/>
        <w:rPr>
          <w:lang w:val="el" w:eastAsia="el"/>
        </w:rPr>
      </w:pPr>
      <w:r>
        <w:rPr>
          <w:lang w:val="el" w:eastAsia="el"/>
        </w:rPr>
        <w:t>γγ. Είχαν απασχοληθεί σε επιχείρηση όπου ο εταίρος ή ο εργοδότης έχει ή είχε οποιαδήποτε μετοχική ή εταιρική σχέση με την υπαχθείσα επιχείρηση και</w:t>
      </w:r>
    </w:p>
    <w:p>
      <w:pPr>
        <w:pStyle w:val="PreambelText"/>
        <w:spacing w:before="240" w:after="240"/>
        <w:rPr>
          <w:lang w:val="el" w:eastAsia="el"/>
        </w:rPr>
      </w:pPr>
      <w:r>
        <w:rPr>
          <w:lang w:val="el" w:eastAsia="el"/>
        </w:rPr>
        <w:t>δδ. Είχαν απασχοληθεί σε επιχείρηση συζύγου ή σε συγγενή α΄ βαθμού εξ αίματος ή εξ αγχιστείας με τον εργοδότη.</w:t>
      </w:r>
    </w:p>
    <w:p>
      <w:pPr>
        <w:pStyle w:val="PreambelText"/>
        <w:spacing w:before="240" w:after="240"/>
        <w:rPr>
          <w:lang w:val="el" w:eastAsia="el"/>
        </w:rPr>
      </w:pPr>
      <w:r>
        <w:rPr>
          <w:lang w:val="el" w:eastAsia="el"/>
        </w:rPr>
        <w:t>Για τις ανωτέρω περιπτώσεις εκτός του ελέγχου που διενεργεί ο εργασιακός σύμβουλος, οι άνεργοι προσκομίζουν στην Υπηρεσία σχετική Υπεύθυνη Δήλωση κατά την υπόδειξή τους στην επιχείρηση.</w:t>
      </w:r>
    </w:p>
    <w:p>
      <w:pPr>
        <w:pStyle w:val="PreambelText"/>
        <w:spacing w:before="240" w:after="240"/>
        <w:rPr>
          <w:lang w:val="el" w:eastAsia="el"/>
        </w:rPr>
      </w:pPr>
      <w:r>
        <w:rPr>
          <w:lang w:val="el" w:eastAsia="el"/>
        </w:rPr>
        <w:t>β. Άτομα που προσελήφθησαν από την επιχείρηση μετά την ημερομηνία υποβολής της αίτησης.</w:t>
      </w:r>
    </w:p>
    <w:p>
      <w:pPr>
        <w:pStyle w:val="PreambelText"/>
        <w:spacing w:before="240" w:after="240"/>
        <w:rPr>
          <w:lang w:val="el" w:eastAsia="el"/>
        </w:rPr>
      </w:pPr>
      <w:r>
        <w:rPr>
          <w:lang w:val="el" w:eastAsia="el"/>
        </w:rPr>
        <w:t>γ. Εργαζόμενοι που θα απασχοληθούν αποκλειστικά, από την 22η ώρα βραδινή (έναρξη ωραρίου) έως και την 6η πρωϊνή (λήξη ωραρίου) και</w:t>
      </w:r>
    </w:p>
    <w:p>
      <w:pPr>
        <w:pStyle w:val="PreambelText"/>
        <w:spacing w:before="240" w:after="240"/>
        <w:rPr>
          <w:lang w:val="el" w:eastAsia="el"/>
        </w:rPr>
      </w:pPr>
      <w:r>
        <w:rPr>
          <w:lang w:val="el" w:eastAsia="el"/>
        </w:rPr>
        <w:t>δ. Άτομα τα οποία:</w:t>
      </w:r>
    </w:p>
    <w:p>
      <w:pPr>
        <w:pStyle w:val="PreambelText"/>
        <w:spacing w:before="240" w:after="240"/>
        <w:rPr>
          <w:lang w:val="el" w:eastAsia="el"/>
        </w:rPr>
      </w:pPr>
      <w:r>
        <w:rPr>
          <w:lang w:val="el" w:eastAsia="el"/>
        </w:rPr>
        <w:t>αα. Είναι μέλη σε συνεταιρισμούς (πλην των μελώνεργαζομένων των φορέων Κ.ΑΛ.Ο.),</w:t>
      </w:r>
    </w:p>
    <w:p>
      <w:pPr>
        <w:pStyle w:val="PreambelText"/>
        <w:spacing w:before="240" w:after="240"/>
        <w:rPr>
          <w:lang w:val="el" w:eastAsia="el"/>
        </w:rPr>
      </w:pPr>
      <w:r>
        <w:rPr>
          <w:lang w:val="el" w:eastAsia="el"/>
        </w:rPr>
        <w:t>ββ. Θα προσληφθούν στο πλαίσιο ένταξης της επιχείρησης σε οποιοδήποτε άλλο καθεστώς ενίσχυσης για την κάλυψη σχετικών συμβατικών της υποχρεώσεων (ενδεικτικά: επενδυτικό σχέδιο το οποίο επιχορηγεί το μισθολογικό ή/και μη μισθολογικό κόστος για τα άτομα αυτά).</w:t>
      </w:r>
    </w:p>
    <w:p>
      <w:pPr>
        <w:pStyle w:val="PreambelText"/>
        <w:spacing w:before="240" w:after="240"/>
        <w:rPr>
          <w:lang w:val="el" w:eastAsia="el"/>
        </w:rPr>
      </w:pPr>
      <w:r>
        <w:rPr>
          <w:lang w:val="el" w:eastAsia="el"/>
        </w:rPr>
        <w:t>γγ. Θα προσληφθούν από τους δικαιούχους εργοδότες, προκειμένου να διαθέσουν τις υπηρεσίες τους σε άλλον εργοδότη (δευτερογενής ή έμμεσος εργοδότης), και</w:t>
      </w:r>
    </w:p>
    <w:p>
      <w:pPr>
        <w:pStyle w:val="PreambelText"/>
        <w:spacing w:before="240" w:after="240"/>
        <w:rPr>
          <w:lang w:val="el" w:eastAsia="el"/>
        </w:rPr>
      </w:pPr>
      <w:r>
        <w:rPr>
          <w:lang w:val="el" w:eastAsia="el"/>
        </w:rPr>
        <w:t>δδ. Δεν θα απασχοληθούν με συμβάσεις μισθωτής εξαρτημένης εργασίας σύμφωνα με την κείμενη εργατική νομοθεσία.</w:t>
      </w:r>
    </w:p>
    <w:p>
      <w:pPr>
        <w:pStyle w:val="PreambelText"/>
        <w:spacing w:before="240" w:after="240"/>
        <w:rPr>
          <w:lang w:val="el" w:eastAsia="el"/>
        </w:rPr>
      </w:pPr>
      <w:r>
        <w:rPr>
          <w:lang w:val="el" w:eastAsia="el"/>
        </w:rPr>
        <w:t>3. Οι ωφελούμενοι άνεργοι δεν υποβάλλουν οι ίδιοι αίτηση, αλλά υποδεικνύονται με συστατικό σημείωμα από τον εργασιακό σύμβουλο της αρμόδιας Υπηρεσίας (ΚΠΑ2) όπου ανήκει η έδρα ή το υποκατάστημα που θα απασχοληθούν, σύμφωνα με τις ζητούμενες ειδικότητες, όπως έχουν δηλωθεί κατά την υποβολή της αίτησης χρηματοδότησης από τις επιχειρήσεις, σύμφωνα με τη διαδικασία που περιγράφεται στην παρ. 7.3 του άρθρου 7 της παρούσας.</w:t>
      </w:r>
    </w:p>
    <w:p>
      <w:pPr>
        <w:pStyle w:val="PreambelText"/>
        <w:spacing w:before="240" w:after="240"/>
        <w:rPr>
          <w:lang w:val="el" w:eastAsia="el"/>
        </w:rPr>
      </w:pPr>
      <w:r>
        <w:rPr>
          <w:b/>
          <w:bCs/>
          <w:lang w:val="el" w:eastAsia="el"/>
        </w:rPr>
        <w:t>Άρθρο 5</w:t>
      </w:r>
    </w:p>
    <w:p>
      <w:pPr>
        <w:pStyle w:val="PreambelText"/>
        <w:spacing w:before="240" w:after="240"/>
        <w:rPr>
          <w:lang w:val="el" w:eastAsia="el"/>
        </w:rPr>
      </w:pPr>
      <w:r>
        <w:rPr>
          <w:b/>
          <w:bCs/>
          <w:lang w:val="el" w:eastAsia="el"/>
        </w:rPr>
        <w:t>Επιλέξιμες δαπάνες Προϋπολογισμός πράξεων</w:t>
      </w:r>
    </w:p>
    <w:p>
      <w:pPr>
        <w:pStyle w:val="PreambelText"/>
        <w:spacing w:before="240" w:after="240"/>
        <w:rPr>
          <w:lang w:val="el" w:eastAsia="el"/>
        </w:rPr>
      </w:pPr>
      <w:r>
        <w:rPr>
          <w:lang w:val="el" w:eastAsia="el"/>
        </w:rPr>
        <w:t>5.1. Επιλέξιμες δαπάνες</w:t>
      </w:r>
    </w:p>
    <w:p>
      <w:pPr>
        <w:pStyle w:val="PreambelText"/>
        <w:spacing w:before="240" w:after="240"/>
        <w:rPr>
          <w:lang w:val="el" w:eastAsia="el"/>
        </w:rPr>
      </w:pPr>
      <w:r>
        <w:rPr>
          <w:lang w:val="el" w:eastAsia="el"/>
        </w:rPr>
        <w:t>1. Η δράση περιλαμβάνει την επιχορήγηση επιχειρήσεων για την πρόσληψη ανέργων εγγεγραμμένων στο μητρώο του ΟΑΕΔ για χρονικό διάστημα τουλάχιστον ένα μήνα κατά την υπόδειξή τους στις επιχειρήσεις. Οι επιχειρήσεις επιχορηγούνται για κάθε άτομο που υπάγεται στη δράση από την ημερομηνία πρόσληψής του και για χρονικό διάστημα δώδεκα (12) μηνών.</w:t>
      </w:r>
    </w:p>
    <w:p>
      <w:pPr>
        <w:pStyle w:val="PreambelText"/>
        <w:spacing w:before="240" w:after="240"/>
        <w:rPr>
          <w:lang w:val="el" w:eastAsia="el"/>
        </w:rPr>
      </w:pPr>
      <w:r>
        <w:rPr>
          <w:lang w:val="el" w:eastAsia="el"/>
        </w:rPr>
        <w:t>2. Οι επιλέξιμες δαπάνες δίνονται με τη μορφή επιχορήγησης και αφορούν το μισθολογικό και μη μισθολογικό κόστος του ωφελούμενου για 12 μήνες πλήρους απασχόλησης, συμπεριλαμβανομένων των μηνιαίων μικτών αποδοχών, των εργοδοτικών ασφαλιστικών εισφορών καθώς και των επιδομάτων εορτών Χριστουγέννων και Πάσχα και των επιδομάτων αδείας.</w:t>
      </w:r>
    </w:p>
    <w:p>
      <w:pPr>
        <w:pStyle w:val="PreambelText"/>
        <w:spacing w:before="240" w:after="240"/>
        <w:rPr>
          <w:lang w:val="el" w:eastAsia="el"/>
        </w:rPr>
      </w:pPr>
      <w:r>
        <w:rPr>
          <w:lang w:val="el" w:eastAsia="el"/>
        </w:rPr>
        <w:t>3. Η δράση υλοποιείται με εφαρμογή κλίμακας μοναδιαίου κόστους, σύμφωνα με τα με αριθμ. 15738/-05-02-2021 και 16581/11-2-2021 έγγραφα της Ειδικής Υπηρεσίας Θεσμικής Υποστήριξης (ΕΥΘΥ), βάσει των οποίων το μοναδιαίο κόστος ανά θέση εργασίας πλήρους απασχόλησης (25 ασφαλιστικές ημέρες) ανέρχεται στο ποσό των εννιακοσίων τριάντα τριών ευρώ (933,00 €) μηνιαίως.</w:t>
      </w:r>
    </w:p>
    <w:p>
      <w:pPr>
        <w:pStyle w:val="PreambelText"/>
        <w:spacing w:before="240" w:after="240"/>
        <w:rPr>
          <w:lang w:val="el" w:eastAsia="el"/>
        </w:rPr>
      </w:pPr>
      <w:r>
        <w:rPr>
          <w:lang w:val="el" w:eastAsia="el"/>
        </w:rPr>
        <w:t>Η επιχορήγηση για την αποζημίωση δαπανών της δράσης ανέρχεται σε ποσό που αντιστοιχεί σε ποσοστό από 50% έως 75% της ως άνω κλίμακας μοναδιαίου κόστους. Συγκεκριμένα η επιχορήγηση ανά θέση εργασίας/ωφελούμενο ανέρχεται:</w:t>
      </w:r>
    </w:p>
    <w:p>
      <w:pPr>
        <w:pStyle w:val="PreambelText"/>
        <w:spacing w:before="240" w:after="240"/>
        <w:rPr>
          <w:lang w:val="el" w:eastAsia="el"/>
        </w:rPr>
      </w:pPr>
      <w:r>
        <w:rPr>
          <w:lang w:val="el" w:eastAsia="el"/>
        </w:rPr>
        <w:t>(α) για τις άνεργες γυναίκες (όλων των κατηγοριών) σε ποσό που αντιστοιχεί σε ποσοστό 75% του μοναδιαίου κόστους</w:t>
      </w:r>
    </w:p>
    <w:p>
      <w:pPr>
        <w:pStyle w:val="PreambelText"/>
        <w:spacing w:before="240" w:after="240"/>
        <w:rPr>
          <w:lang w:val="el" w:eastAsia="el"/>
        </w:rPr>
      </w:pPr>
      <w:r>
        <w:rPr>
          <w:lang w:val="el" w:eastAsia="el"/>
        </w:rPr>
        <w:t>(β) για τους άνεργους άνδρες, ως εξής :</w:t>
      </w:r>
    </w:p>
    <w:p>
      <w:pPr>
        <w:pStyle w:val="PreambelText"/>
        <w:spacing w:before="240" w:after="240"/>
        <w:rPr>
          <w:lang w:val="el" w:eastAsia="el"/>
        </w:rPr>
      </w:pPr>
      <w:r>
        <w:rPr>
          <w:lang w:val="el" w:eastAsia="el"/>
        </w:rPr>
        <w:t>(β1) για τους κοινούς ανέργους άντρες (έως 12 μήνες συνεχόμενης ανεργίας και ηλικίας έως 49 ετών) σε ποσό που αντιστοιχεί σε ποσοστό 50% του μοναδιαίου κόστους,</w:t>
      </w:r>
    </w:p>
    <w:p>
      <w:pPr>
        <w:pStyle w:val="PreambelText"/>
        <w:spacing w:before="240" w:after="240"/>
        <w:rPr>
          <w:lang w:val="el" w:eastAsia="el"/>
        </w:rPr>
      </w:pPr>
      <w:r>
        <w:rPr>
          <w:lang w:val="el" w:eastAsia="el"/>
        </w:rPr>
        <w:t>(β2) για τους άνεργους 50 ετών και άνω σε ποσό που αντιστοιχεί σε ποσοστό 60% του μοναδιαίου κόστους,</w:t>
      </w:r>
    </w:p>
    <w:p>
      <w:pPr>
        <w:pStyle w:val="PreambelText"/>
        <w:spacing w:before="240" w:after="240"/>
        <w:rPr>
          <w:lang w:val="el" w:eastAsia="el"/>
        </w:rPr>
      </w:pPr>
      <w:r>
        <w:rPr>
          <w:lang w:val="el" w:eastAsia="el"/>
        </w:rPr>
        <w:t>(β3) για τους μακροχρόνια ανέργους σε ποσό που αντιστοιχεί σε ποσοστό 65% του μοναδιαίου κόστους,</w:t>
      </w:r>
    </w:p>
    <w:p>
      <w:pPr>
        <w:pStyle w:val="PreambelText"/>
        <w:spacing w:before="240" w:after="240"/>
        <w:rPr>
          <w:lang w:val="el" w:eastAsia="el"/>
        </w:rPr>
      </w:pPr>
      <w:r>
        <w:rPr>
          <w:lang w:val="el" w:eastAsia="el"/>
        </w:rPr>
        <w:t>(β4) για τους μακροχρόνια άνεργους 50 ετών κι άνω σε ποσό που αντιστοιχεί σε ποσοστό 70% του μοναδιαίου κόστους.</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Σύμφωνα με τα ανωτέρω ποσά διαμορφώνεται το ποσό επιχορήγησης (και το ποσοστό επί του μοναδιαίου κόστους) του κάθε ωφελούμενου σε μηνιαία βάση ανάλογα με την κατηγορία που ανήκει ως εξής:</w:t>
      </w:r>
    </w:p>
    <w:p>
      <w:pPr>
        <w:pStyle w:val="PreambelText"/>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17"/>
        <w:gridCol w:w="13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Ανέργου - Ποσοστό (% )επιχορήγησης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Άνδρες Κοινοί άνεργοι (έως 12 μήνες και έως 49 ετών) - 50%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Άνδρες Άνεργοι 50 ετών κι άνω (έως 12 μήνες ανεργία) - 60%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Άνδρες μακροχρόνια άνεργοι (άνω των 12 μηνών ανεργία)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606,45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Άνδρες μακροχρόνια άνεργοι 50 ετών και άνω - 70%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Άνεργες γυναίκες - 75%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699,75</w:t>
            </w:r>
          </w:p>
        </w:tc>
      </w:tr>
    </w:tbl>
    <w:p>
      <w:pPr>
        <w:pStyle w:val="PreambelText"/>
        <w:spacing w:before="240" w:after="240"/>
        <w:rPr>
          <w:lang w:val="el" w:eastAsia="el"/>
        </w:rPr>
      </w:pPr>
      <w:r>
        <w:rPr>
          <w:lang w:val="el" w:eastAsia="el"/>
        </w:rPr>
        <w:t>Για κάθε ημέρα απασχόλησης που υπολείπεται των είκοσι πέντε (25) ημερών, το ανωτέρω μηνιαίο ποσό επιχορήγησης, μειώνεται κατά 1/25.</w:t>
      </w:r>
    </w:p>
    <w:p>
      <w:pPr>
        <w:pStyle w:val="PreambelText"/>
        <w:spacing w:before="240" w:after="240"/>
        <w:rPr>
          <w:lang w:val="el" w:eastAsia="el"/>
        </w:rPr>
      </w:pPr>
      <w:r>
        <w:rPr>
          <w:lang w:val="el" w:eastAsia="el"/>
        </w:rPr>
        <w:t>5.2. Προϋπολογισμός Διάρκεια υλοποίησης</w:t>
      </w:r>
    </w:p>
    <w:p>
      <w:pPr>
        <w:pStyle w:val="PreambelText"/>
        <w:spacing w:before="240" w:after="240"/>
        <w:rPr>
          <w:lang w:val="el" w:eastAsia="el"/>
        </w:rPr>
      </w:pPr>
      <w:r>
        <w:rPr>
          <w:lang w:val="el" w:eastAsia="el"/>
        </w:rPr>
        <w:t>1. Η συνολική μέγιστη Δημόσια Δαπάνη της Πρόσκλησης εκτιμάται ότι θα ανέλθει περίπου σε 32.000.000 €.</w:t>
      </w:r>
    </w:p>
    <w:p>
      <w:pPr>
        <w:pStyle w:val="PreambelText"/>
        <w:spacing w:before="240" w:after="240"/>
        <w:rPr>
          <w:lang w:val="el" w:eastAsia="el"/>
        </w:rPr>
      </w:pPr>
      <w:r>
        <w:rPr>
          <w:lang w:val="el" w:eastAsia="el"/>
        </w:rPr>
        <w:t>Η συνολική διάρκεια της επιχορήγησης του προγράμματος ορίζεται σε δώδεκα (12) μήνες.</w:t>
      </w:r>
    </w:p>
    <w:p>
      <w:pPr>
        <w:pStyle w:val="PreambelText"/>
        <w:spacing w:before="240" w:after="240"/>
        <w:rPr>
          <w:lang w:val="el" w:eastAsia="el"/>
        </w:rPr>
      </w:pPr>
      <w:r>
        <w:rPr>
          <w:lang w:val="el" w:eastAsia="el"/>
        </w:rPr>
        <w:t>Το ανώτερο ποσό επιχορήγησης που μπορεί να λάβει μία επιχείρηση για κάθε ωφελούμενο ανάλογα με την κατηγορία του ανέργου αποτυπώνεται στον κάτωθι πίνακα:</w:t>
      </w:r>
    </w:p>
    <w:p>
      <w:pPr>
        <w:pStyle w:val="PreambelText"/>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76"/>
        <w:gridCol w:w="45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ΕΠΙΛΕΞΙΜΗ ΚΑΤΗΓΟΡΙΑ ΔΑΠΑΝΗΣ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ΔΗΜΟΣΙΑ ΔΑΠΑΝΗ ΑΝΑ ΩΦΕΛΟΥΜΕΝΟ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Κοινοί άνεργοι (έως 12 μήνες και έως 49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άνδρες 50 ετών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6.717,6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Μακροχρόνια άνεργοι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7.277,4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Μακροχρόνια άνεργοι 50 ετών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Άνεργες γυναίκες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8.397</w:t>
            </w:r>
          </w:p>
        </w:tc>
      </w:tr>
    </w:tbl>
    <w:p>
      <w:pPr>
        <w:pStyle w:val="PreambelText"/>
        <w:spacing w:before="240" w:after="240"/>
        <w:rPr>
          <w:lang w:val="el" w:eastAsia="el"/>
        </w:rPr>
      </w:pPr>
      <w:r>
        <w:rPr>
          <w:lang w:val="el" w:eastAsia="el"/>
        </w:rPr>
        <w:t>2. Το ανώτερο ποσό επιχορήγησης που μπορεί να λάβει μία ενιαία επιχείρηση από τη παρούσα δράση, δεν δύναται να υπερβαίνει το ποσόν των 200.000 € (ή των 100.000 € όταν δραστηριοποιείται στον τομέα των οδικών μεταφορών) τηρουμένων των προϋποθέσεων σώρευσης του Καν. ΕΕ 1407/2013.</w:t>
      </w:r>
    </w:p>
    <w:p>
      <w:pPr>
        <w:pStyle w:val="PreambelText"/>
        <w:spacing w:before="240" w:after="240"/>
        <w:rPr>
          <w:lang w:val="el" w:eastAsia="el"/>
        </w:rPr>
      </w:pPr>
      <w:r>
        <w:rPr>
          <w:b/>
          <w:bCs/>
          <w:lang w:val="el" w:eastAsia="el"/>
        </w:rPr>
        <w:t>Άρθρο 6</w:t>
      </w:r>
    </w:p>
    <w:p>
      <w:pPr>
        <w:pStyle w:val="PreambelText"/>
        <w:spacing w:before="240" w:after="240"/>
        <w:rPr>
          <w:lang w:val="el" w:eastAsia="el"/>
        </w:rPr>
      </w:pPr>
      <w:r>
        <w:rPr>
          <w:b/>
          <w:bCs/>
          <w:lang w:val="el" w:eastAsia="el"/>
        </w:rPr>
        <w:t>Διαδικασία Υποβολής και παραλαβής αίτησης χρηματοδότησης</w:t>
      </w:r>
    </w:p>
    <w:p>
      <w:pPr>
        <w:pStyle w:val="PreambelText"/>
        <w:spacing w:before="240" w:after="240"/>
        <w:rPr>
          <w:lang w:val="el" w:eastAsia="el"/>
        </w:rPr>
      </w:pPr>
      <w:r>
        <w:rPr>
          <w:lang w:val="el" w:eastAsia="el"/>
        </w:rPr>
        <w:t>1. Η αίτηση χρηματοδότησης υποβάλλεται ηλεκτρονικά στο Πληροφοριακό Σύστημα Κρατικών Ενισχύσεων (ΠΣΚΕ) του Υπουργείου Ανάπτυξης και Επενδύσεων στην ηλεκτρονική διεύθυνση www.ependyseis.gr/mis επιλέγοντας τη σχετική ένδειξη.</w:t>
      </w:r>
    </w:p>
    <w:p>
      <w:pPr>
        <w:pStyle w:val="PreambelText"/>
        <w:spacing w:before="240" w:after="240"/>
        <w:rPr>
          <w:lang w:val="el" w:eastAsia="el"/>
        </w:rPr>
      </w:pPr>
      <w:r>
        <w:rPr>
          <w:lang w:val="el" w:eastAsia="el"/>
        </w:rPr>
        <w:t>2. Επιχειρήσεις που διατηρούν υποκαταστήματα και επιθυμούν να προσλάβουν άτομα για να απασχοληθούν σε αυτά υποβάλλουν ξεχωριστή αίτηση για κάθε υποκατάστημα, εφόσον έχουν δημιουργήσει τους σχετικούς κωδικούς πρόσβασης τόσο στον ΟΑΕΔ όσο και στο ΠΣΚΕ πριν την υποβολή της αίτησης χρηματοδότησης.</w:t>
      </w:r>
    </w:p>
    <w:p>
      <w:pPr>
        <w:pStyle w:val="PreambelText"/>
        <w:spacing w:before="240" w:after="240"/>
        <w:rPr>
          <w:lang w:val="el" w:eastAsia="el"/>
        </w:rPr>
      </w:pPr>
      <w:r>
        <w:rPr>
          <w:lang w:val="el" w:eastAsia="el"/>
        </w:rPr>
        <w:t>Υποβάλλεται μόνο μια αίτηση ανά έδρα ή/και υποκατάστημα ανά κύκλο.</w:t>
      </w:r>
    </w:p>
    <w:p>
      <w:pPr>
        <w:pStyle w:val="PreambelText"/>
        <w:spacing w:before="240" w:after="240"/>
        <w:rPr>
          <w:lang w:val="el" w:eastAsia="el"/>
        </w:rPr>
      </w:pPr>
      <w:r>
        <w:rPr>
          <w:lang w:val="el" w:eastAsia="el"/>
        </w:rPr>
        <w:t>3. Τα στάδια της διαδικασίας υποβολής της αίτησης χρηματοδότησης είναι τα εξής:</w:t>
      </w:r>
    </w:p>
    <w:p>
      <w:pPr>
        <w:pStyle w:val="PreambelText"/>
        <w:spacing w:before="240" w:after="240"/>
        <w:rPr>
          <w:lang w:val="el" w:eastAsia="el"/>
        </w:rPr>
      </w:pPr>
      <w:r>
        <w:rPr>
          <w:lang w:val="el" w:eastAsia="el"/>
        </w:rPr>
        <w:t>α. Μετά τη δημοσίευση της παρούσας, οι επιχειρήσεις που επιθυμούν να ενταχθούν στη δράση, υποβάλλουν αίτηση χρηματοδότησης στο ΠΣΚΕ.</w:t>
      </w:r>
    </w:p>
    <w:p>
      <w:pPr>
        <w:pStyle w:val="PreambelText"/>
        <w:spacing w:before="240" w:after="240"/>
        <w:rPr>
          <w:lang w:val="el" w:eastAsia="el"/>
        </w:rPr>
      </w:pPr>
      <w:r>
        <w:rPr>
          <w:lang w:val="el" w:eastAsia="el"/>
        </w:rPr>
        <w:t>β. Για τη σύνδεση χρήστη στο ΠΣΚΕ απαιτείται η χρήση Web browser και η σύνδεση στην ηλεκτρονική διεύθυνση www.ependyseis.gr/mis προκειμένου να γίνει εγγραφή στο σύστημα. Κατά την είσοδο στο σύστημα, ζητείται η συμπλήρωση ζεύγους κωδικού πρόσβασης και συνθηματικού που θα πρέπει να έχει προμηθευτεί ο χρήστης κατόπιν σχετικής ηλεκτρονικής Αίτησης Απόδοσης Δικαιωμάτων Πρόσβασης.</w:t>
      </w:r>
    </w:p>
    <w:p>
      <w:pPr>
        <w:pStyle w:val="PreambelText"/>
        <w:spacing w:before="240" w:after="240"/>
        <w:rPr>
          <w:lang w:val="el" w:eastAsia="el"/>
        </w:rPr>
      </w:pPr>
      <w:r>
        <w:rPr>
          <w:lang w:val="el" w:eastAsia="el"/>
        </w:rPr>
        <w:t>γ. Απαραίτητη προϋπόθεση για την υποβολή της ηλεκτρονικής αίτησης χρηματοδότησης είναι η ενδιαφερόμενη επιχείρηση (τόσο η έδρα όσο και τα υποκαταστήματα) να είναι εγγεγραμμένος χρήστης στις ηλεκτρονικές υπηρεσίες του ΟΑΕΔ, να διαθέτει Αριθμό Μητρώου ΟΑΕΔ και κωδικούς πρόσβασης (Ονομασία Χρήστη και Συνθηματικό). Η εγγραφή στις ηλεκτρονικές υπηρεσίες του ΟΑΕΔ γίνεται με χρήση κωδικών TAXISnet (εκτός ατομικής επιχείρησης ήδη εγγεγραμμένων φυσικών προσώπων και υποκαταστημάτων επιχειρήσεων οποιασδήποτε νομικής μορφής).</w:t>
      </w:r>
    </w:p>
    <w:p>
      <w:pPr>
        <w:pStyle w:val="PreambelText"/>
        <w:spacing w:before="240" w:after="240"/>
        <w:rPr>
          <w:lang w:val="el" w:eastAsia="el"/>
        </w:rPr>
      </w:pPr>
      <w:r>
        <w:rPr>
          <w:lang w:val="el" w:eastAsia="el"/>
        </w:rPr>
        <w:t>Σε περίπτωση ανάγκης επικαιροποίησης των στοιχείων τους, επιχειρήσεις που είναι ήδη εγγεγραμμένοι χρήστες στο πληροφοριακό σύστημα του ΟΑΕΔ πρέπει να επικοινωνήσουν με τις αρμόδιες Υπηρεσίες του ΟΑΕΔ πριν την υποβολή της αίτησης.</w:t>
      </w:r>
    </w:p>
    <w:p>
      <w:pPr>
        <w:pStyle w:val="PreambelText"/>
        <w:spacing w:before="240" w:after="240"/>
        <w:rPr>
          <w:lang w:val="el" w:eastAsia="el"/>
        </w:rPr>
      </w:pPr>
      <w:r>
        <w:rPr>
          <w:lang w:val="el" w:eastAsia="el"/>
        </w:rPr>
        <w:t>Στην ανωτέρω περίπτωση, ο εργοδότης με υπεύθυνη δήλωση μέσω του gov.gr αποστέλλει την αλλαγή με e-mail στο αρμόδιο ΚΠΑ. Στην περίπτωση αποστολής e-mail, για τη διασφάλιση της εγκυρότητας των υποβαλλόμενων δικαιολογητικών ή αιτημάτων, οι συναλλασσόμενοι θα πρέπει να αποστέλλουν μαζί και επικυρωμένη Υπεύθυνη Δήλωση ή Υπεύθυνη Δήλωση που θα εκδίδουν από τη σχετική ιστοσελίδα: https://www.gov. gr/ipiresies/polites-kai-kathemerinoteta/upeuthunedelose-kaiexousiodotese/ekdoseupeuthunes-deloses. Στην υπεύθυνη δήλωση θα δηλώνεται ότι διαβιβάζεται το συγκεκριμένο αίτημα ή/και τα συγκεκριμένα δικαιολογητικά.</w:t>
      </w:r>
    </w:p>
    <w:p>
      <w:pPr>
        <w:pStyle w:val="PreambelText"/>
        <w:spacing w:before="240" w:after="240"/>
        <w:rPr>
          <w:lang w:val="el" w:eastAsia="el"/>
        </w:rPr>
      </w:pPr>
      <w:r>
        <w:rPr>
          <w:lang w:val="el" w:eastAsia="el"/>
        </w:rPr>
        <w:t>δ. Η ηλεκτρονική αίτηση επέχει θέση υπεύθυνης δήλωσης σύμφωνα με το άρθρο 8 του ν.1599/1986 όσον αφορά τα στοιχεία που περιλαμβάνονται και αναφέρονται σε αυτή.</w:t>
      </w:r>
    </w:p>
    <w:p>
      <w:pPr>
        <w:pStyle w:val="PreambelText"/>
        <w:spacing w:before="240" w:after="240"/>
        <w:rPr>
          <w:lang w:val="el" w:eastAsia="el"/>
        </w:rPr>
      </w:pPr>
      <w:r>
        <w:rPr>
          <w:lang w:val="el" w:eastAsia="el"/>
        </w:rPr>
        <w:t>Η ανακρίβεια των στοιχείων που δηλώνονται από τον ενδιαφερόμενο στην ηλεκτρονική αίτηση επισύρει τις προβλεπόμενες ποινικές και διοικητικές κυρώσεις.</w:t>
      </w:r>
    </w:p>
    <w:p>
      <w:pPr>
        <w:pStyle w:val="PreambelText"/>
        <w:spacing w:before="240" w:after="240"/>
        <w:rPr>
          <w:lang w:val="el" w:eastAsia="el"/>
        </w:rPr>
      </w:pPr>
      <w:r>
        <w:rPr>
          <w:lang w:val="el" w:eastAsia="el"/>
        </w:rPr>
        <w:t>Η επιχείρηση φέρει την ευθύνη της πλήρους και ορθής συμπλήρωσης της ηλεκτρονικής αίτησης. Ειδικότερα, υποχρεούται να συμπληρώσει τα σχετικά πεδία της ηλεκτρονικής αίτησης με τα ζητούμενα στοιχεία. Η αίτηση συνιστά εξουσιοδότηση προς τον ΟΑΕΔ για τη χρήση και επεξεργασία των στοιχείων της από τα Πληροφοριακά Συστήματα (Π.Σ.) του ΟΑΕΔ, του ΕΡΓΑΝΗ (Π.Σ ΣΕΠΕ ΟΑΕΔe-ΕΦΚΑ) του Υπουργείου Εργασίας και Κοινωνικών Υποθέσεων, της Α.Α.Δ.Ε., του e-ΕΦΚΑ, του Υπουργείου Μετανάστευσης και Ασύλου και του Υπουργείου Εσωτερικών (όταν πρόκειται για πολίτες τρίτων χωρών ή για ομογενείς).</w:t>
      </w:r>
    </w:p>
    <w:p>
      <w:pPr>
        <w:pStyle w:val="PreambelText"/>
        <w:spacing w:before="240" w:after="240"/>
        <w:rPr>
          <w:lang w:val="el" w:eastAsia="el"/>
        </w:rPr>
      </w:pPr>
      <w:r>
        <w:rPr>
          <w:lang w:val="el" w:eastAsia="el"/>
        </w:rPr>
        <w:t>ε. Τροποποιήσεις /διορθώσεις στα στοιχεία των ηλεκτρονικών αιτήσεων μπορούν να γίνουν μόνο για όσο διάστημα η ηλεκτρονική αίτηση βρίσκεται σε κατάσταση «Σχέδιο/ Draft» στο ΠΣΚΕ. Μετά την «Ηλεκτρονική Υποβολή» της ηλεκτρονικής αίτησης στο ΠΣΚΕ δεν είναι δυνατή οποιαδήποτε τροποποίηση/διόρθωση αυτής.</w:t>
      </w:r>
    </w:p>
    <w:p>
      <w:pPr>
        <w:pStyle w:val="PreambelText"/>
        <w:spacing w:before="240" w:after="240"/>
        <w:rPr>
          <w:lang w:val="el" w:eastAsia="el"/>
        </w:rPr>
      </w:pPr>
      <w:r>
        <w:rPr>
          <w:lang w:val="el" w:eastAsia="el"/>
        </w:rPr>
        <w:t>στ. Κατά την υποβολή της ηλεκτρονικής αίτησης χρηματοδότησης (στην οποία εμπεριέχεται η εντολή κενής θέσης), οι επιχειρήσεις προσδιορίζουν την ειδικότητα των ατόμων που επιθυμούν να προσλάβουν, λοιπά επιθυμητά προσόντα πρόσληψης, όπως ξένες γλώσσες, προϋπηρεσία, γνώσεις Η/Υ, καθώς επίσης και την κατηγορία του ανέργου (κοινός άνεργος, γυναίκα, άνεργος 50 ετών και άνω, μακροχρόνια άνεργος, μακροχρόνια άνεργος 50 ετών και άνω).</w:t>
      </w:r>
    </w:p>
    <w:p>
      <w:pPr>
        <w:pStyle w:val="PreambelText"/>
        <w:spacing w:before="240" w:after="240"/>
        <w:rPr>
          <w:lang w:val="el" w:eastAsia="el"/>
        </w:rPr>
      </w:pPr>
      <w:r>
        <w:rPr>
          <w:lang w:val="el" w:eastAsia="el"/>
        </w:rPr>
        <w:t>ζ. Επισυναπτόμενα έγγραφα: Επιπρόσθετα οι δυνητικά δικαιούχοι επισυνάπτουν στην ηλεκτρονική αίτηση και Υπεύθυνη Δήλωση του ν.1599/1986 σχετικά: α) με τη σώρευση των ενισχύσεων ήσσονος σημασίας (de minimis) β) με τη μη ύπαρξη εκκρεμότητας αναφορικά με διαδικασία ανάκτησης προηγούμενης παράνομης και ασυμβίβαστης κρατικής ενίσχυσης από την Ευρωπαϊκή Επιτροπή και γ) τη μη απασχόληση του επιχορηγούμενου προσωπικού στο εξαιρούμενο αντικείμενο εργασιών του Καν. ΕΕ 1407/2013 (ΠΑΡΑΡΤΗΜΑ ΙΙ).</w:t>
      </w:r>
    </w:p>
    <w:p>
      <w:pPr>
        <w:pStyle w:val="PreambelText"/>
        <w:spacing w:before="240" w:after="240"/>
        <w:rPr>
          <w:lang w:val="el" w:eastAsia="el"/>
        </w:rPr>
      </w:pPr>
      <w:r>
        <w:rPr>
          <w:lang w:val="el" w:eastAsia="el"/>
        </w:rPr>
        <w:t>Η ημερομηνία έναρξης υποβολής της ηλεκτρονικής αίτησης για τις θέσεις του 1ου κύκλου ορίζεται η 12/7/2021 και ώρα 13:00 και ως ημερομηνία λήξης υποβολής ορίζεται η 13/9/2021 και ώρα 15:00.</w:t>
      </w:r>
    </w:p>
    <w:p>
      <w:pPr>
        <w:pStyle w:val="PreambelText"/>
        <w:spacing w:before="240" w:after="240"/>
        <w:rPr>
          <w:lang w:val="el" w:eastAsia="el"/>
        </w:rPr>
      </w:pPr>
      <w:r>
        <w:rPr>
          <w:lang w:val="el" w:eastAsia="el"/>
        </w:rPr>
        <w:t>Ο κάθε επόμενος κύκλος προκηρύσσεται μετά την πάροδο τουλάχιστον 2 μηνών από την ημερομηνία λήξης υποβολής των αιτήσεων χρηματοδότησης του προηγούμενου κύκλου και μέχρι εξαντλήσεως του προϋπολογισμού.</w:t>
      </w:r>
      <w:r>
        <w:rPr>
          <w:rStyle w:val="Hyperlink"/>
          <w:color w:val="000000"/>
          <w:sz w:val="20"/>
          <w:szCs w:val="20"/>
          <w:u w:val="none" w:color="0000EE"/>
          <w:vertAlign w:val="superscript"/>
          <w:lang w:val="el" w:eastAsia="el"/>
        </w:rPr>
        <w:footnoteReference w:id="3"/>
      </w:r>
    </w:p>
    <w:p>
      <w:pPr>
        <w:pStyle w:val="PreambelText"/>
        <w:spacing w:before="240" w:after="240"/>
        <w:rPr>
          <w:lang w:val="el" w:eastAsia="el"/>
        </w:rPr>
      </w:pPr>
      <w:r>
        <w:rPr>
          <w:lang w:val="el" w:eastAsia="el"/>
        </w:rPr>
        <w:t>Το ΠΣΚΕ δέχεται αιτήσεις μέχρι την καθορισμένη από την παρούσα ημερομηνία λήξης υποβολής των αιτήσεων χρηματοδότησης ή μέχρι εξαντλήσεως του προϋπολογισμού.</w:t>
      </w:r>
    </w:p>
    <w:p>
      <w:pPr>
        <w:pStyle w:val="PreambelText"/>
        <w:spacing w:before="240" w:after="240"/>
        <w:rPr>
          <w:lang w:val="el" w:eastAsia="el"/>
        </w:rPr>
      </w:pPr>
      <w:r>
        <w:rPr>
          <w:lang w:val="el" w:eastAsia="el"/>
        </w:rPr>
        <w:t>4. Οι αιτήσεις χρηματοδότησης υποβάλλονται από τις επιχειρήσεις σύμφωνα με το «Εγχειρίδιο υποβολής πρότασης» που αναρτάται στην ιστοσελίδα του ΟΑΕΔ.</w:t>
      </w:r>
    </w:p>
    <w:p>
      <w:pPr>
        <w:pStyle w:val="PreambelText"/>
        <w:spacing w:before="240" w:after="240"/>
        <w:rPr>
          <w:lang w:val="el" w:eastAsia="el"/>
        </w:rPr>
      </w:pPr>
      <w:r>
        <w:rPr>
          <w:lang w:val="el" w:eastAsia="el"/>
        </w:rPr>
        <w:t>5. Το ΠΣΚΕ δίνει κωδικό έργου/πράξης και ημερομηνία ολοκλήρωσης της διαδικασίας υποβολής της αίτησης χρηματοδότησης. Επίσης, δίνει έναν αύξοντα αριθμό κατάταξης σύμφωνα με την ημερομηνία ολοκλήρωσης της αίτησης χρηματοδότησης.</w:t>
      </w:r>
    </w:p>
    <w:p>
      <w:pPr>
        <w:pStyle w:val="PreambelText"/>
        <w:spacing w:before="240" w:after="240"/>
        <w:rPr>
          <w:lang w:val="el" w:eastAsia="el"/>
        </w:rPr>
      </w:pPr>
      <w:r>
        <w:rPr>
          <w:lang w:val="el" w:eastAsia="el"/>
        </w:rPr>
        <w:t>6. Κατά την αξιολόγηση των αιτήσεων χρηματοδότησης γίνονται διασταυρώσεις δεδομένων, ώστε να επαληθευτεί η ακρίβεια των δηλωθέντων στοιχείων και να αποφευχθούν οι κίνδυνοι απάτης σε βάρος του ενωσιακού προϋπολογισμού.</w:t>
      </w:r>
    </w:p>
    <w:p>
      <w:pPr>
        <w:pStyle w:val="PreambelText"/>
        <w:spacing w:before="240" w:after="240"/>
        <w:rPr>
          <w:lang w:val="el" w:eastAsia="el"/>
        </w:rPr>
      </w:pPr>
      <w:r>
        <w:rPr>
          <w:lang w:val="el" w:eastAsia="el"/>
        </w:rPr>
        <w:t>7. Ο δικαιούχος αποδέχεται ότι τα μηνύματα που αποστέλλονται μέσω ηλεκτρονικού ταχυδρομείου στην ηλεκτρονική διεύθυνση (e-mail) που έχει δηλώσει, επέχουν θέση κοινοποίησης και συνεπάγονται την έναρξη όλων των έννομων προθεσμιών και συνεπειών.</w:t>
      </w:r>
    </w:p>
    <w:p>
      <w:pPr>
        <w:pStyle w:val="PreambelText"/>
        <w:spacing w:before="240" w:after="240"/>
        <w:rPr>
          <w:lang w:val="el" w:eastAsia="el"/>
        </w:rPr>
      </w:pPr>
      <w:r>
        <w:rPr>
          <w:lang w:val="el" w:eastAsia="el"/>
        </w:rPr>
        <w:t>8. Πρέπει να τηρούνται οι απαιτήσεις του Καν.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του ν.4624/2019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w:t>
      </w:r>
    </w:p>
    <w:p>
      <w:pPr>
        <w:pStyle w:val="PreambelText"/>
        <w:spacing w:before="240" w:after="240"/>
        <w:rPr>
          <w:lang w:val="el" w:eastAsia="el"/>
        </w:rPr>
      </w:pPr>
      <w:r>
        <w:rPr>
          <w:b/>
          <w:bCs/>
          <w:lang w:val="el" w:eastAsia="el"/>
        </w:rPr>
        <w:t>Άρθρο 7</w:t>
      </w:r>
    </w:p>
    <w:p>
      <w:pPr>
        <w:pStyle w:val="PreambelText"/>
        <w:spacing w:before="240" w:after="240"/>
        <w:rPr>
          <w:lang w:val="el" w:eastAsia="el"/>
        </w:rPr>
      </w:pPr>
      <w:r>
        <w:rPr>
          <w:b/>
          <w:bCs/>
          <w:lang w:val="el" w:eastAsia="el"/>
        </w:rPr>
        <w:t>Κριτήρια και διαδικασία αξιολόγησης Έγκριση πράξεων</w:t>
      </w:r>
    </w:p>
    <w:p>
      <w:pPr>
        <w:pStyle w:val="PreambelText"/>
        <w:spacing w:before="240" w:after="240"/>
        <w:rPr>
          <w:lang w:val="el" w:eastAsia="el"/>
        </w:rPr>
      </w:pPr>
      <w:r>
        <w:rPr>
          <w:lang w:val="el" w:eastAsia="el"/>
        </w:rPr>
        <w:t>7.1. Όργανα αξιολόγησης αιτήσεων χρηματοδότησης Το Γραφείο Απασχόλησης της αρμόδιας Υπηρεσίας ή σε περίπτωση ΚΠΑ2 με μειωμένη στελέχωση το Γραφείο Απασχόλησης του αρμόδιου ΚΠΑ2 ή το τμήμα Απασχόλησης της Περιφερειακής Διεύθυνσης, σύμφωνα με το Παράρτημα Ι, είναι υπεύθυνα για την αξιολόγηση των αιτήσεων χρηματοδότησης αναφορικά με την πληρότητα ή μη των όρων και προϋποθέσεων ένταξης στην ανωτέρω δράση, σύμφωνα με τις χρονικές προθεσμίες που ορίζονται στην παρ.2 του άρθρου 20 του ν. 4314/2014. Αντίστοιχα, αρμόδιο όργανο για την έκδοση εγκριτικής ή απορριπτικής απόφασης της αίτησης των δικαιούχων επιχειρήσεων είναι ο Προϊστάμενος της Υπηρεσίας (ΚΠΑ 2) ή ο Προϊστάμενος της Περιφερειακής Διεύθυνσης.</w:t>
      </w:r>
    </w:p>
    <w:p>
      <w:pPr>
        <w:pStyle w:val="PreambelText"/>
        <w:spacing w:before="240" w:after="240"/>
        <w:rPr>
          <w:lang w:val="el" w:eastAsia="el"/>
        </w:rPr>
      </w:pPr>
      <w:r>
        <w:rPr>
          <w:lang w:val="el" w:eastAsia="el"/>
        </w:rPr>
        <w:t>7.2. Κριτήρια αξιολόγησης Διαδικασία Αξιολόγησης</w:t>
      </w:r>
    </w:p>
    <w:p>
      <w:pPr>
        <w:pStyle w:val="PreambelText"/>
        <w:spacing w:before="240" w:after="240"/>
        <w:rPr>
          <w:lang w:val="el" w:eastAsia="el"/>
        </w:rPr>
      </w:pPr>
      <w:r>
        <w:rPr>
          <w:lang w:val="el" w:eastAsia="el"/>
        </w:rPr>
        <w:t>1. Η αξιολόγηση των αιτήσεων χρηματοδότησης των δυνητικά δικαιούχων είναι άμεση. Η κάθε αίτηση αξιολογείται αυτοτελώς και με σειρά προτεραιότητας, η οποία καθορίζεται από την ημερομηνία και ώρα ολοκλήρωσης/ οριστικοποίησης υποβολής της αίτησης χρηματοδότησης στο ΠΣΚΕ.</w:t>
      </w:r>
    </w:p>
    <w:p>
      <w:pPr>
        <w:pStyle w:val="PreambelText"/>
        <w:spacing w:before="240" w:after="240"/>
        <w:rPr>
          <w:lang w:val="el" w:eastAsia="el"/>
        </w:rPr>
      </w:pPr>
      <w:r>
        <w:rPr>
          <w:lang w:val="el" w:eastAsia="el"/>
        </w:rPr>
        <w:t>2. Η αξιολόγηση των υποβληθεισών αιτήσεων πραγματοποιείται μέσω του ΠΣΚΕ, σύμφωνα με την «Μεθοδολογία Αξιολόγησης &amp; Τεκμηρίωση Επιλογής Άμεσης Αξιολόγησης για το «Πρόγραμμα επιχορήγησης επιχειρήσεων για την απασχόληση ανέργων ηλικίας 30 ετών και άνω στις Περιφέρειες σε μετάβαση (MΕΤ) της χώρας» (Παράρτημα ΙΙΙ), και περιλαμβάνει δύο (2) στάδια:</w:t>
      </w:r>
    </w:p>
    <w:p>
      <w:pPr>
        <w:pStyle w:val="PreambelText"/>
        <w:spacing w:before="240" w:after="240"/>
        <w:rPr>
          <w:lang w:val="el" w:eastAsia="el"/>
        </w:rPr>
      </w:pPr>
      <w:r>
        <w:rPr>
          <w:lang w:val="el" w:eastAsia="el"/>
        </w:rPr>
        <w:t>ΣΤΑΔΙΟ Α: Έλεγχος πληρότητας και επιλεξιμότητας πρότασης</w:t>
      </w:r>
    </w:p>
    <w:p>
      <w:pPr>
        <w:pStyle w:val="PreambelText"/>
        <w:spacing w:before="240" w:after="240"/>
        <w:rPr>
          <w:lang w:val="el" w:eastAsia="el"/>
        </w:rPr>
      </w:pPr>
      <w:r>
        <w:rPr>
          <w:lang w:val="el" w:eastAsia="el"/>
        </w:rPr>
        <w:t>ΣΤΑΔΙΟ Β: Αξιολόγηση των προτάσεων ανά κριτήριο / ομάδα κριτηρίων.</w:t>
      </w:r>
    </w:p>
    <w:p>
      <w:pPr>
        <w:pStyle w:val="PreambelText"/>
        <w:spacing w:before="240" w:after="240"/>
        <w:rPr>
          <w:lang w:val="el" w:eastAsia="el"/>
        </w:rPr>
      </w:pPr>
      <w:r>
        <w:rPr>
          <w:lang w:val="el" w:eastAsia="el"/>
        </w:rPr>
        <w:t>Η αξιολόγηση των αιτήσεων χρηματοδότησης ανατίθεται από τον Προϊστάμενο της Υπηρεσίας (ΚΠΑ 2) ΟΑΕΔ σε υπαλλήλους του Γραφείου Απασχόλησης αξιολογητές, οι οποίοι εξετάζουν την τήρηση των όρων και προϋποθέσεων της παρούσας (έλεγχος είδους επιχειρηματικής δραστηριότητας, μείωση προσωπικού, έλεγχος σώρευσης ενισχύσεων ήσσονος σημασίας ο οποίος γίνεται εντός του κράτους μέλους και τήρησης κανόνων περί κρατικών ενισχύσεων, έλεγχος τυχόν εκκρεμών ανακτήσεων) και την τυχόν ύπαρξη αποκλίσεων ανάμεσα στα στοιχεία της υποβληθείσας ηλεκτρονικής αίτησης και στα στοιχεία που εξάγονται από τα Πληροφοριακά Συστήματα του ΟΑΕΔ (ΟΠΣ-ΟΑΕΔ), του ΕΡΓΑΝΗ (Π.Σ ΣΕΠΕ ΟΑΕΔe-ΕΦΚΑ) του Υπουργείου Εργασίας και Κοινωνικών Υποθέσεων, της Α.Α.Δ.Ε., του eΕΦΚΑ, του Υπουργείου Μετανάστευσης και Ασύλου και του Υπουργείου Εσωτερικών (όσον αφορά στις περιπτώσεις των πολιτών τρίτων χωρών και των ομογενών).</w:t>
      </w:r>
    </w:p>
    <w:p>
      <w:pPr>
        <w:pStyle w:val="PreambelText"/>
        <w:spacing w:before="240" w:after="240"/>
        <w:rPr>
          <w:lang w:val="el" w:eastAsia="el"/>
        </w:rPr>
      </w:pPr>
      <w:r>
        <w:rPr>
          <w:lang w:val="el" w:eastAsia="el"/>
        </w:rPr>
        <w:t>3. Οι αξιολογητές ορίζονται με σχετική απόφαση του Διοικητή του Οργανισμού. Οι υπάλληλοι που εμπλέκονται στην αξιολόγηση των αιτήσεων χρηματοδότησης όπως και σε δραστηριότητες που αφορούν σε μετέπειτα στάδια επαλήθευσης και πληρωμών, υποχρεούνται σε υποβολή δήλωσης μη σύγκρουσης συμφερόντων. Επιπρόσθετα, οι υπάλληλοι αξιολογητές δεν διενεργούν κατά την υλοποίηση της δράσης επιτόπιες ή και διοικητικές επαληθεύσεις σε πράξεις που έχουν αξιολογήσει προκειμένου να διασφαλίζεται η διακριτότητα των ρόλων και η αποφυγή σύγκρουσης συμφερόντων.</w:t>
      </w:r>
    </w:p>
    <w:p>
      <w:pPr>
        <w:pStyle w:val="PreambelText"/>
        <w:spacing w:before="240" w:after="240"/>
        <w:rPr>
          <w:lang w:val="el" w:eastAsia="el"/>
        </w:rPr>
      </w:pPr>
      <w:r>
        <w:rPr>
          <w:lang w:val="el" w:eastAsia="el"/>
        </w:rPr>
        <w:t>4. Στον αξιολογητή εμφανίζονται στο ΠΣΚΕ όλα τα στοιχεία της αίτησης τα οποία καταχωρήθηκαν από τον δυνητικά δικαιούχο κατά το στάδιο υποβολής της αίτησης χρηματοδότησης. Όλα τα πεδία της ενέργειας αυτής δύναται να τροποποιηθούν από τον αξιολογητή με βάση τα δικαιολογητικά που προσκόμισε ο δυνητικά δικαιούχος.</w:t>
      </w:r>
    </w:p>
    <w:p>
      <w:pPr>
        <w:pStyle w:val="PreambelText"/>
        <w:spacing w:before="240" w:after="240"/>
        <w:rPr>
          <w:lang w:val="el" w:eastAsia="el"/>
        </w:rPr>
      </w:pPr>
      <w:r>
        <w:rPr>
          <w:lang w:val="el" w:eastAsia="el"/>
        </w:rPr>
        <w:t>5. Η αξιολόγηση των σταδίων Α “Έλεγχος πληρότητας και έλεγχος επιλεξιμότητας πρότασης” και Β“Αξιολόγηση των προτάσεων ανά κριτήριο/ομάδα κριτηρίων” (Παράρτημα ΙΙΙ) γίνεται σε τυποποιημένο έντυπο αξιολόγησης, του οποίου οι ερωτήσεις έχουν ενσωματωθεί στο ΠΣΚΕ. Ο αξιολογητής καλείται να συμπληρώσει όλες τις ερωτήσεις, αξιολογεί το σύνολο των κριτηρίων του κάθε σταδίου και εισάγει τη σχετική τιμή του κάθε κριτηρίου (ΝΑΙ/ΟΧΙ/ΔΕΝ ΑΠΑΙΤΕΙΤΑΙ).</w:t>
      </w:r>
    </w:p>
    <w:p>
      <w:pPr>
        <w:pStyle w:val="PreambelText"/>
        <w:spacing w:before="240" w:after="240"/>
        <w:rPr>
          <w:lang w:val="el" w:eastAsia="el"/>
        </w:rPr>
      </w:pPr>
      <w:r>
        <w:rPr>
          <w:lang w:val="el" w:eastAsia="el"/>
        </w:rPr>
        <w:t>6. Kατά τη διαδικασία της αξιολόγησης επιπλέον αξιολογείται και η Υπεύθυνη Δήλωση του ν.1599/1986 των δυνητικά δικαιούχων της ενίσχυσης σχετικά με τη σώρευση των ενισχύσεων ήσσονος σημασίας (de minimis) του Παραρτήματος ΙΙ της παρούσας, για τη μη απασχόληση του επιχορηγούμενου προσωπικού σε εξαιρούμενο αντικείμενο εργασιών και για τη μη ύπαρξη εκκρεμότητας αναφορικά με διαδικασία ανάκτησης προηγούμενης παράνομης και ασυμβίβαστης κρατικής ενίσχυσης από την Ευρωπαϊκή Επιτροπή.</w:t>
      </w:r>
    </w:p>
    <w:p>
      <w:pPr>
        <w:pStyle w:val="PreambelText"/>
        <w:spacing w:before="240" w:after="240"/>
        <w:rPr>
          <w:lang w:val="el" w:eastAsia="el"/>
        </w:rPr>
      </w:pPr>
      <w:r>
        <w:rPr>
          <w:lang w:val="el" w:eastAsia="el"/>
        </w:rPr>
        <w:t>7. Σε περίπτωση εκκρεμότητας ανάκτησης κρατικών ενισχύσεων από την Ευρωπαϊκή Επιτροπή, αναζητείται και η προσκόμιση φορολογικής ενημερότητας, δεδομένου ότι τα τυχόν προς ανάκτηση ποσά που έχουν βεβαιωθεί ταμειακώς στις αρμόδιες Δ.Ο.Υ. και δεν έχουν καταβληθεί, εμφανίζονται στις βεβαιωμένες οφειλές των επιχειρήσεων. Οι εν λόγω οφειλές είναι άμεσα απαιτητές και δεν δύνανται να υπαχθούν σε ρύθμιση (άρθρο 22 του ν. 4002/2011 (Α’ 180)).</w:t>
      </w:r>
    </w:p>
    <w:p>
      <w:pPr>
        <w:pStyle w:val="PreambelText"/>
        <w:spacing w:before="240" w:after="240"/>
        <w:rPr>
          <w:lang w:val="el" w:eastAsia="el"/>
        </w:rPr>
      </w:pPr>
      <w:r>
        <w:rPr>
          <w:lang w:val="el" w:eastAsia="el"/>
        </w:rPr>
        <w:t>8. Στη συνέχεια ο αξιολογητής εισάγει στο ΠΣΚΕ τα αποτελέσματα της αξιολόγησης.</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9. Μετά την οριστικοποίηση της αξιολόγησης από τον αξιολογητή ακολουθεί η αξιολόγηση από τον Προϊστάμενο της Υπηρεσίας.</w:t>
      </w:r>
    </w:p>
    <w:p>
      <w:pPr>
        <w:pStyle w:val="PreambelText"/>
        <w:spacing w:before="240" w:after="240"/>
        <w:rPr>
          <w:lang w:val="el" w:eastAsia="el"/>
        </w:rPr>
      </w:pPr>
      <w:r>
        <w:rPr>
          <w:lang w:val="el" w:eastAsia="el"/>
        </w:rPr>
        <w:t>10. Ο Προϊστάμενος αποτελεί δευτεροβάθμιο όργανο αξιολόγησης, ο οποίος εξετάζει και οριστικοποιεί το αποτέλεσμα της αξιολόγησης και το φυσικό και οικονομικό αντικείμενο της κάθε πρότασης. Έχοντας την τελική ευθύνη ελέγχου της αξιολόγησης μπορεί, όπου κρίνει σκόπιμο, να αλλάξει το αποτέλεσμα της αξιολόγησης και να διαφοροποιήσει το φυσικό και οικονομικό αντικείμενο της πρότασης με κατάλληλη τεκμηρίωση.</w:t>
      </w:r>
    </w:p>
    <w:p>
      <w:pPr>
        <w:pStyle w:val="PreambelText"/>
        <w:spacing w:before="240" w:after="240"/>
        <w:rPr>
          <w:lang w:val="el" w:eastAsia="el"/>
        </w:rPr>
      </w:pPr>
      <w:r>
        <w:rPr>
          <w:lang w:val="el" w:eastAsia="el"/>
        </w:rPr>
        <w:t>11. Στο πλαίσιο της αποτελεσματικής αξιολόγησης των αιτήσεων χρηματοδότησης, ο Προϊστάμενος ή και ο αξιολογητής μπορεί να ζητήσει εγγράφως την υποβολή συμπληρωματικών στοιχείων και διευκρινίσεων από τους δυνητικά δικαιούχους με σκοπό την ολοκλήρωση της αξιολόγησης της πρότασης, ορίζοντας προθεσμία πέντε (5) εργάσιμων ημερών για την προσκόμιση των δικαιολογητικών.</w:t>
      </w:r>
    </w:p>
    <w:p>
      <w:pPr>
        <w:pStyle w:val="PreambelText"/>
        <w:spacing w:before="240" w:after="240"/>
        <w:rPr>
          <w:lang w:val="el" w:eastAsia="el"/>
        </w:rPr>
      </w:pPr>
      <w:r>
        <w:rPr>
          <w:lang w:val="el" w:eastAsia="el"/>
        </w:rPr>
        <w:t>12. Μετά την οριστικοποίηση της αξιολόγησης και από τον Προϊστάμενο της Υπηρεσίας (ΚΠΑ 2), εκδίδεται η σχετική απόφαση (εγκριτική ή απορριπτική).</w:t>
      </w:r>
    </w:p>
    <w:p>
      <w:pPr>
        <w:pStyle w:val="PreambelText"/>
        <w:spacing w:before="240" w:after="240"/>
        <w:rPr>
          <w:lang w:val="el" w:eastAsia="el"/>
        </w:rPr>
      </w:pPr>
      <w:r>
        <w:rPr>
          <w:lang w:val="el" w:eastAsia="el"/>
        </w:rPr>
        <w:t>13. Αρμόδιο όργανο για την έκδοση της εγκριτικής ή απορριπτικής απόφασης είναι ο Προϊστάμενος του ΚΠΑ 2.</w:t>
      </w:r>
    </w:p>
    <w:p>
      <w:pPr>
        <w:pStyle w:val="PreambelText"/>
        <w:spacing w:before="240" w:after="240"/>
        <w:rPr>
          <w:lang w:val="el" w:eastAsia="el"/>
        </w:rPr>
      </w:pPr>
      <w:r>
        <w:rPr>
          <w:lang w:val="el" w:eastAsia="el"/>
        </w:rPr>
        <w:t>14. Για τα ΚΠΑ 2 με μειωμένη στελέχωση σε διοικητικό προσωπικό αρμόδια για την αξιολόγηση είναι το τμήμα Απασχόλησης της Περιφερειακής Διεύθυνσης ή το Γραφείο Απασχόλησης του αρμόδιου ΚΠΑ2 σύμφωνα με το Παράρτημα Ι. Η σχετική απόφαση έγκρισης ή απόρριψης εκδίδεται από τους Προϊσταμένους των Περιφερειακών Διευθύνσεων ή των ΚΠΑ 2 αντίστοιχα.</w:t>
      </w:r>
    </w:p>
    <w:p>
      <w:pPr>
        <w:pStyle w:val="PreambelText"/>
        <w:spacing w:before="240" w:after="240"/>
        <w:rPr>
          <w:lang w:val="el" w:eastAsia="el"/>
        </w:rPr>
      </w:pPr>
      <w:r>
        <w:rPr>
          <w:lang w:val="el" w:eastAsia="el"/>
        </w:rPr>
        <w:t>15. Στη συνέχεια το αρμόδιο τμήμα ή Γραφείο Απασχόλησης ενημερώνει τον δικαιούχο καθώς και το Γραφείο Παρακολούθησης Ενεργητικών Πολιτικών Απασχόλησης περιοχής αρμοδιότητας του δικαιούχου σε περίπτωση εγκριτικής απόφασης.</w:t>
      </w:r>
    </w:p>
    <w:p>
      <w:pPr>
        <w:pStyle w:val="PreambelText"/>
        <w:spacing w:before="240" w:after="240"/>
        <w:rPr>
          <w:lang w:val="el" w:eastAsia="el"/>
        </w:rPr>
      </w:pPr>
      <w:r>
        <w:rPr>
          <w:lang w:val="el" w:eastAsia="el"/>
        </w:rPr>
        <w:t>16. Η αξιολόγηση διενεργείται βάσει μεθοδολογίας και εγκεκριμένων κριτηρίων από την Επιτροπή Παρακολούθησης του ΕΠ «Ανάπτυξη Ανθρώπινου Δυναμικού, Εκπαίδευση και Δια Βίου Μάθηση 20142020» σύμφωνα με την απόφαση Νο 11/30-9-2016, όπως περιγράφονται στο Παράρτημα ΙΙΙ της παρούσας.</w:t>
      </w:r>
    </w:p>
    <w:p>
      <w:pPr>
        <w:pStyle w:val="PreambelText"/>
        <w:spacing w:before="240" w:after="240"/>
        <w:rPr>
          <w:lang w:val="el" w:eastAsia="el"/>
        </w:rPr>
      </w:pPr>
      <w:r>
        <w:rPr>
          <w:lang w:val="el" w:eastAsia="el"/>
        </w:rPr>
        <w:t>7.3. Έγκριση</w:t>
      </w:r>
    </w:p>
    <w:p>
      <w:pPr>
        <w:pStyle w:val="PreambelText"/>
        <w:spacing w:before="240" w:after="240"/>
        <w:rPr>
          <w:lang w:val="el" w:eastAsia="el"/>
        </w:rPr>
      </w:pPr>
      <w:r>
        <w:rPr>
          <w:lang w:val="el" w:eastAsia="el"/>
        </w:rPr>
        <w:t>1. Στην εγκριτική απόφαση της πράξης προσδιορίζεται ο αριθμός των ατόμων, το ποσό της επιχορήγησης ανά κατηγορία ωφελούμενου και το συνολικό ποσό της επιχορήγησης, λαμβάνοντας υπόψη τα ποσά που έχει δηλώσει ο δικαιούχος στην Υπεύθυνη Δήλωση ότι έχει λάβει μέσα στην εξεταζόμενη χρονική περίοδο, δηλαδή για το τρέχον έτος και τα δύο προηγούμενα έτη, και έχουν ενταχθεί σε καθεστώς ενίσχυσης ήσσονος σημασίας (de minimis).</w:t>
      </w:r>
    </w:p>
    <w:p>
      <w:pPr>
        <w:pStyle w:val="PreambelText"/>
        <w:spacing w:before="240" w:after="240"/>
        <w:rPr>
          <w:lang w:val="el" w:eastAsia="el"/>
        </w:rPr>
      </w:pPr>
      <w:r>
        <w:rPr>
          <w:lang w:val="el" w:eastAsia="el"/>
        </w:rPr>
        <w:t>2. Η υπόδειξη των ανέργων στις δικαιούχους επιχειρήσεις διενεργείται από τους εργασιακούς συμβούλους των Υπηρεσιών (ΚΠΑ 2), μέσω συστατικού σημειώματος και σύμφωνα με:</w:t>
      </w:r>
    </w:p>
    <w:p>
      <w:pPr>
        <w:pStyle w:val="PreambelText"/>
        <w:spacing w:before="240" w:after="240"/>
        <w:rPr>
          <w:lang w:val="el" w:eastAsia="el"/>
        </w:rPr>
      </w:pPr>
      <w:r>
        <w:rPr>
          <w:lang w:val="el" w:eastAsia="el"/>
        </w:rPr>
        <w:t>α. την αίτηση υπεύθυνη δήλωση εντολή κενής θέσης εργασίας από τη δικαιούχο επιχείρηση και</w:t>
      </w:r>
    </w:p>
    <w:p>
      <w:pPr>
        <w:pStyle w:val="PreambelText"/>
        <w:spacing w:before="240" w:after="240"/>
        <w:rPr>
          <w:lang w:val="el" w:eastAsia="el"/>
        </w:rPr>
      </w:pPr>
      <w:r>
        <w:rPr>
          <w:lang w:val="el" w:eastAsia="el"/>
        </w:rPr>
        <w:t>β. τη διαδικασία της εξατομικευμένης προσέγγισης βάσει των προτάσεων που εμπεριέχονται στα ατομικά σχέδια δράσης των προς υπόδειξη ανέργων.</w:t>
      </w:r>
    </w:p>
    <w:p>
      <w:pPr>
        <w:pStyle w:val="PreambelText"/>
        <w:spacing w:before="240" w:after="240"/>
        <w:rPr>
          <w:lang w:val="el" w:eastAsia="el"/>
        </w:rPr>
      </w:pPr>
      <w:r>
        <w:rPr>
          <w:lang w:val="el" w:eastAsia="el"/>
        </w:rPr>
        <w:t>Η υπόδειξη γίνεται από το ΚΠΑ 2, στην αρμοδιότητα του οποίου ανήκει η επιχείρηση ή το υποκατάστημα στο οποίο θα απασχοληθεί ο ωφελούμενος.</w:t>
      </w:r>
    </w:p>
    <w:p>
      <w:pPr>
        <w:pStyle w:val="PreambelText"/>
        <w:spacing w:before="240" w:after="240"/>
        <w:rPr>
          <w:lang w:val="el" w:eastAsia="el"/>
        </w:rPr>
      </w:pPr>
      <w:r>
        <w:rPr>
          <w:lang w:val="el" w:eastAsia="el"/>
        </w:rPr>
        <w:t>3. Ο εργασιακός σύμβουλος αναζητούντων εργασίας αναζητά εγγεγραμμένους ανέργους του ΚΠΑ 2 σύμφωνα με τις προδιαγραφές της αναρτημένης κενής θέσης εργασίας.</w:t>
      </w:r>
    </w:p>
    <w:p>
      <w:pPr>
        <w:pStyle w:val="PreambelText"/>
        <w:spacing w:before="240" w:after="240"/>
        <w:rPr>
          <w:lang w:val="el" w:eastAsia="el"/>
        </w:rPr>
      </w:pPr>
      <w:r>
        <w:rPr>
          <w:lang w:val="el" w:eastAsia="el"/>
        </w:rPr>
        <w:t>Ο εργασιακός σύμβουλος του ΚΠΑ 2, όπου ανήκει ο δικαιούχος, αναζητά έως δέκα (10) ανέργους σύμφωνα με τα αιτούμενα χαρακτηριστικά για τη θέση ενημερώνοντας σχετικά τον Προϊστάμενο εξάγοντας σχετική λίστα δυνητικά ωφελουμένων.</w:t>
      </w:r>
    </w:p>
    <w:p>
      <w:pPr>
        <w:pStyle w:val="PreambelText"/>
        <w:spacing w:before="240" w:after="240"/>
        <w:rPr>
          <w:lang w:val="el" w:eastAsia="el"/>
        </w:rPr>
      </w:pPr>
      <w:r>
        <w:rPr>
          <w:lang w:val="el" w:eastAsia="el"/>
        </w:rPr>
        <w:t>Σε περίπτωση εύρεσης από τον εργασιακό σύμβουλο περισσότερων ανέργων με τα αιτούμενα χαρακτηριστικά, ο εργασιακός σύμβουλος, κατατάσσει τους υποψήφιους λαμβάνοντας ως κριτήριο τον αριθμό των μηνών της εγγεγραμμένης ανεργίας. Εάν υπάρξουν υποψήφιοι με τον ίδιο χρόνο ανεργίας, προηγούνται οι άνεργοι με την ένδειξη της ιδιότητας του δικαιούχου ΚΕΑ.</w:t>
      </w:r>
    </w:p>
    <w:p>
      <w:pPr>
        <w:pStyle w:val="PreambelText"/>
        <w:spacing w:before="240" w:after="240"/>
        <w:rPr>
          <w:lang w:val="el" w:eastAsia="el"/>
        </w:rPr>
      </w:pPr>
      <w:r>
        <w:rPr>
          <w:lang w:val="el" w:eastAsia="el"/>
        </w:rPr>
        <w:t>Εφόσον ο δικαιούχος αιτηθεί για περισσότερες από μία θέσεις της ίδιας ειδικότητας, ο εργασιακός σύμβουλος θα αναζητήσει για την κάθε επιπλέον θέση το 60% του αριθμού των ανέργων της αρχικής θέσης.</w:t>
      </w:r>
    </w:p>
    <w:p>
      <w:pPr>
        <w:pStyle w:val="PreambelText"/>
        <w:spacing w:before="240" w:after="240"/>
        <w:rPr>
          <w:lang w:val="el" w:eastAsia="el"/>
        </w:rPr>
      </w:pPr>
      <w:r>
        <w:rPr>
          <w:lang w:val="el" w:eastAsia="el"/>
        </w:rPr>
        <w:t>4. Ο εργασιακός σύμβουλος ενημερώνει όλους τους ανέργους, με κάθε πρόσφορο μέσο, όπως ηλεκτρονική αλληλογραφία, έγγραφη πρόσκληση καθώς και τηλεφωνική επικοινωνία. Η έκδοση των συστατικών σημειωμάτων δύναται να υλοποιηθεί και ταυτοχρόνως.</w:t>
      </w:r>
    </w:p>
    <w:p>
      <w:pPr>
        <w:pStyle w:val="PreambelText"/>
        <w:spacing w:before="240" w:after="240"/>
        <w:rPr>
          <w:lang w:val="el" w:eastAsia="el"/>
        </w:rPr>
      </w:pPr>
      <w:r>
        <w:rPr>
          <w:lang w:val="el" w:eastAsia="el"/>
        </w:rPr>
        <w:t>5. Εντός εξήντα (60) ημερών από την έκδοση της εγκριτικής απόφασης, η επιχείρηση προβαίνει σε πρόσληψη του ατόμου.</w:t>
      </w:r>
    </w:p>
    <w:p>
      <w:pPr>
        <w:pStyle w:val="PreambelText"/>
        <w:spacing w:before="240" w:after="240"/>
        <w:rPr>
          <w:lang w:val="el" w:eastAsia="el"/>
        </w:rPr>
      </w:pPr>
      <w:r>
        <w:rPr>
          <w:lang w:val="el" w:eastAsia="el"/>
        </w:rPr>
        <w:t>6. Είναι δυνατή η επιμήκυνση, της ως άνω προθεσμίας για την υπόδειξη και την αναγγελία πρόσληψης κατά τριάντα (30) ημέρες, μετά από αίτηση του εργοδότη και ύστερα από απόφαση του Προϊσταμένου της Υπηρεσίας. Η αίτηση του εργοδότη για επιμήκυνση της ανωτέρω διαδικασίας, δύναται να υποβληθεί οποτεδήποτε εντός του 90 ήμερου (60 και 30 ημέρες επιμήκυνση).</w:t>
      </w:r>
    </w:p>
    <w:p>
      <w:pPr>
        <w:pStyle w:val="PreambelText"/>
        <w:spacing w:before="240" w:after="240"/>
        <w:rPr>
          <w:lang w:val="el" w:eastAsia="el"/>
        </w:rPr>
      </w:pPr>
      <w:r>
        <w:rPr>
          <w:lang w:val="el" w:eastAsia="el"/>
        </w:rPr>
        <w:t>7. Οι επιχειρήσεις για την έγκριση ή την απόρριψη της αίτησής τους για επιμήκυνση της ανωτέρω διαδικασίας, ενημερώνονται με σχετική επιστολή του Γραφείου Απασχόλησης της αρμόδιας Υπηρεσίας στη ηλεκτρονική διεύθυνση (e-mail) την οποία δήλωσαν κατά την αίτησή τους.</w:t>
      </w:r>
    </w:p>
    <w:p>
      <w:pPr>
        <w:pStyle w:val="PreambelText"/>
        <w:spacing w:before="240" w:after="240"/>
        <w:rPr>
          <w:lang w:val="el" w:eastAsia="el"/>
        </w:rPr>
      </w:pPr>
      <w:r>
        <w:rPr>
          <w:lang w:val="el" w:eastAsia="el"/>
        </w:rPr>
        <w:t>8. Μετά την εισαγωγή της αναγγελίας πρόσληψης στο Π.Σ ΕΡΓΑΝΗ, ο ωφελούμενος που συμμετέχει στη δράση, με ευθύνη της δικαιούχου επιχείρησης, θα πρέπει να συμπληρώσει στο ΠΣΚΕ το απογραφικό Δελτίο Εισόδου. Στη συνέχεια τα στοιχεία αυτά θα μεταφέρονται στο ΟΠΣ ΕΣΠΑ. Η ίδια διαδικασία θα πρέπει να ακολουθηθεί και σε περίπτωση τυχόν αντικατάστασης.</w:t>
      </w:r>
    </w:p>
    <w:p>
      <w:pPr>
        <w:pStyle w:val="PreambelText"/>
        <w:spacing w:before="240" w:after="240"/>
        <w:rPr>
          <w:lang w:val="el" w:eastAsia="el"/>
        </w:rPr>
      </w:pPr>
      <w:r>
        <w:rPr>
          <w:lang w:val="el" w:eastAsia="el"/>
        </w:rPr>
        <w:t>9. Σύμφωνα με τις κανονιστικές απαιτήσεις της Προγραμματικής Περιόδου 2014-2020 και ειδικότερα βάσει του Κανονισμού 1303/2013 (εδάφιο δ της παρ. 2 του άρθρου 125) απαιτείται από τις αρμόδιες αρχές η εγκατάσταση συστήματος εγγραφής και αποθήκευσης δεδομένων σε ηλεκτρονική μορφή για κάθε πράξη τα οποία είναι αναγκαία για την παρακολούθηση, την αξιολόγηση, τη δημοσιονομική διαχείριση, την επαλήθευση και τον λογιστικό έλεγχο, συμπεριλαμβανομένων των δεδομένων για μεμονωμένους συμμετέχοντες όπου απαιτείται. Ο ΟΑΕΔ είναι υπεύθυνος για τη συλλογή και συγκέντρωση δεδομένων (microdata) που αφορούν στοιχεία των ωφελουμένων που συμμετέχουν στη δράση. Ως εκ τούτου οι ωφελούμενοι υποχρεούνται στη συμπλήρωση των απαιτούμενων στοιχείων και δεδομένων στις σχετικές φόρμες (απογραφικά δελτία) κατά την είσοδο και τη λήξη ή την αποχώρησή τους από τη δράση (έως 4 εβδομάδες από την ημερομηνία λήξεως).</w:t>
      </w:r>
    </w:p>
    <w:p>
      <w:pPr>
        <w:pStyle w:val="PreambelText"/>
        <w:spacing w:before="240" w:after="240"/>
        <w:rPr>
          <w:lang w:val="el" w:eastAsia="el"/>
        </w:rPr>
      </w:pPr>
      <w:r>
        <w:rPr>
          <w:lang w:val="el" w:eastAsia="el"/>
        </w:rPr>
        <w:t>Τα στατιστικά στοιχεία συλλέγονται μέσω των δελτίων εισόδου και των δελτίων εξόδου, τα οποία είναι σύμφωνα με τα απογραφικά δελτία του ΟΠΣ-ΕΣΠΑ.</w:t>
      </w:r>
    </w:p>
    <w:p>
      <w:pPr>
        <w:pStyle w:val="PreambelText"/>
        <w:spacing w:before="240" w:after="240"/>
        <w:rPr>
          <w:lang w:val="el" w:eastAsia="el"/>
        </w:rPr>
      </w:pPr>
      <w:r>
        <w:rPr>
          <w:lang w:val="el" w:eastAsia="el"/>
        </w:rPr>
        <w:t>10. Τα δελτία εισόδου και εξόδου συμπληρώνονται μέσω του ΠΣΚΕ. Το δελτίο εισόδου πρέπει να έχει συμπληρωθεί μέχρι και την ημερομηνία υποβολής της αίτησης για καταβολή της ενίσχυσης του πρώτου διμήνου απασχόλησης, με ευθύνη του δικαιούχου. Αντίστοιχα και το δελτίο εξόδου πρέπει να έχει συμπληρωθεί μέχρι και την ημερομηνία υποβολής της αίτησης για καταβολή της ενίσχυσης του τελευταίου διμήνου απασχόλησης. Σε διαφορετική περίπτωση, δεν καταβάλλεται στην επιχείρηση το ποσό της ενίσχυσης που αντιστοιχεί στο πρώτο ή το τελευταίο δίμηνο απασχόλησης, αντίστοιχα.</w:t>
      </w:r>
    </w:p>
    <w:p>
      <w:pPr>
        <w:pStyle w:val="PreambelText"/>
        <w:spacing w:before="240" w:after="240"/>
        <w:rPr>
          <w:lang w:val="el" w:eastAsia="el"/>
        </w:rPr>
      </w:pPr>
      <w:r>
        <w:rPr>
          <w:lang w:val="el" w:eastAsia="el"/>
        </w:rPr>
        <w:t>11. Στην περίπτωση εξόδου του ωφελούμενου νωρίτερα από τη λήξη της δράσης, το δελτίο εξόδου συμπληρώνεται σε χρονικό διάστημα έως 4 εβδομάδες μετά την αποχώρηση ή απόλυσή του, προκειμένου να καταβληθεί στην επιχείρηση το ποσό της επιχορήγησης που αντιστοιχεί στο τελευταίο διάστημα απασχόλησής του.</w:t>
      </w:r>
    </w:p>
    <w:p>
      <w:pPr>
        <w:pStyle w:val="PreambelText"/>
        <w:spacing w:before="240" w:after="240"/>
        <w:rPr>
          <w:lang w:val="el" w:eastAsia="el"/>
        </w:rPr>
      </w:pPr>
      <w:r>
        <w:rPr>
          <w:lang w:val="el" w:eastAsia="el"/>
        </w:rPr>
        <w:t>12. Ο ΟΑΕΔ είναι υπεύθυνος για την ηλεκτρονική αποθήκευση και παρακολούθηση δεδομένων σε επίπεδο συμμετοχής μεμονωμένων ωφελούμενων (microdata), παρακολούθησης των συμμετεχόντων και μετά το πέρας της δράσης (follow-up).</w:t>
      </w:r>
    </w:p>
    <w:p>
      <w:pPr>
        <w:pStyle w:val="PreambelText"/>
        <w:spacing w:before="240" w:after="240"/>
        <w:rPr>
          <w:lang w:val="el" w:eastAsia="el"/>
        </w:rPr>
      </w:pPr>
      <w:r>
        <w:rPr>
          <w:lang w:val="el" w:eastAsia="el"/>
        </w:rPr>
        <w:t>7.4. Διαδικασία ενστάσεων/αντιρρήσεων</w:t>
      </w:r>
    </w:p>
    <w:p>
      <w:pPr>
        <w:pStyle w:val="PreambelText"/>
        <w:spacing w:before="240" w:after="240"/>
        <w:rPr>
          <w:lang w:val="el" w:eastAsia="el"/>
        </w:rPr>
      </w:pPr>
      <w:r>
        <w:rPr>
          <w:lang w:val="el" w:eastAsia="el"/>
        </w:rPr>
        <w:t>1. Οποιαδήποτε διαφορά προκύψει μεταξύ των δικαιούχων και των Υπηρεσιών Απασχόλησης του ΟΑΕΔ, επιλύεται με απόφαση της οικείας Επιτροπής Εκδίκασης Ενδικοφανών Προσφυγών (Απόφαση Δ.Σ.: 635/8.3.2016 (Β’ 1708)) όπως τροποποιήθηκε και ισχύει).</w:t>
      </w:r>
    </w:p>
    <w:p>
      <w:pPr>
        <w:pStyle w:val="PreambelText"/>
        <w:spacing w:before="240" w:after="240"/>
        <w:rPr>
          <w:lang w:val="el" w:eastAsia="el"/>
        </w:rPr>
      </w:pPr>
      <w:r>
        <w:rPr>
          <w:lang w:val="el" w:eastAsia="el"/>
        </w:rPr>
        <w:t>2. Οι ενστάσεις κατά απόρριψης της αίτησης χρηματοδότησης, καθώς και οι αντιρρήσεις κατά απόρριψης καταβολής ενίσχυσης, απένταξης κλπ, υποβάλλονται ηλεκτρονικά μέσω του Πληροφοριακού Συστήματος Κρατικών Ενισχύσεων, εντός της αποκλειστικής προθεσμίας των τριάντα (30) ημερών από την κοινοποίηση των σχετικών αποφάσεων που έχουν εκδοθεί από το κάθε φορά αρμόδιο ΚΠΑ 2, πλην των περιπτώσεων των αντιρρήσεων κατά των προτεινόμενων δημοσιονομικών διορθώσεων, όπου ισχύει η προθεσμία των 15 ημερών, σύμφωνα με το άρθρο 6 της με αριθμ.πρωτ. 126829/ ΕΥΘΥ1217/08.12.2015 απόφασης των Υπουργών Οικονομικών και Οικονομίας, Ανάπτυξης και Τουρισμού.</w:t>
      </w:r>
    </w:p>
    <w:p>
      <w:pPr>
        <w:pStyle w:val="PreambelText"/>
        <w:spacing w:before="240" w:after="240"/>
        <w:rPr>
          <w:lang w:val="el" w:eastAsia="el"/>
        </w:rPr>
      </w:pPr>
      <w:r>
        <w:rPr>
          <w:lang w:val="el" w:eastAsia="el"/>
        </w:rPr>
        <w:t>Οι επιχειρήσεις μπορούν να υποβάλλουν ενστάσεις και στην περίπτωση που η αίτηση χρηματοδότησης έχει εγκριθεί με τροποποιημένα στοιχεία (όπως αριθμό εργαζομένων που δικαιούται η επιχείρηση).</w:t>
      </w:r>
    </w:p>
    <w:p>
      <w:pPr>
        <w:pStyle w:val="PreambelText"/>
        <w:spacing w:before="240" w:after="240"/>
        <w:rPr>
          <w:lang w:val="el" w:eastAsia="el"/>
        </w:rPr>
      </w:pPr>
      <w:r>
        <w:rPr>
          <w:lang w:val="el" w:eastAsia="el"/>
        </w:rPr>
        <w:t>3. Όλες οι ενστάσεις/αντιρρήσεις με τα τυχόν προσκομιζόμενα δικαιολογητικά εξετάζονται από την Επιτροπή Εκδίκασης Ενδικοφανών Προσφυγών της οικείας Περιφερειακής Δ/νσης στην αρμοδιότητα της οποίας ανήκει το ΚΠΑ 2 του δικαιούχου όπου απασχολείται ο ωφελούμενος, κατόπιν διαβίβασής τους από τα αρμόδια ΚΠΑ 2 με ηλεκτρονικό τρόπο. Οι αποφάσεις επί των ενστάσεων/ αντιρρήσεων, οι οποίες είναι επαρκώς αιτιολογημένες και αναφέρουν αναλυτικά τις διατάξεις και τους όρους της δράσης που παραβιάστηκαν εκδίδονται από την Επιτροπή Εκδίκασης Ενδικοφανών Προσφυγών μέσα σε τρεις (3) μήνες από την καταληκτική ημερομηνία υποβολής της ένστασης και κοινοποιούνται στους προσφεύγοντες. Η Γραμματεία της Επιτροπής Εκδίκασης Ενδικοφανών Προσφυγών μετά την εξέταση των ενστάσεων οφείλει να γνωστοποιεί τις αποφάσεις της εγγράφως ή με ηλεκτρονικό τρόπο τόσο στους προσφεύγοντες όσο και στο Γραφείο Παρακολούθησης Ενεργητικών Πολιτικών της αρμόδιας Υπηρεσίας.</w:t>
      </w:r>
    </w:p>
    <w:p>
      <w:pPr>
        <w:pStyle w:val="PreambelText"/>
        <w:spacing w:before="240" w:after="240"/>
        <w:rPr>
          <w:lang w:val="el" w:eastAsia="el"/>
        </w:rPr>
      </w:pPr>
      <w:r>
        <w:rPr>
          <w:lang w:val="el" w:eastAsia="el"/>
        </w:rPr>
        <w:t>Στην περίπτωση έγκρισης της ένστασης/αντίρρησης του δικαιούχου από την Επιτροπή Εκδίκασης Ενδικοφανών Προσφυγών, εκδίδεται εγκριτική απόφαση από τον Προϊστάμενο του ΚΠΑ 2 ή της Περιφερειακής Διεύθυνσης για τα ΚΠΑ 2 με μειωμένη στελέχωση, σύμφωνα με το Παράρτημα Ι της παρούσας. Σε περίπτωση απόρριψης της ένστασης/αντίρρησης παραμένει σε ισχύ η απορριπτική απόφαση ή η εγκριτική απόφαση που είχε αρχικά εκδοθεί.</w:t>
      </w:r>
    </w:p>
    <w:p>
      <w:pPr>
        <w:pStyle w:val="PreambelText"/>
        <w:spacing w:before="240" w:after="240"/>
        <w:rPr>
          <w:lang w:val="el" w:eastAsia="el"/>
        </w:rPr>
      </w:pPr>
      <w:r>
        <w:rPr>
          <w:b/>
          <w:bCs/>
          <w:lang w:val="el" w:eastAsia="el"/>
        </w:rPr>
        <w:t>Άρθρο 8</w:t>
      </w:r>
    </w:p>
    <w:p>
      <w:pPr>
        <w:pStyle w:val="PreambelText"/>
        <w:spacing w:before="240" w:after="240"/>
        <w:rPr>
          <w:lang w:val="el" w:eastAsia="el"/>
        </w:rPr>
      </w:pPr>
      <w:r>
        <w:rPr>
          <w:b/>
          <w:bCs/>
          <w:lang w:val="el" w:eastAsia="el"/>
        </w:rPr>
        <w:t>Διαδικασία υλοποίησης-Παρακολούθηση πράξεων</w:t>
      </w:r>
    </w:p>
    <w:p>
      <w:pPr>
        <w:pStyle w:val="PreambelText"/>
        <w:spacing w:before="240" w:after="240"/>
        <w:rPr>
          <w:lang w:val="el" w:eastAsia="el"/>
        </w:rPr>
      </w:pPr>
      <w:r>
        <w:rPr>
          <w:lang w:val="el" w:eastAsia="el"/>
        </w:rPr>
        <w:t>8.1. Εξόφληση Δαπανών Υλοποίησης</w:t>
      </w:r>
    </w:p>
    <w:p>
      <w:pPr>
        <w:pStyle w:val="PreambelText"/>
        <w:spacing w:before="240" w:after="240"/>
        <w:rPr>
          <w:lang w:val="el" w:eastAsia="el"/>
        </w:rPr>
      </w:pPr>
      <w:r>
        <w:rPr>
          <w:lang w:val="el" w:eastAsia="el"/>
        </w:rPr>
        <w:t>Α) Υποβολή αίτησης για καταβολή ενίσχυσης</w:t>
      </w:r>
      <w:r>
        <w:rPr>
          <w:rStyle w:val="Hyperlink"/>
          <w:color w:val="000000"/>
          <w:sz w:val="20"/>
          <w:szCs w:val="20"/>
          <w:u w:val="none" w:color="0000EE"/>
          <w:vertAlign w:val="superscript"/>
          <w:lang w:val="el" w:eastAsia="el"/>
        </w:rPr>
        <w:footnoteReference w:id="4"/>
      </w:r>
    </w:p>
    <w:p>
      <w:pPr>
        <w:pStyle w:val="PreambelText"/>
        <w:spacing w:before="240" w:after="240"/>
        <w:rPr>
          <w:lang w:val="el" w:eastAsia="el"/>
        </w:rPr>
      </w:pPr>
      <w:r>
        <w:rPr>
          <w:lang w:val="el" w:eastAsia="el"/>
        </w:rPr>
        <w:t>Εντός 90 ημερών από τη λήξη κάθε διμήνου απασχόλησης, η επιχείρηση υποβάλλει αίτηση για καταβολή της ενίσχυσης με τα σχετικά δικαιολογητικά μόνο με ηλεκτρονική μορφή μέσω του ΠΣΚΕ προς το Τμήμα Παρακολούθησης Προγραμμάτων Ενεργητικών Πολιτικών του αρμόδιου ΚΠΑ 2, όπου ανήκει η έδρα ή το υποκατάστημα που απασχολείται ο επιχορηγούμενος υπάλληλος.</w:t>
      </w:r>
    </w:p>
    <w:p>
      <w:pPr>
        <w:pStyle w:val="PreambelText"/>
        <w:spacing w:before="240" w:after="240"/>
        <w:rPr>
          <w:lang w:val="el" w:eastAsia="el"/>
        </w:rPr>
      </w:pPr>
      <w:r>
        <w:rPr>
          <w:lang w:val="el" w:eastAsia="el"/>
        </w:rPr>
        <w:t>Δικαιούχοι για τους οποίους εκκρεμούν περισσότερα του ενός αιτήματα καταβολής επιχορήγησης μέχρι τη δημοσίευση της παρούσας, δύνανται να υποβάλουν αίτηση καταβολής επιχορήγησης για παραπάνω του ενός διμήνου απασχόλησης, με εξαίρεση το αίτημα για την τελική πληρωμή που υποβάλλεται πάντα ξεχωριστά.</w:t>
      </w:r>
    </w:p>
    <w:p>
      <w:pPr>
        <w:pStyle w:val="PreambelText"/>
        <w:spacing w:before="240" w:after="240"/>
        <w:rPr>
          <w:lang w:val="el" w:eastAsia="el"/>
        </w:rPr>
      </w:pPr>
      <w:r>
        <w:rPr>
          <w:lang w:val="el" w:eastAsia="el"/>
        </w:rPr>
        <w:t>Στην περίπτωση που στο υποβληθέν αίτημα περιλαμβάνεται και το πρώτο δίμηνο απασχόλησης, ο δικαιούχος οφείλει να έχει συμπληρώσει το δελτίο εισόδου μέχρι και την ημερομηνία υποβολής της αίτησης καταβολής επιχορήγησης, σύμφωνα με την υποπαρ. 10 της παρ. 7.3 του άρθρου 7.</w:t>
      </w:r>
    </w:p>
    <w:p>
      <w:pPr>
        <w:pStyle w:val="PreambelText"/>
        <w:spacing w:before="240" w:after="240"/>
        <w:rPr>
          <w:lang w:val="el" w:eastAsia="el"/>
        </w:rPr>
      </w:pPr>
      <w:r>
        <w:rPr>
          <w:lang w:val="el" w:eastAsia="el"/>
        </w:rPr>
        <w:t>Β) Δικαιολογητικά</w:t>
      </w:r>
    </w:p>
    <w:p>
      <w:pPr>
        <w:pStyle w:val="PreambelText"/>
        <w:spacing w:before="240" w:after="240"/>
        <w:rPr>
          <w:lang w:val="el" w:eastAsia="el"/>
        </w:rPr>
      </w:pPr>
      <w:r>
        <w:rPr>
          <w:lang w:val="el" w:eastAsia="el"/>
        </w:rPr>
        <w:t>Τα δικαιολογητικά τα οποία οφείλει να υποβάλλει ηλεκτρονικά μέσω ΠΣΚΕ ή όταν αυτό δεν είναι εφικτό με άλλο πρόσφορο μέσο (όπως κατάθεση στην Υπηρεσία ή email) είναι τα εξής:</w:t>
      </w:r>
    </w:p>
    <w:p>
      <w:pPr>
        <w:pStyle w:val="PreambelText"/>
        <w:spacing w:before="240" w:after="240"/>
        <w:rPr>
          <w:lang w:val="el" w:eastAsia="el"/>
        </w:rPr>
      </w:pPr>
      <w:r>
        <w:rPr>
          <w:lang w:val="el" w:eastAsia="el"/>
        </w:rPr>
        <w:t>Αναλυτικές περιοδικές δηλώσεις (Α.Π.Δ.) του επιχορηγούμενου προσωπικού της επιχείρησης (έδρα και τυχόν υποκαταστήματα), συμπεριλαμβανομένων αυτών που αφορούν σε επιδόματα εορτών και αδείας.</w:t>
      </w:r>
    </w:p>
    <w:p>
      <w:pPr>
        <w:pStyle w:val="PreambelText"/>
        <w:spacing w:before="240" w:after="240"/>
        <w:rPr>
          <w:lang w:val="el" w:eastAsia="el"/>
        </w:rPr>
      </w:pPr>
      <w:r>
        <w:rPr>
          <w:lang w:val="el" w:eastAsia="el"/>
        </w:rPr>
        <w:t>Αντίγραφο κατάστασης προσωπικού και ωρών εργασίας που έχει υποβληθεί ηλεκτρονικά στο σύστημα Π.Σ ΕΡΓΑΝΗ (Έντυπο Ε4 ετήσιος πίνακας κατάστασης προσωπικού) καθώς και το Ενιαίο Έντυπο Ε3 της πρόσληψης του επιχορηγούμενου (Ε3 Αναγγελία Πρόσληψης και Ε4 Συμπληρωματικός Πίνακας Προσωπικού Νέας Πρόσληψης). Τα έντυπα του ΠΣ ΕΡΓΑΝΗ αναζητούνται αυτόματα από την αρμόδια Υπηρεσία του ΟΑΕΔ και δεν απαιτείται να υποβληθούν από τον δικαιούχο.</w:t>
      </w:r>
    </w:p>
    <w:p>
      <w:pPr>
        <w:pStyle w:val="PreambelText"/>
        <w:spacing w:before="240" w:after="240"/>
        <w:rPr>
          <w:lang w:val="el" w:eastAsia="el"/>
        </w:rPr>
      </w:pPr>
      <w:r>
        <w:rPr>
          <w:lang w:val="el" w:eastAsia="el"/>
        </w:rPr>
        <w:t>Αντίγραφο της πρώτης σελίδας του βιβλιαρίου τραπέζης με λογαριασμό ΙΒΑΝ, στο οποίο εμφανίζεται η επωνυμία της δικαιούχου επιχείρησης εργοδότη (μόνο κατά την πρώτη αίτηση καταβολής της ενίσχυσης).</w:t>
      </w:r>
    </w:p>
    <w:p>
      <w:pPr>
        <w:pStyle w:val="PreambelText"/>
        <w:spacing w:before="240" w:after="240"/>
        <w:rPr>
          <w:lang w:val="el" w:eastAsia="el"/>
        </w:rPr>
      </w:pPr>
      <w:r>
        <w:rPr>
          <w:lang w:val="el" w:eastAsia="el"/>
        </w:rPr>
        <w:t>Υπεύθυνη δήλωση του εργοδότη ότι τηρεί τους όρους της δράσης και την κείμενη εργατική και ασφαλιστική νομοθεσία και γενικότερα την κείμενη εθνική και ενωσιακή νομοθεσία καθώς και τον Καν. ΕΕ 1407/2013, για το χρονικό διάστημα που αιτείται να ενισχυθεί.</w:t>
      </w:r>
    </w:p>
    <w:p>
      <w:pPr>
        <w:pStyle w:val="PreambelText"/>
        <w:spacing w:before="240" w:after="240"/>
        <w:rPr>
          <w:lang w:val="el" w:eastAsia="el"/>
        </w:rPr>
      </w:pPr>
      <w:r>
        <w:rPr>
          <w:lang w:val="el" w:eastAsia="el"/>
        </w:rPr>
        <w:t>Κατά τον έλεγχο της αίτησης και των επισυναπτόμενων σε αυτή δικαιολογητικών, ο Προϊστάμενος ή και ο υπάλληλος του Γραφείου Ενεργητικών Πολιτικών Απασχόλησης, μπορεί να ζητήσει εγγράφως την υποβολή συμπληρωματικών στοιχείων και διευκρινίσεων από τους δικαιούχους με σκοπό την καταβολή της ενίσχυσης. Γ) Επιπλέον των ανωτέρω δικαιολογητικών και ειδικά στην ηλεκτρονική αίτηση για την καταβολή των τελικών πληρωμών των δικαιούχων, είναι υποχρεωτική η προσκόμιση:</w:t>
      </w:r>
    </w:p>
    <w:p>
      <w:pPr>
        <w:pStyle w:val="PreambelText"/>
        <w:spacing w:before="240" w:after="240"/>
        <w:rPr>
          <w:lang w:val="el" w:eastAsia="el"/>
        </w:rPr>
      </w:pPr>
      <w:r>
        <w:rPr>
          <w:lang w:val="el" w:eastAsia="el"/>
        </w:rPr>
        <w:t>i. Υπεύθυνης Δήλωσης του εργοδότη ότι έχει καταβάλει τη μισθοδοσία στον ωφελούμενο και έχει αποδώσει ή ρυθμίσει τις νόμιμες εισφορές κοινωνικής ασφάλισης, τους φόρους μισθωτών υπηρεσιών και τυχόν άλλες νόμιμες κρατήσεις για το συνολικό διάστημα της επιχορήγησης.</w:t>
      </w:r>
    </w:p>
    <w:p>
      <w:pPr>
        <w:pStyle w:val="PreambelText"/>
        <w:spacing w:before="240" w:after="240"/>
        <w:rPr>
          <w:lang w:val="el" w:eastAsia="el"/>
        </w:rPr>
      </w:pPr>
      <w:r>
        <w:rPr>
          <w:lang w:val="el" w:eastAsia="el"/>
        </w:rPr>
        <w:t>ii. Φορολογικής ενημερότητας και ασφαλιστικής ενημερότητας σύμφωνα με τα οριζόμενα στην παρ.1α του άρθρου 32 του ν. 4314/2014.</w:t>
      </w:r>
    </w:p>
    <w:p>
      <w:pPr>
        <w:pStyle w:val="PreambelText"/>
        <w:spacing w:before="240" w:after="240"/>
        <w:rPr>
          <w:lang w:val="el" w:eastAsia="el"/>
        </w:rPr>
      </w:pPr>
      <w:r>
        <w:rPr>
          <w:lang w:val="el" w:eastAsia="el"/>
        </w:rPr>
        <w:t>Δ) Οι τελικές πληρωμές που καταβάλλονται σύμφωνα με τα οριζόμενα στην παρ.1α του άρθρου 32 του ν.4314/2014, ανεξαρτήτως του ύψους του ποσού καταβολής της ενίσχυσης, δύνανται να κατάσχονται, συμψηφίζονται, παρακρατούνται ή αποδίδονται για λογαριασμό του δικαιούχου προς το Ελληνικό Δημόσιο ή τα ασφαλιστικά ταμεία, εφόσον υπάρχει ο όρος της παρακράτησης στα αποδεικτικά φορολογικής και ασφαλιστικής ενημερότητας που προσκομίζει στην Υπηρεσία ο δικαιούχος.</w:t>
      </w:r>
    </w:p>
    <w:p>
      <w:pPr>
        <w:pStyle w:val="PreambelText"/>
        <w:spacing w:before="240" w:after="240"/>
        <w:rPr>
          <w:lang w:val="el" w:eastAsia="el"/>
        </w:rPr>
      </w:pPr>
      <w:r>
        <w:rPr>
          <w:lang w:val="el" w:eastAsia="el"/>
        </w:rPr>
        <w:t>Οι αρχικές και οι ενδιάμεσες πληρωμές καταβάλλονται με την προσκόμιση φορολογικής και ασφαλιστικής ενημέρωσης, όπου απαιτείται, σύμφωνα με τις ισχύουσες γενικές διατάξεις περί φορολογικής και ασφαλιστικής ενημερότητας για είσπραξη χρημάτων χωρίς όμως τον όρο της παρακράτησης. Στις περιπτώσεις αυτές οι ενισχύσεις καταβάλλονται στους δικαιούχους, καθότι δεν κατάσχονται, δεν υπόκεινται σε κανενός είδους παρακράτηση και δεν συμψηφίζονται με τυχόν οφειλές του δικαιούχου προς το Ελληνικό Δημόσιο ή τα ασφαλιστικά ταμεία.</w:t>
      </w:r>
    </w:p>
    <w:p>
      <w:pPr>
        <w:pStyle w:val="PreambelText"/>
        <w:spacing w:before="240" w:after="240"/>
        <w:rPr>
          <w:lang w:val="el" w:eastAsia="el"/>
        </w:rPr>
      </w:pPr>
      <w:r>
        <w:rPr>
          <w:lang w:val="el" w:eastAsia="el"/>
        </w:rPr>
        <w:t>8.2. Παρακολούθηση πράξεων Επαληθεύσεις Πιστοποιήσεις</w:t>
      </w:r>
    </w:p>
    <w:p>
      <w:pPr>
        <w:pStyle w:val="PreambelText"/>
        <w:spacing w:before="240" w:after="240"/>
        <w:rPr>
          <w:lang w:val="el" w:eastAsia="el"/>
        </w:rPr>
      </w:pPr>
      <w:r>
        <w:rPr>
          <w:lang w:val="el" w:eastAsia="el"/>
        </w:rPr>
        <w:t>1. Σκοπός της παρακολούθησης των πράξεων είναι η επιβεβαίωση της υλοποίησης του εγκεκριμένου φυσικού και οικονομικού αντικειμένου των πράξεων, σύμφωνα με το χρονοδιάγραμμα και τους όρους υλοποίησης όπως έχουν οριστεί στην εγκριτική απόφαση. Ο δικαιούχος της ενίσχυσης κατά τη διάρκεια υλοποίησης της δράσης υποχρεούται στην υποβολή μέσω του ΠΣΚΕ, όλων των στοιχείων που αφορούν τη δράση όπως είναι το αίτημα καταβολής της ενίσχυσης και τυχόν αιτήματα τροποποίησης.</w:t>
      </w:r>
    </w:p>
    <w:p>
      <w:pPr>
        <w:pStyle w:val="PreambelText"/>
        <w:spacing w:before="240" w:after="240"/>
        <w:rPr>
          <w:lang w:val="el" w:eastAsia="el"/>
        </w:rPr>
      </w:pPr>
      <w:r>
        <w:rPr>
          <w:lang w:val="el" w:eastAsia="el"/>
        </w:rPr>
        <w:t>2. Η παρακολούθηση των πράξεων των δικαιούχων γίνεται μέσω επαληθεύσεων. Οι επαληθεύσεις είναι επιτόπιες ή και διοικητικές.</w:t>
      </w:r>
    </w:p>
    <w:p>
      <w:pPr>
        <w:pStyle w:val="PreambelText"/>
        <w:spacing w:before="240" w:after="240"/>
        <w:rPr>
          <w:lang w:val="el" w:eastAsia="el"/>
        </w:rPr>
      </w:pPr>
      <w:r>
        <w:rPr>
          <w:lang w:val="el" w:eastAsia="el"/>
        </w:rPr>
        <w:t>3. Κάθε αίτημα καταβολής ενίσχυσης ενεργοποιεί τις διαδικασίες επαλήθευσης πιστοποίησης. Το αίτημα για καταβολή της ενίσχυσης υποβάλλεται από τον δικαιούχο ηλεκτρονικά μέσω του ΠΣΚΕ και συνοδεύεται από τα δικαιολογητικά όπως αναφέρονται αναλυτικά στην παρ. 8.1. της παρούσας.</w:t>
      </w:r>
    </w:p>
    <w:p>
      <w:pPr>
        <w:pStyle w:val="PreambelText"/>
        <w:spacing w:before="240" w:after="240"/>
        <w:rPr>
          <w:lang w:val="el" w:eastAsia="el"/>
        </w:rPr>
      </w:pPr>
      <w:r>
        <w:rPr>
          <w:lang w:val="el" w:eastAsia="el"/>
        </w:rPr>
        <w:t>4. Οι επαληθεύσεις της δράσης διενεργούνται από υπαλλήλους του ΟΑΕΔ σύμφωνα με τα οριζόμενα στην κοινή υπουργική απόφαση υπ’αριθμ. 2/82850/0022/2013 (487 ΥΟΔΔ). Οι διοικητικές ή επιτόπιες επαληθεύσεις διενεργούνται σύμφωνα με τη διαδικασία που ορίζεται στο Σύστημα Διαχείρισης και Ελέγχου του Ε.Π (ΣΔΕ), στη με αριθμ.πρωτ. 126829/ΕΥΘΥ 1217/8.12.2015 απόφαση των Υπουργών Οικονομικών και Οικονομίας, Ανάπτυξης και Τουρισμού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 22 του ν. 4314/2014» και σύμφωνα προς τα άρθρα 21 του ν. 4314/2013 και 125 παρ. 4,5,6 και 71 του Κανονισμού 1303/2013.</w:t>
      </w:r>
    </w:p>
    <w:p>
      <w:pPr>
        <w:pStyle w:val="PreambelText"/>
        <w:spacing w:before="240" w:after="240"/>
        <w:rPr>
          <w:lang w:val="el" w:eastAsia="el"/>
        </w:rPr>
      </w:pPr>
      <w:r>
        <w:rPr>
          <w:lang w:val="el" w:eastAsia="el"/>
        </w:rPr>
        <w:t>5. Επισημαίνεται ότι το άρθρο 29 Διοικητική συνδρομή Ο.Α.Ε.Δ. Προστασία ελεγκτών Ο.Α.Ε.Δ. του ν. 4144/2013 ορίζει ότι:</w:t>
      </w:r>
    </w:p>
    <w:p>
      <w:pPr>
        <w:pStyle w:val="PreambelText"/>
        <w:spacing w:before="240" w:after="240"/>
        <w:rPr>
          <w:lang w:val="el" w:eastAsia="el"/>
        </w:rPr>
      </w:pPr>
      <w:r>
        <w:rPr>
          <w:lang w:val="el" w:eastAsia="el"/>
        </w:rPr>
        <w:t>«i. Οι πάσης φύσεως διοικητικές αρχές, οι δικαστικές υπηρεσίες, οι δημόσιες υπηρεσίες, καθώς και οι υπηρεσίες της τοπικής αυτοδιοίκησης υποχρεούνται να παρέχουν κάθε αιτούμενη συνδρομή ιδιαίτερα με την παροχή στον Ο.Α.Ε.Δ. μηχανογραφικών στοιχείων και πληροφοριών για τη διευκόλυνση της άσκησης των αρμοδιοτήτων του.</w:t>
      </w:r>
    </w:p>
    <w:p>
      <w:pPr>
        <w:pStyle w:val="PreambelText"/>
        <w:spacing w:before="240" w:after="240"/>
        <w:rPr>
          <w:lang w:val="el" w:eastAsia="el"/>
        </w:rPr>
      </w:pPr>
      <w:r>
        <w:rPr>
          <w:lang w:val="el" w:eastAsia="el"/>
        </w:rPr>
        <w:t>ii. Κατά τη διάρκεια των επιτόπιων ελέγχων που διενεργούν υπάλληλοι του Ο.Α.Ε.Δ. η ελεγκτική διαδικασία δεν παρακωλύεται από τους ελεγχόμενους. Ενδεχόμενη παρακώλυση δύναται να αποτελέσει λόγο απένταξής τους από τη δράση ή διακοπής της παροχής προς αυτούς. Οι ελεγκτές του ΟΑΕΔ δεν διώκονται και δεν ενάγονται για γνώμη που διατύπωσαν ή πράξη που διενήργησαν κατά την άσκηση των καθηκόντων τους.».</w:t>
      </w:r>
    </w:p>
    <w:p>
      <w:pPr>
        <w:pStyle w:val="PreambelText"/>
        <w:spacing w:before="240" w:after="240"/>
        <w:rPr>
          <w:lang w:val="el" w:eastAsia="el"/>
        </w:rPr>
      </w:pPr>
      <w:r>
        <w:rPr>
          <w:lang w:val="el" w:eastAsia="el"/>
        </w:rPr>
        <w:t>6. Η Ειδική Υπηρεσία Διαχείρισης του ΕΠ διατηρεί το δικαίωμα να πραγματοποιεί επαληθεύσεις στον ΟΑΕΔ ως προς την τήρηση των καθηκόντων του ως Ενδιάμεσου Φορέα Διαχείρισης. Έλεγχοι σύμφωνα με τα προβλεπόμενα στους σχετικούς κανονισμούς διενεργούνται από την Αρχή Πιστοποίησης, την Αρχή Ελέγχου (ΕΔΕΛ) καθώς και τα αρμόδια όργανα της Ε.Ε.</w:t>
      </w:r>
    </w:p>
    <w:p>
      <w:pPr>
        <w:pStyle w:val="PreambelText"/>
        <w:spacing w:before="240" w:after="240"/>
        <w:rPr>
          <w:lang w:val="el" w:eastAsia="el"/>
        </w:rPr>
      </w:pPr>
      <w:r>
        <w:rPr>
          <w:lang w:val="el" w:eastAsia="el"/>
        </w:rPr>
        <w:t>7. Εφόσον διαπιστωθεί κατά την επιτόπια/διοικητική επαλήθευση παράβαση των όρων και προϋποθέσεων της δράσης κατά τη διάρκεια υλοποίησής της εκδίδεται σχετική απόφαση (ενδεικτικά για ανάκληση, απόρριψη καταβολής επιχορήγησης) από τον Προϊστάμενο του αρμόδιου ΚΠΑ 2.</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8. Οι ενστάσεις κατά απόρριψης της αίτησης χρηματοδότησης, καθώς και οι αντιρρήσεις κατά της απόρριψης καταβολής ενίσχυσης, απένταξης κλπ, υποβάλλονται ηλεκτρονικά μέσω του Πληροφοριακού Συστήματος Κρατικών Ενισχύσεων, εντός της αποκλειστικής προθεσμίας των τριάντα (30) ημερών από την κοινοποίηση των σχετικών αποφάσεων που έχουν εκδοθεί από το κάθε φορά αρμόδιο ΚΠΑ 2.</w:t>
      </w:r>
    </w:p>
    <w:p>
      <w:pPr>
        <w:pStyle w:val="PreambelText"/>
        <w:spacing w:before="240" w:after="240"/>
        <w:rPr>
          <w:lang w:val="el" w:eastAsia="el"/>
        </w:rPr>
      </w:pPr>
      <w:r>
        <w:rPr>
          <w:lang w:val="el" w:eastAsia="el"/>
        </w:rPr>
        <w:t>9. Εάν κατά την επιτόπια/διοικητική επαλήθευση και μετά την καταβολή οποιοδήποτε ποσού ενίσχυσης, διαπιστώνεται παρατυπία αυτή αναφέρεται στη σχετική έκθεση επαλήθευσης που συμπληρώνεται από τους ελεγκτές με κατάλληλη τεκμηρίωση και αναφορά των διατάξεων που παραβιάστηκαν. Ο δικαιούχος δύναται να υποβάλλει τις αντιρρήσεις του, εντός δέκα πέντε (15) ημερών από την παραλαβή από αυτόν της έκθεσης επαλήθευσης σύμφωνα με το άρθρο 6 της με αριθμ.πρωτ. 126829/ΕΥΘΥ 1217/8.12.2015 απόφασης των Υπουργών Οικονομικών και Οικονομίας, Ανάπτυξης και Τουρισμού. Σε όλες τις ανωτέρω περιπτώσεις, προβλέπεται η υποβολή αντιρρήσεων αναφορικά με την επιτόπια και τη διοικητική επαλήθευση, μετά την παραλαβή -εκ μέρους του δικαιούχουτης έκθεσης διοικητικής επαλήθευσης, η οποία καταχωρείται στο ΠΣΚΕ.</w:t>
      </w:r>
    </w:p>
    <w:p>
      <w:pPr>
        <w:pStyle w:val="PreambelText"/>
        <w:spacing w:before="240" w:after="240"/>
        <w:rPr>
          <w:lang w:val="el" w:eastAsia="el"/>
        </w:rPr>
      </w:pPr>
      <w:r>
        <w:rPr>
          <w:lang w:val="el" w:eastAsia="el"/>
        </w:rPr>
        <w:t>8.2.1 Διενέργεια Επιτόπιας Επαλήθευσης φυσικού και οικονομικού αντικειμένου</w:t>
      </w:r>
    </w:p>
    <w:p>
      <w:pPr>
        <w:pStyle w:val="PreambelText"/>
        <w:spacing w:before="240" w:after="240"/>
        <w:rPr>
          <w:lang w:val="el" w:eastAsia="el"/>
        </w:rPr>
      </w:pPr>
      <w:r>
        <w:rPr>
          <w:lang w:val="el" w:eastAsia="el"/>
        </w:rPr>
        <w:t>1. Οι επιτόπιες επαληθεύσεις πραγματοποιούνται από υπαλλήλους του ΟΑΕΔ στην έδρα ή στο υποκατάστημα της επιχείρησης όπου απασχολείται ο επιχορηγούμενος υπάλληλος σε οποιαδήποτε στάδιο υλοποίησης της δράσης.</w:t>
      </w:r>
    </w:p>
    <w:p>
      <w:pPr>
        <w:pStyle w:val="PreambelText"/>
        <w:spacing w:before="240" w:after="240"/>
        <w:rPr>
          <w:lang w:val="el" w:eastAsia="el"/>
        </w:rPr>
      </w:pPr>
      <w:r>
        <w:rPr>
          <w:lang w:val="el" w:eastAsia="el"/>
        </w:rPr>
        <w:t>2. Συνιστάται η πρώτη επαλήθευση να διενεργείται μετά την πρόσληψη του προς επιχορήγηση υπαλλήλου και πριν το πρώτο αίτημα του δικαιούχου για καταβολή ενίσχυσης προκειμένου να διαπιστώνεται η πληρότητα των προϋποθέσεων υπαγωγής της επιχείρησης στο πρόγραμμα και η δεύτερη πριν τη λήξη του προγράμματος.</w:t>
      </w:r>
    </w:p>
    <w:p>
      <w:pPr>
        <w:pStyle w:val="PreambelText"/>
        <w:spacing w:before="240" w:after="240"/>
        <w:rPr>
          <w:lang w:val="el" w:eastAsia="el"/>
        </w:rPr>
      </w:pPr>
      <w:r>
        <w:rPr>
          <w:lang w:val="el" w:eastAsia="el"/>
        </w:rPr>
        <w:t>3. Επιπλέον επιτόπιες επαληθεύσεις πέραν των δύο, δύνανται να διενεργηθούν κατά τη διάρκεια του προγράμματος κατά την κρίση του Προϊσταμένου.</w:t>
      </w:r>
    </w:p>
    <w:p>
      <w:pPr>
        <w:pStyle w:val="PreambelText"/>
        <w:spacing w:before="240" w:after="240"/>
        <w:rPr>
          <w:lang w:val="el" w:eastAsia="el"/>
        </w:rPr>
      </w:pPr>
      <w:r>
        <w:rPr>
          <w:lang w:val="el" w:eastAsia="el"/>
        </w:rPr>
        <w:t>4. Η ανάθεση των επιτόπιων επαληθεύσεων σε ελεγκτές, γίνεται με απόφαση από τα αρμόδια Τμήματα Διοικητικών Υπηρεσιών των οικείων Περιφερειακών Διευθύνσεων, σύμφωνα με τη με αριθμ. 1952/39/15.7.2016 απόφαση του Δ.Σ, όπως ισχύει.</w:t>
      </w:r>
    </w:p>
    <w:p>
      <w:pPr>
        <w:pStyle w:val="PreambelText"/>
        <w:spacing w:before="240" w:after="240"/>
        <w:rPr>
          <w:lang w:val="el" w:eastAsia="el"/>
        </w:rPr>
      </w:pPr>
      <w:r>
        <w:rPr>
          <w:lang w:val="el" w:eastAsia="el"/>
        </w:rPr>
        <w:t>5. Για τις επαληθεύσεις λαμβάνονται υπόψη το ισχύον νομικό, θεσμικό και κανονιστικό πλαίσιο, η Δημόσια Πρόσκληση, η απόφαση ένταξης και τυχόν τροποποιήσεις αυτής.</w:t>
      </w:r>
    </w:p>
    <w:p>
      <w:pPr>
        <w:pStyle w:val="PreambelText"/>
        <w:spacing w:before="240" w:after="240"/>
        <w:rPr>
          <w:lang w:val="el" w:eastAsia="el"/>
        </w:rPr>
      </w:pPr>
      <w:r>
        <w:rPr>
          <w:lang w:val="el" w:eastAsia="el"/>
        </w:rPr>
        <w:t>6. Μετά το πέρας της επαλήθευσης συντάσσεται η Έκθεση Επιτόπιας Επαλήθευσης της Πράξης, ενημερώνεται σχετικά ο δικαιούχος και ταυτόχρονα του επιδίδεται αντίγραφο της Έκθεσης. Το έντυπο της Έκθεσης Επιτόπιας επαλήθευσης θα αποτελεί επισυναπτόμενο έγγραφο στη Διοικητική επαλήθευση για την καταβολή ενίσχυσης του διμήνου που θα έπεται χρονικά και θα καταχωρείται στο ΠΣΚΕ.</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7. Ειδικότερα, κατά την επιτόπια επαλήθευση ελέγχονται:</w:t>
      </w:r>
    </w:p>
    <w:p>
      <w:pPr>
        <w:pStyle w:val="PreambelText"/>
        <w:spacing w:before="240" w:after="240"/>
        <w:rPr>
          <w:lang w:val="el" w:eastAsia="el"/>
        </w:rPr>
      </w:pPr>
      <w:r>
        <w:rPr>
          <w:lang w:val="el" w:eastAsia="el"/>
        </w:rPr>
        <w:t>α. Η λειτουργία της επιχείρησης.</w:t>
      </w:r>
    </w:p>
    <w:p>
      <w:pPr>
        <w:pStyle w:val="PreambelText"/>
        <w:spacing w:before="240" w:after="240"/>
        <w:rPr>
          <w:lang w:val="el" w:eastAsia="el"/>
        </w:rPr>
      </w:pPr>
      <w:r>
        <w:rPr>
          <w:lang w:val="el" w:eastAsia="el"/>
        </w:rPr>
        <w:t>β. Η παρουσία και η πραγματική απασχόληση του επιχορηγούμενου προσωπικού.</w:t>
      </w:r>
    </w:p>
    <w:p>
      <w:pPr>
        <w:pStyle w:val="PreambelText"/>
        <w:spacing w:before="240" w:after="240"/>
        <w:rPr>
          <w:lang w:val="el" w:eastAsia="el"/>
        </w:rPr>
      </w:pPr>
      <w:r>
        <w:rPr>
          <w:lang w:val="el" w:eastAsia="el"/>
        </w:rPr>
        <w:t>γ. Αν έχει αναρτηθεί η επίσημη αφίσα του συγχρηματοδοτούμενου έργου σε εμφανές σημείο της επιχείρησης. δ. Αν έχει ενημερωθεί αρμοδίως ο ωφελούμενος από τον ΟΑΕΔ (κατά την υπόδειξη) ή την επιχείρηση σχετικά με τη συγχρηματοδότηση του προγράμματος από την Ευρωπαϊκή Ένωση (Ευρωπαϊκό Κοινωνικό Ταμείο).</w:t>
      </w:r>
    </w:p>
    <w:p>
      <w:pPr>
        <w:pStyle w:val="PreambelText"/>
        <w:spacing w:before="240" w:after="240"/>
        <w:rPr>
          <w:lang w:val="el" w:eastAsia="el"/>
        </w:rPr>
      </w:pPr>
      <w:r>
        <w:rPr>
          <w:lang w:val="el" w:eastAsia="el"/>
        </w:rPr>
        <w:t>8.2.2 Διοικητική Επαλήθευση Πιστοποίηση</w:t>
      </w:r>
    </w:p>
    <w:p>
      <w:pPr>
        <w:pStyle w:val="PreambelText"/>
        <w:spacing w:before="240" w:after="240"/>
        <w:rPr>
          <w:lang w:val="el" w:eastAsia="el"/>
        </w:rPr>
      </w:pPr>
      <w:r>
        <w:rPr>
          <w:lang w:val="el" w:eastAsia="el"/>
        </w:rPr>
        <w:t>1. Μετά το αίτημα του δικαιούχου για καταβολή ενίσχυσης το Γραφείο Παρακολούθησης Ενεργητικών Πολιτικών απασχόλησης προβαίνει σε διοικητική εξέταση των στοιχείων που έχουν υποβληθεί με το αίτημα του δικαιούχου. Στη συνέχεια ο Προϊστάμενος της αρμόδιας Υπηρεσίας προβαίνει στην έκδοση σχετικής απόφασης. Η έκθεση διοικητικής επαλήθευσης/πιστοποίησης καταχωρείται στο ΠΣΚΕ. Ειδικότερα κατά τη διοικητική επαλήθευση ελέγχονται τα εξής:</w:t>
      </w:r>
    </w:p>
    <w:p>
      <w:pPr>
        <w:pStyle w:val="PreambelText"/>
        <w:spacing w:before="240" w:after="240"/>
        <w:rPr>
          <w:lang w:val="el" w:eastAsia="el"/>
        </w:rPr>
      </w:pPr>
      <w:r>
        <w:rPr>
          <w:lang w:val="el" w:eastAsia="el"/>
        </w:rPr>
        <w:t>α. Αναλυτικές περιοδικές δηλώσεις (Α.Π.Δ.) του επιχορηγούμενου προσωπικού της επιχείρησης (έδρα και τυχόν υποκαταστήματα).</w:t>
      </w:r>
    </w:p>
    <w:p>
      <w:pPr>
        <w:pStyle w:val="PreambelText"/>
        <w:spacing w:before="240" w:after="240"/>
        <w:rPr>
          <w:lang w:val="el" w:eastAsia="el"/>
        </w:rPr>
      </w:pPr>
      <w:r>
        <w:rPr>
          <w:lang w:val="el" w:eastAsia="el"/>
        </w:rPr>
        <w:t>β. Αντίγραφο κατάστασης προσωπικού και ωρών εργασίας που έχει υποβληθεί ηλεκτρονικά στο ΠΣ ΕΡΓΑΝΗ (Έντυπο Ε4 ετήσιος πίνακας κατάστασης προσωπικού) καθώς και το Ενιαίο Έντυπο Ε3 της πρόσληψης του επιχορηγούμενου (Ε3 Αναγγελία Πρόσληψης και Ε4 Συμπληρωματικός Πίνακας Προσωπικού Νέας Πρόσληψης). Τα έντυπα του Π.Σ ΕΡΓΑΝΗ αναζητούνται αυτόματα από την αρμόδια Υπηρεσία του ΟΑΕΔ.</w:t>
      </w:r>
    </w:p>
    <w:p>
      <w:pPr>
        <w:pStyle w:val="PreambelText"/>
        <w:spacing w:before="240" w:after="240"/>
        <w:rPr>
          <w:lang w:val="el" w:eastAsia="el"/>
        </w:rPr>
      </w:pPr>
      <w:r>
        <w:rPr>
          <w:lang w:val="el" w:eastAsia="el"/>
        </w:rPr>
        <w:t>γ. Αντίγραφο της πρώτης σελίδας του βιβλιαρίου τραπέζης με λογαριασμό ΙΒΑΝ, στο οποίο εμφανίζεται η επωνυμία της δικαιούχου επιχείρησης εργοδότη (μόνο κατά την πρώτη αίτηση καταβολής της ενίσχυσης).</w:t>
      </w:r>
    </w:p>
    <w:p>
      <w:pPr>
        <w:pStyle w:val="PreambelText"/>
        <w:spacing w:before="240" w:after="240"/>
        <w:rPr>
          <w:lang w:val="el" w:eastAsia="el"/>
        </w:rPr>
      </w:pPr>
      <w:r>
        <w:rPr>
          <w:lang w:val="el" w:eastAsia="el"/>
        </w:rPr>
        <w:t>δ. Υπεύθυνη δήλωση του εργοδότη ότι τηρεί τους όρους της δράσης και την κείμενη εργατική και ασφαλιστική νομοθεσία και γενικότερα την κείμενη εθνική και ενωσιακή νομοθεσία καθώς και τον Καν. ΕΕ 1407/2013, για το χρονικό διάστημα που αιτείται να ενισχυθεί.</w:t>
      </w:r>
    </w:p>
    <w:p>
      <w:pPr>
        <w:pStyle w:val="PreambelText"/>
        <w:spacing w:before="240" w:after="240"/>
        <w:rPr>
          <w:lang w:val="el" w:eastAsia="el"/>
        </w:rPr>
      </w:pPr>
      <w:r>
        <w:rPr>
          <w:lang w:val="el" w:eastAsia="el"/>
        </w:rPr>
        <w:t>2. Κατά τον έλεγχο της αίτησης και των επισυναπτόμενων σε αυτή δικαιολογητικών, ο Προϊστάμενος ή και ο υπάλληλος του Γραφείου Ενεργητικών Πολιτικών Απασχόλησης, μπορεί να ζητήσει εγγράφως την υποβολή συμπληρωματικών στοιχείων και διευκρινίσεων από τους δικαιούχους με σκοπό την καταβολή της επιχορήγησης.</w:t>
      </w:r>
    </w:p>
    <w:p>
      <w:pPr>
        <w:pStyle w:val="PreambelText"/>
        <w:spacing w:before="240" w:after="240"/>
        <w:rPr>
          <w:lang w:val="el" w:eastAsia="el"/>
        </w:rPr>
      </w:pPr>
      <w:r>
        <w:rPr>
          <w:lang w:val="el" w:eastAsia="el"/>
        </w:rPr>
        <w:t>3. Επιπλέον των ανωτέρω δικαιολογητικών και ειδικά στην ηλεκτρονική αίτηση για την καταβολή των τελικών πληρωμών των δικαιούχων ελέγχονται τα κάτωθι:</w:t>
      </w:r>
    </w:p>
    <w:p>
      <w:pPr>
        <w:pStyle w:val="PreambelText"/>
        <w:spacing w:before="240" w:after="240"/>
        <w:rPr>
          <w:lang w:val="el" w:eastAsia="el"/>
        </w:rPr>
      </w:pPr>
      <w:r>
        <w:rPr>
          <w:lang w:val="el" w:eastAsia="el"/>
        </w:rPr>
        <w:t>α. Υπεύθυνη Δήλωση του εργοδότη ότι έχει καταβάλει τη μισθοδοσία στον ωφελούμενο και έχει αποδώσει ή ρυθμίσει τις νόμιμες εισφορές κοινωνικής ασφάλισης, τους φόρους μισθωτών υπηρεσιών και τυχόν άλλες νόμιμες κρατήσεις για το συνολικό διάστημα της επιχορήγησης.</w:t>
      </w:r>
    </w:p>
    <w:p>
      <w:pPr>
        <w:pStyle w:val="PreambelText"/>
        <w:spacing w:before="240" w:after="240"/>
        <w:rPr>
          <w:lang w:val="el" w:eastAsia="el"/>
        </w:rPr>
      </w:pPr>
      <w:r>
        <w:rPr>
          <w:lang w:val="el" w:eastAsia="el"/>
        </w:rPr>
        <w:t>β. Φορολογική ενημερότητα και ασφαλιστική ενημερότητα σύμφωνα με τα οριζόμενα στην παρ.1α του άρθρου 32 του ν.4314/2014.</w:t>
      </w:r>
    </w:p>
    <w:p>
      <w:pPr>
        <w:pStyle w:val="PreambelText"/>
        <w:spacing w:before="240" w:after="240"/>
        <w:rPr>
          <w:lang w:val="el" w:eastAsia="el"/>
        </w:rPr>
      </w:pPr>
      <w:r>
        <w:rPr>
          <w:lang w:val="el" w:eastAsia="el"/>
        </w:rPr>
        <w:t>8.3. Καταβολή ενίσχυσης</w:t>
      </w:r>
    </w:p>
    <w:p>
      <w:pPr>
        <w:pStyle w:val="PreambelText"/>
        <w:spacing w:before="240" w:after="240"/>
        <w:rPr>
          <w:lang w:val="el" w:eastAsia="el"/>
        </w:rPr>
      </w:pPr>
      <w:r>
        <w:rPr>
          <w:lang w:val="el" w:eastAsia="el"/>
        </w:rPr>
        <w:t>1. Το Γραφείο Παρακολούθησης Προγραμμάτων Ενεργητικών Πολιτικών Απασχόλησης της αρμόδιας Υπηρεσίας (Κ.Π.Α.2), ύστερα από την υποβολή της ηλεκτρονικής αίτησης και των δικαιολογητικών για την καταβολή της επιχορήγησης και μετά τον σχετικό διοικητικό έλεγχο προβαίνει στην έκδοση σχετικής εγκριτικής απόφασης για την καταβολή της ενίσχυσης.</w:t>
      </w:r>
    </w:p>
    <w:p>
      <w:pPr>
        <w:pStyle w:val="PreambelText"/>
        <w:spacing w:before="240" w:after="240"/>
        <w:rPr>
          <w:lang w:val="el" w:eastAsia="el"/>
        </w:rPr>
      </w:pPr>
      <w:r>
        <w:rPr>
          <w:lang w:val="el" w:eastAsia="el"/>
        </w:rPr>
        <w:t>2. Σε περίπτωση που διαπιστωθεί λόγος απόρριψης καταβολής του συγκεκριμένου ποσού επιχορήγησης εξαιτίας υποβολής των δικαιολογητικών πέραν της προθεσμίας των 90 ημερών από τη λήξη κάθε διμήνου απασχόλησης ή εξαιτίας της υποβολής ελλιπών δικαιολογητικών, τότε ο Προϊστάμενος της αρμόδιας Υπηρεσίας (ΚΠΑ 2) με απόφασή του προβαίνει στη μη καταβολή του συγκεκριμένου ποσού.</w:t>
      </w:r>
    </w:p>
    <w:p>
      <w:pPr>
        <w:pStyle w:val="PreambelText"/>
        <w:spacing w:before="240" w:after="240"/>
        <w:rPr>
          <w:lang w:val="el" w:eastAsia="el"/>
        </w:rPr>
      </w:pPr>
      <w:r>
        <w:rPr>
          <w:lang w:val="el" w:eastAsia="el"/>
        </w:rPr>
        <w:t>Είναι δυνατή η επιμήκυνση της ως άνω προθεσμίας κατά τριάντα (30) ημέρες, ύστερα από αίτηση της επιχείρησης και έκδοση σχετικής απόφασης του Προϊσταμένου της αρμόδιας Υπηρεσίας (ΚΠΑ 2) του ΟΑΕΔ.</w:t>
      </w:r>
    </w:p>
    <w:p>
      <w:pPr>
        <w:pStyle w:val="PreambelText"/>
        <w:spacing w:before="240" w:after="240"/>
        <w:rPr>
          <w:lang w:val="el" w:eastAsia="el"/>
        </w:rPr>
      </w:pPr>
      <w:r>
        <w:rPr>
          <w:lang w:val="el" w:eastAsia="el"/>
        </w:rPr>
        <w:t>3. H καταβολή του πρώτου και του τελευταίου διμήνου συνδέεται με την συμπλήρωση των απογραφικών δελτίων εισόδου-εξόδου των επιχορηγουμένων, σύμφωνα και με τα οριζόμενα στην παρ. 7.3. του άρθρου 7 της παρούσας. Σε κάθε περίπτωση η καταβολή της ενίσχυσης έπεται της απόφασης ένταξης βάσει του ισχύοντος κανονιστικού πλαισίου.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Τροποποιήσεις δράσης</w:t>
      </w:r>
    </w:p>
    <w:p>
      <w:pPr>
        <w:pStyle w:val="MainText"/>
        <w:spacing w:before="120" w:after="0"/>
        <w:rPr>
          <w:lang w:val="el" w:eastAsia="el"/>
        </w:rPr>
      </w:pPr>
      <w:r>
        <w:rPr>
          <w:b/>
          <w:bCs/>
          <w:lang w:val="el" w:eastAsia="el"/>
        </w:rPr>
        <w:t>9.1.</w:t>
      </w:r>
      <w:r>
        <w:rPr>
          <w:lang w:val="el" w:eastAsia="el"/>
        </w:rPr>
        <w:t xml:space="preserve"> Διαδικασία Τροποποιήσεων</w:t>
      </w:r>
    </w:p>
    <w:p>
      <w:pPr>
        <w:pStyle w:val="MainText"/>
        <w:spacing w:before="120" w:after="0"/>
        <w:rPr>
          <w:lang w:val="el" w:eastAsia="el"/>
        </w:rPr>
      </w:pPr>
      <w:r>
        <w:rPr>
          <w:b/>
          <w:bCs/>
          <w:lang w:val="el" w:eastAsia="el"/>
        </w:rPr>
        <w:t>1.</w:t>
      </w:r>
      <w:r>
        <w:rPr>
          <w:lang w:val="el" w:eastAsia="el"/>
        </w:rPr>
        <w:t xml:space="preserve"> Κατά τη διάρκεια υλοποίησης του προγράμματος η δικαιούχος επιχείρηση δύναται να υποβάλλει αιτήματα τροποποίησης με ηλεκτρονικό τρόπο μέσω του ΠΣΚΕ προς το Γραφείο Παρακολούθησης Προγραμμάτων Ενεργητικών Πολιτικών Απασχόλησης της αρμόδιας Υπηρεσίας του Οργανισμού (ΚΠΑ 2). Τα αιτήματα τροποποίησης γίνονται αποδεκτά εφόσον τηρούνται οι όροι και οι προϋποθέσεις όπως ορίζονται στην παρούσα και υπό την προϋπόθεση ότι οι μεταβολές αυτές δεν επηρεάζουν τους στόχους του προγράμματος και δεν διαφοροποιούν τα κριτήρια επιλεξιμότητας.</w:t>
      </w:r>
    </w:p>
    <w:p>
      <w:pPr>
        <w:spacing w:before="240" w:after="240"/>
        <w:rPr>
          <w:lang w:val="el" w:eastAsia="el"/>
        </w:rPr>
      </w:pPr>
      <w:r>
        <w:rPr>
          <w:lang w:val="el" w:eastAsia="el"/>
        </w:rPr>
        <w:t>Οι τροποποιήσεις αφορούν στα παρακάτω:</w:t>
      </w:r>
    </w:p>
    <w:p>
      <w:pPr>
        <w:spacing w:before="240" w:after="240"/>
        <w:rPr>
          <w:lang w:val="el" w:eastAsia="el"/>
        </w:rPr>
      </w:pPr>
      <w:r>
        <w:rPr>
          <w:lang w:val="el" w:eastAsia="el"/>
        </w:rPr>
        <w:t>i. Αλλαγή νόμιμου εκπροσώπου.</w:t>
      </w:r>
    </w:p>
    <w:p>
      <w:pPr>
        <w:spacing w:before="240" w:after="240"/>
        <w:rPr>
          <w:lang w:val="el" w:eastAsia="el"/>
        </w:rPr>
      </w:pPr>
      <w:r>
        <w:rPr>
          <w:lang w:val="el" w:eastAsia="el"/>
        </w:rPr>
        <w:t>ii. Αλλαγή νομικής μορφής.</w:t>
      </w:r>
    </w:p>
    <w:p>
      <w:pPr>
        <w:spacing w:before="240" w:after="240"/>
        <w:rPr>
          <w:lang w:val="el" w:eastAsia="el"/>
        </w:rPr>
      </w:pPr>
      <w:r>
        <w:rPr>
          <w:lang w:val="el" w:eastAsia="el"/>
        </w:rPr>
        <w:t>iii. Μεταβολή επωνυμίας της επιχείρησης.</w:t>
      </w:r>
    </w:p>
    <w:p>
      <w:pPr>
        <w:spacing w:before="240" w:after="240"/>
        <w:rPr>
          <w:lang w:val="el" w:eastAsia="el"/>
        </w:rPr>
      </w:pPr>
      <w:r>
        <w:rPr>
          <w:lang w:val="el" w:eastAsia="el"/>
        </w:rPr>
        <w:t>iv. Μεταβολή εταιρικής ή μετοχικής σύνθεσης.</w:t>
      </w:r>
    </w:p>
    <w:p>
      <w:pPr>
        <w:spacing w:before="240" w:after="240"/>
        <w:rPr>
          <w:lang w:val="el" w:eastAsia="el"/>
        </w:rPr>
      </w:pPr>
      <w:r>
        <w:rPr>
          <w:lang w:val="el" w:eastAsia="el"/>
        </w:rPr>
        <w:t>v. Αλλαγή έδρας επιχείρησης ή υποκαταστήματος.</w:t>
      </w:r>
    </w:p>
    <w:p>
      <w:pPr>
        <w:spacing w:before="240" w:after="240"/>
        <w:rPr>
          <w:lang w:val="el" w:eastAsia="el"/>
        </w:rPr>
      </w:pPr>
      <w:r>
        <w:rPr>
          <w:lang w:val="el" w:eastAsia="el"/>
        </w:rPr>
        <w:t>vi. Τροποποίηση φυσικού και οικονομικού αντικειμένου</w:t>
      </w:r>
    </w:p>
    <w:p>
      <w:pPr>
        <w:spacing w:before="240" w:after="240"/>
        <w:rPr>
          <w:lang w:val="el" w:eastAsia="el"/>
        </w:rPr>
      </w:pPr>
      <w:r>
        <w:rPr>
          <w:lang w:val="el" w:eastAsia="el"/>
        </w:rPr>
        <w:t>Οι δικαιούχοι υποχρεούνται για όλες τις ανωτέρω τυχόν τροποποιήσεις, μέσω υποβολής της αντίστοιχης φόρμας στο ΠΣΚΕ, να ενημερώσουν άμεσα το Γραφείο Παρακολούθησης Προγραμμάτων Ενεργητικών Πολιτικών Απασχόλησης της αρμόδιας Υπηρεσίας (ΚΠΑ 2) του ΟΑΕΔ, η οποία προβαίνει στις απαραίτητες, κατά περίπτωση, ενέργειες.</w:t>
      </w:r>
    </w:p>
    <w:p>
      <w:pPr>
        <w:pStyle w:val="MainText"/>
        <w:spacing w:before="120" w:after="0"/>
        <w:rPr>
          <w:lang w:val="el" w:eastAsia="el"/>
        </w:rPr>
      </w:pPr>
      <w:r>
        <w:rPr>
          <w:b/>
          <w:bCs/>
          <w:lang w:val="el" w:eastAsia="el"/>
        </w:rPr>
        <w:t>9.2.</w:t>
      </w:r>
      <w:r>
        <w:rPr>
          <w:lang w:val="el" w:eastAsia="el"/>
        </w:rPr>
        <w:t xml:space="preserve"> Παράταση χρονοδιαγράμματος υλοποίησης της δράσης</w:t>
      </w:r>
    </w:p>
    <w:p>
      <w:pPr>
        <w:pStyle w:val="MainText"/>
        <w:spacing w:before="120" w:after="0"/>
        <w:rPr>
          <w:lang w:val="el" w:eastAsia="el"/>
        </w:rPr>
      </w:pPr>
      <w:r>
        <w:rPr>
          <w:b/>
          <w:bCs/>
          <w:lang w:val="el" w:eastAsia="el"/>
        </w:rPr>
        <w:t>1.</w:t>
      </w:r>
      <w:r>
        <w:rPr>
          <w:lang w:val="el" w:eastAsia="el"/>
        </w:rPr>
        <w:t xml:space="preserve"> Είναι δυνατή η παράταση-επιμήκυνση του χρόνου επιχορήγησης, χωρίς αύξηση στο ποσό επιχορήγησης, κατά τριάντα (30) το πολύ ημέρες με ισόχρονη δέσμευση της επιχείρησης, για μη απόλυση προσωπικού, σε περίπτωση: α) δικαιολογημένης ασθένειας επιχορηγούμενου εργαζόμενου, β) άδειας άνευ αποδοχών που χορηγείται μετά από αίτηση του επιχορηγούμενου εργαζομένου. Η παράταση-επιμήκυνση γίνεται μετά από ηλεκτρονική αίτηση της επιχείρησης μέσω του ΠΣΚΕ και απόφαση του Προϊσταμένου της αρμόδιας Υπηρεσίας (ΚΠΑ 2) του ΟΑΕΔ.</w:t>
      </w:r>
    </w:p>
    <w:p>
      <w:pPr>
        <w:pStyle w:val="MainText"/>
        <w:spacing w:before="120" w:after="0"/>
        <w:rPr>
          <w:lang w:val="el" w:eastAsia="el"/>
        </w:rPr>
      </w:pPr>
      <w:r>
        <w:rPr>
          <w:b/>
          <w:bCs/>
          <w:lang w:val="el" w:eastAsia="el"/>
        </w:rPr>
        <w:t>2.</w:t>
      </w:r>
      <w:r>
        <w:rPr>
          <w:lang w:val="el" w:eastAsia="el"/>
        </w:rPr>
        <w:t xml:space="preserve"> Σε περίπτωση αντικατάστασης επιχορηγούμενου μισθωτού μέσα στην προθεσμία των τριάντα (30) ημερών (κατά τα οριζόμενα στο άρθρο 10) είναι δυνατή η παράταση-επιμήκυνση του χρόνου επιχορήγησης του εργοδότη κατά τριάντα (30) ημέρες για κάθε άτομο που αντικαταστάθηκε, μετά από ηλεκτρονική αίτηση του εργοδότη μέσω του ΠΣΚΕ, που υποβάλλεται πριν την ολοκλήρωση της δράσης και την έκδοση απόφασης του αρμόδιου Προϊσταμένου του Γραφείου Παρακολούθησης Προγραμμάτων Ενεργητικών Πολιτικών Απασχόλησης της αρμόδιας Υπηρεσίας του (ΚΠΑ 2), η οποία κοινοποιείται στον αιτούντα δικαιούχο με ηλεκτρονικό ταχυδρομείο (email).</w:t>
      </w:r>
    </w:p>
    <w:p>
      <w:pPr>
        <w:pStyle w:val="MainText"/>
        <w:spacing w:before="120" w:after="0"/>
        <w:rPr>
          <w:lang w:val="el" w:eastAsia="el"/>
        </w:rPr>
      </w:pPr>
      <w:r>
        <w:rPr>
          <w:b/>
          <w:bCs/>
          <w:lang w:val="el" w:eastAsia="el"/>
        </w:rPr>
        <w:t>3.</w:t>
      </w:r>
      <w:r>
        <w:rPr>
          <w:lang w:val="el" w:eastAsia="el"/>
        </w:rPr>
        <w:t xml:space="preserve"> Σε περίπτωση αντικατάστασης επιχορηγούμενου εργαζόμενου πρέπει ο αντικαταστάτης να πληροί τις προϋποθέσεις της δράσης σύμφωνα με την παρ. 4.3 του άρθρου 4 της παρούσας. Επίσης, ελέγχεται ότι έχει συμπληρωθεί το Απογραφικό Δελτίο Εισόδου/Εξόδου του εργαζόμενου που αντικαταστάθηκε στο ΟΠΣ ΟΑΕΔ. Οι δικαιούχοι υποχρεούνται για όλες τις ανωτέρω τυχόν τροποποιήσεις, μέσω υποβολής της αντίστοιχης φόρμας στο ΠΣΚΕ, να ενημερώσουν άμεσα το Γραφείο Παρακολούθησης Προγραμμάτων Ενεργητικών Πολιτικών Απασχόλησης της αρμόδιας Υπηρεσίας (ΚΠΑ 2) του ΟΑΕΔ, η οποία προβαίνει στις απαραίτητες, κατά</w:t>
      </w:r>
    </w:p>
    <w:p>
      <w:pPr>
        <w:spacing w:before="240" w:after="240"/>
        <w:rPr>
          <w:lang w:val="el" w:eastAsia="el"/>
        </w:rPr>
      </w:pPr>
      <w:r>
        <w:rPr>
          <w:lang w:val="el" w:eastAsia="el"/>
        </w:rPr>
        <w:t>περίπτωση, ενέργειες.</w:t>
      </w:r>
    </w:p>
    <w:p>
      <w:pPr>
        <w:spacing w:before="240" w:after="240"/>
        <w:rPr>
          <w:lang w:val="el" w:eastAsia="el"/>
        </w:rPr>
      </w:pPr>
      <w:r>
        <w:rPr>
          <w:lang w:val="el" w:eastAsia="el"/>
        </w:rPr>
        <w:t>Μόνο στις περιπτώσεις που υπάρχει τροποποίηση του φυσικού και οικονομικού αντικειμένου, εκδίδεται τροποποιημένη απόφαση ένταξης.</w:t>
      </w:r>
    </w:p>
    <w:p>
      <w:pPr>
        <w:pStyle w:val="MainText"/>
        <w:spacing w:before="120" w:after="0"/>
        <w:rPr>
          <w:lang w:val="el" w:eastAsia="el"/>
        </w:rPr>
      </w:pPr>
      <w:r>
        <w:rPr>
          <w:b/>
          <w:bCs/>
          <w:lang w:val="el" w:eastAsia="el"/>
        </w:rPr>
        <w:t>9.3.</w:t>
      </w:r>
      <w:r>
        <w:rPr>
          <w:lang w:val="el" w:eastAsia="el"/>
        </w:rPr>
        <w:t xml:space="preserve"> Τροποποίηση/επικαιροποίηση απόφασης ένταξης Σύμφωνα με το ΣΔΕ και τη Διαδικασία ΔΙ_2_ΚΕ: Επιλογή και έγκριση πράξης (πράξεις ΚΕ), η απόφαση Ένταξης Πράξεων τροποποιείται στις εξής περιπτώσεις:</w:t>
      </w:r>
    </w:p>
    <w:p>
      <w:pPr>
        <w:pStyle w:val="StructureList1"/>
        <w:spacing w:before="120" w:after="0"/>
        <w:rPr>
          <w:lang w:val="el" w:eastAsia="el"/>
        </w:rPr>
      </w:pPr>
      <w:r>
        <w:rPr>
          <w:lang w:val="el" w:eastAsia="el"/>
        </w:rPr>
        <w:t>-</w:t>
      </w:r>
      <w:r>
        <w:rPr>
          <w:lang w:val="en" w:eastAsia="en"/>
        </w:rPr>
        <w:tab/>
      </w:r>
      <w:r>
        <w:rPr>
          <w:lang w:val="el" w:eastAsia="el"/>
        </w:rPr>
        <w:t>όταν υπάρχει αύξηση του συνολικού προϋπολογισμού</w:t>
      </w:r>
    </w:p>
    <w:p>
      <w:pPr>
        <w:pStyle w:val="StructureList1"/>
        <w:spacing w:before="120" w:after="0"/>
        <w:rPr>
          <w:lang w:val="el" w:eastAsia="el"/>
        </w:rPr>
      </w:pPr>
      <w:r>
        <w:rPr>
          <w:lang w:val="el" w:eastAsia="el"/>
        </w:rPr>
        <w:t>-</w:t>
      </w:r>
      <w:r>
        <w:rPr>
          <w:lang w:val="en" w:eastAsia="en"/>
        </w:rPr>
        <w:tab/>
      </w:r>
      <w:r>
        <w:rPr>
          <w:lang w:val="el" w:eastAsia="el"/>
        </w:rPr>
        <w:t>όταν ο συνολικός προϋπολογισμός των πράξεων μειώνεται σε ποσοστό άνω του 20%.</w:t>
      </w:r>
    </w:p>
    <w:p>
      <w:pPr>
        <w:spacing w:before="240" w:after="240"/>
        <w:rPr>
          <w:lang w:val="el" w:eastAsia="el"/>
        </w:rPr>
      </w:pPr>
      <w:r>
        <w:rPr>
          <w:lang w:val="el" w:eastAsia="el"/>
        </w:rPr>
        <w:t>Σε όλες τις άλλες περιπτώσεις, που δεν επιφέρουν τις παραπάνω αλλαγές (παράταση του χρονοδιαγράμματος ολοκλήρωσης της Πράξης, αλλαγή στοιχείων του Δικαιούχου: νομικής μορφής, επωνυμίας επιχείρησης κλπ.), η απόφαση Ένταξης επικαιροποιείται.</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Υποχρεώσεις δικαιούχων-Κυρώσεις</w:t>
      </w:r>
    </w:p>
    <w:p>
      <w:pPr>
        <w:pStyle w:val="MainText"/>
        <w:spacing w:before="120" w:after="0"/>
        <w:rPr>
          <w:lang w:val="el" w:eastAsia="el"/>
        </w:rPr>
      </w:pPr>
      <w:r>
        <w:rPr>
          <w:b/>
          <w:bCs/>
          <w:lang w:val="el" w:eastAsia="el"/>
        </w:rPr>
        <w:t>1.</w:t>
      </w:r>
      <w:r>
        <w:rPr>
          <w:lang w:val="el" w:eastAsia="el"/>
        </w:rPr>
        <w:t xml:space="preserve"> Οι επιχειρήσεις υποχρεούνται να διατηρήσουν το δεσμευόμενο προσωπικό (προϋπάρχον και επιχορηγούμενο) με το ίδιο καθεστώς απασχόλησης καθ’ όλη τη διάρκεια της δράσης.</w:t>
      </w:r>
    </w:p>
    <w:p>
      <w:pPr>
        <w:pStyle w:val="MainText"/>
        <w:spacing w:before="120" w:after="0"/>
        <w:rPr>
          <w:lang w:val="el" w:eastAsia="el"/>
        </w:rPr>
      </w:pPr>
      <w:r>
        <w:rPr>
          <w:b/>
          <w:bCs/>
          <w:lang w:val="el" w:eastAsia="el"/>
        </w:rPr>
        <w:t>2.</w:t>
      </w:r>
      <w:r>
        <w:rPr>
          <w:lang w:val="el" w:eastAsia="el"/>
        </w:rPr>
        <w:t xml:space="preserve"> Σε περίπτωση που η επιχείρηση μειώσει το προσωπικό της (προϋπάρχον και επιχορηγούμενο) πρέπει να το αντικαταστήσει μέσα σε τριάντα (30) ημέρες, για να είναι δυνατή η συνέχιση της δράσης. Είναι δυνατή η επιμήκυνση της ως άνω προθεσμίας, κατά τριάντα (30) ημέρες, μετά από αίτηση του εργοδότη και απόφαση του Προϊσταμένου της αρμόδιας Υπηρεσίας (ΚΠΑ 2).</w:t>
      </w:r>
    </w:p>
    <w:p>
      <w:pPr>
        <w:pStyle w:val="MainText"/>
        <w:spacing w:before="120" w:after="0"/>
        <w:rPr>
          <w:lang w:val="el" w:eastAsia="el"/>
        </w:rPr>
      </w:pPr>
      <w:r>
        <w:rPr>
          <w:b/>
          <w:bCs/>
          <w:lang w:val="el" w:eastAsia="el"/>
        </w:rPr>
        <w:t>3.</w:t>
      </w:r>
      <w:r>
        <w:rPr>
          <w:lang w:val="el" w:eastAsia="el"/>
        </w:rPr>
        <w:t xml:space="preserve"> Σε περίπτωση αντικατάστασης επιχορηγούμενου εργαζόμενου πρέπει ο αντικαταστάτης να πληροί τις προϋποθέσεις της δράσης σύμφωνα με την παρ. 4.3. του άρθρου 4 της παρούσας. Επίσης, ελέγχεται ότι έχει συμπληρωθεί το Απογραφικό Δελτίο Εισόδου/Εξόδου του εργαζόμενου που αντικαταστάθηκε στο ΟΠΣ ΟΑΕΔ. Ο αντικαταστάτης που προσλαμβάνεται πρέπει να είναι της ίδιας κατηγορίας με τον αρχικά προσλαμβανόμενο και να υποδεικνύεται από τους εργασιακούς συμβούλους της Υπηρεσίας. Σε περίπτωση αντικατάστασης του επιχορηγούμενου υπαλλήλου εφόσον η αρμόδια Υπηρεσία δεν μπορεί να υποδείξει άνεργο της κατηγορίας με την ειδικότητα του αρχικά προσλαμβανόμενου είναι δυνατή η αντικατάσταση είτε α) με άνεργο της ίδιας κατηγορίας με άλλη ειδικότητα είτε β) με άνεργο άλλης κατηγορίας με την ίδια ή άλλη ειδικότητα.</w:t>
      </w:r>
    </w:p>
    <w:p>
      <w:pPr>
        <w:pStyle w:val="MainText"/>
        <w:spacing w:before="120" w:after="0"/>
        <w:rPr>
          <w:lang w:val="el" w:eastAsia="el"/>
        </w:rPr>
      </w:pPr>
      <w:r>
        <w:rPr>
          <w:b/>
          <w:bCs/>
          <w:lang w:val="el" w:eastAsia="el"/>
        </w:rPr>
        <w:t>4.</w:t>
      </w:r>
      <w:r>
        <w:rPr>
          <w:lang w:val="el" w:eastAsia="el"/>
        </w:rPr>
        <w:t xml:space="preserve"> Το ποσό επιχορήγησης θα μεταβάλλεται ανάλογα σε περίπτωση αντικατάστασης με άνεργο άλλης κατηγορίας.</w:t>
      </w:r>
    </w:p>
    <w:p>
      <w:pPr>
        <w:pStyle w:val="MainText"/>
        <w:spacing w:before="120" w:after="0"/>
        <w:rPr>
          <w:lang w:val="el" w:eastAsia="el"/>
        </w:rPr>
      </w:pPr>
      <w:r>
        <w:rPr>
          <w:b/>
          <w:bCs/>
          <w:lang w:val="el" w:eastAsia="el"/>
        </w:rPr>
        <w:t>5.</w:t>
      </w:r>
      <w:r>
        <w:rPr>
          <w:lang w:val="el" w:eastAsia="el"/>
        </w:rPr>
        <w:t xml:space="preserve"> Σχετικά με τη μείωση του προσωπικού (επιχορηγούμενου και δεσμευόμενου) κατά τη διάρκεια υλοποίησης της δράσης, ισχύουν τα οριζόμενα στο άρθρο 4 της παρούσας.</w:t>
      </w:r>
    </w:p>
    <w:p>
      <w:pPr>
        <w:pStyle w:val="MainText"/>
        <w:spacing w:before="120" w:after="0"/>
        <w:rPr>
          <w:lang w:val="el" w:eastAsia="el"/>
        </w:rPr>
      </w:pPr>
      <w:r>
        <w:rPr>
          <w:b/>
          <w:bCs/>
          <w:lang w:val="el" w:eastAsia="el"/>
        </w:rPr>
        <w:t>6.</w:t>
      </w:r>
      <w:r>
        <w:rPr>
          <w:lang w:val="el" w:eastAsia="el"/>
        </w:rPr>
        <w:t xml:space="preserve"> Στις περιπτώσεις:</w:t>
      </w:r>
    </w:p>
    <w:p>
      <w:pPr>
        <w:spacing w:before="240" w:after="240"/>
        <w:rPr>
          <w:lang w:val="el" w:eastAsia="el"/>
        </w:rPr>
      </w:pPr>
      <w:r>
        <w:rPr>
          <w:lang w:val="el" w:eastAsia="el"/>
        </w:rPr>
        <w:t>α. Μη αντικατάστασης του προσωπικού, η δράση διακόπτεται κατά τόσες θέσεις εργασίας όσες μειώθηκε το προσωπικό και δεν καταβάλλεται κανένα ποσό επιχορήγησης για τη θέση ή τις θέσεις που μειώθηκαν.</w:t>
      </w:r>
    </w:p>
    <w:p>
      <w:pPr>
        <w:spacing w:before="240" w:after="240"/>
        <w:rPr>
          <w:lang w:val="el" w:eastAsia="el"/>
        </w:rPr>
      </w:pPr>
      <w:r>
        <w:rPr>
          <w:lang w:val="el" w:eastAsia="el"/>
        </w:rPr>
        <w:t>β. Αλλαγής του καθεστώτος απασχόλησης από πλήρη σε μερική απασχόληση του δεσμευόμενου (μη επιχορηγούμενου) προσωπικού της, η επιχείρηση υποχρεούται να προβεί στην πρόσληψη επιπλέον ατόμου προκειμένου να διατηρηθεί ο αριθμός δέσμευσης του προσωπικού της.</w:t>
      </w:r>
    </w:p>
    <w:p>
      <w:pPr>
        <w:spacing w:before="240" w:after="240"/>
        <w:rPr>
          <w:lang w:val="el" w:eastAsia="el"/>
        </w:rPr>
      </w:pPr>
      <w:r>
        <w:rPr>
          <w:lang w:val="el" w:eastAsia="el"/>
        </w:rPr>
        <w:t>γ. Μη αντικατάστασης (επιχορηγούμενου ή μη) λόγω έλλειψης ειδικότητας ή κατηγορίας (που θα διαπιστώνεται από την Υπηρεσία) διακόπτεται η επιχορήγηση μόνο για τη θέση αυτή, από την ημερομηνία αποχώρησης του εργαζόμενου χωρίς άλλες επιπτώσεις για τον εργοδότη. δ. Στράτευσης, ασθένειας, ανυπαίτιου κωλύματος (π.χ. κυοφορίαςλοχείας), ειδικής άδειας προστασίας της μητρότητας που αφορά είτε στο επιχορηγούμενο άτομο είτε και στο δεσμευόμενο μη επιχορηγούμενο προσωπικό, δεν απαιτείται αντικατάσταση, αφού η σχέση εργασίας δεν διακόπτεται, υπό τον όρο ότι η επιχείρηση θα προσκομίσει στην αρμόδια Υπηρεσία τα απαραίτητα δικαιολογητικά.</w:t>
      </w:r>
    </w:p>
    <w:p>
      <w:pPr>
        <w:pStyle w:val="MainText"/>
        <w:spacing w:before="120" w:after="0"/>
        <w:rPr>
          <w:lang w:val="el" w:eastAsia="el"/>
        </w:rPr>
      </w:pPr>
      <w:r>
        <w:rPr>
          <w:b/>
          <w:bCs/>
          <w:lang w:val="el" w:eastAsia="el"/>
        </w:rPr>
        <w:t>7.</w:t>
      </w:r>
      <w:r>
        <w:rPr>
          <w:lang w:val="el" w:eastAsia="el"/>
        </w:rPr>
        <w:t xml:space="preserve"> Εάν υπάρξει μείωση προσωπικού (επιχορηγούμενου ή μη) εντός του μήνα που προηγείται της ημερομηνίας ολοκλήρωσης της δράσης η επιχείρηση υποχρεούται μέχρι τη λήξη της να προβεί σε αντικατάσταση.</w:t>
      </w:r>
    </w:p>
    <w:p>
      <w:pPr>
        <w:pStyle w:val="MainText"/>
        <w:spacing w:before="120" w:after="0"/>
        <w:rPr>
          <w:lang w:val="el" w:eastAsia="el"/>
        </w:rPr>
      </w:pPr>
      <w:r>
        <w:rPr>
          <w:b/>
          <w:bCs/>
          <w:lang w:val="el" w:eastAsia="el"/>
        </w:rPr>
        <w:t>8.</w:t>
      </w:r>
      <w:r>
        <w:rPr>
          <w:lang w:val="el" w:eastAsia="el"/>
        </w:rPr>
        <w:t xml:space="preserve"> Οι επιχειρήσεις δεν δεσμεύονται για τα άτομα που τυχόν προσλάβουν στο χρονικό διάστημα από την ημερομηνία υποβολής της ηλεκτρονικής αίτησης μέχρι την έκδοση εγκριτικής απόφασης, πλην της περίπτωσης που η πρόσληψη καλύπτει την αντικατάσταση δεσμευόμενου προσωπικού.</w:t>
      </w:r>
    </w:p>
    <w:p>
      <w:pPr>
        <w:pStyle w:val="MainText"/>
        <w:spacing w:before="120" w:after="0"/>
        <w:rPr>
          <w:lang w:val="el" w:eastAsia="el"/>
        </w:rPr>
      </w:pPr>
      <w:r>
        <w:rPr>
          <w:b/>
          <w:bCs/>
          <w:lang w:val="el" w:eastAsia="el"/>
        </w:rPr>
        <w:t>9.</w:t>
      </w:r>
      <w:r>
        <w:rPr>
          <w:lang w:val="el" w:eastAsia="el"/>
        </w:rPr>
        <w:t xml:space="preserve"> Τα οριζόμενα στο άρθρο 4 της παρούσας ισχύουν και στην περίπτωση κενής θέσης δεσμευόμενου ή και επιχορηγούμενου προσωπικού, η οποία δεν θεωρείται μείωση προσωπικού.</w:t>
      </w:r>
    </w:p>
    <w:p>
      <w:pPr>
        <w:pStyle w:val="MainText"/>
        <w:spacing w:before="120" w:after="0"/>
        <w:rPr>
          <w:lang w:val="el" w:eastAsia="el"/>
        </w:rPr>
      </w:pPr>
      <w:r>
        <w:rPr>
          <w:b/>
          <w:bCs/>
          <w:lang w:val="el" w:eastAsia="el"/>
        </w:rPr>
        <w:t>10.</w:t>
      </w:r>
      <w:r>
        <w:rPr>
          <w:lang w:val="el" w:eastAsia="el"/>
        </w:rPr>
        <w:t xml:space="preserve"> Οι αποδοχές και η ασφάλιση των εργαζομένων καθορίζονται από την κείμενη εργατική και ασφαλιστική νομοθεσία. Είναι δυνατόν επιχορηγούμενος και μη να πραγματοποιήσει κάτω των 25 ημερομισθίων στην περίπτωση που ο λόγος απουσίας αφορά στο πρόσωπο του εργαζόμενου, επιχορηγούμενου και μη.</w:t>
      </w:r>
    </w:p>
    <w:p>
      <w:pPr>
        <w:pStyle w:val="MainText"/>
        <w:spacing w:before="120" w:after="0"/>
        <w:rPr>
          <w:lang w:val="el" w:eastAsia="el"/>
        </w:rPr>
      </w:pPr>
      <w:r>
        <w:rPr>
          <w:b/>
          <w:bCs/>
          <w:lang w:val="el" w:eastAsia="el"/>
        </w:rPr>
        <w:t>11.</w:t>
      </w:r>
      <w:r>
        <w:rPr>
          <w:lang w:val="el" w:eastAsia="el"/>
        </w:rPr>
        <w:t xml:space="preserve"> Δεν είναι δυνατή η υπαγωγή των επιχορηγούμενων ατόμων ταυτόχρονα και σε άλλα προγράμματα ή επενδυτικά σχέδια, στα οποία επιχορηγείται το μισθολογικό και μη μισθολογικό κόστος.</w:t>
      </w:r>
    </w:p>
    <w:p>
      <w:pPr>
        <w:pStyle w:val="MainText"/>
        <w:spacing w:before="120" w:after="0"/>
        <w:rPr>
          <w:lang w:val="el" w:eastAsia="el"/>
        </w:rPr>
      </w:pPr>
      <w:r>
        <w:rPr>
          <w:b/>
          <w:bCs/>
          <w:lang w:val="el" w:eastAsia="el"/>
        </w:rPr>
        <w:t>12.</w:t>
      </w:r>
      <w:r>
        <w:rPr>
          <w:lang w:val="el" w:eastAsia="el"/>
        </w:rPr>
        <w:t xml:space="preserve"> Δεν είναι δυνατόν κατά τη διάρκεια της δράσης οι επιχορηγούμενοι να ασκούν ελεύθερο επάγγελμα.</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Διακοπή-Δημοσιονομική διόρθωση</w:t>
      </w:r>
    </w:p>
    <w:p>
      <w:pPr>
        <w:pStyle w:val="MainText"/>
        <w:spacing w:before="120" w:after="0"/>
        <w:rPr>
          <w:lang w:val="el" w:eastAsia="el"/>
        </w:rPr>
      </w:pPr>
      <w:r>
        <w:rPr>
          <w:b/>
          <w:bCs/>
          <w:lang w:val="el" w:eastAsia="el"/>
        </w:rPr>
        <w:t>1.</w:t>
      </w:r>
      <w:r>
        <w:rPr>
          <w:lang w:val="el" w:eastAsia="el"/>
        </w:rPr>
        <w:t xml:space="preserve"> Σε περίπτωση που διαπιστωθεί παράβαση όρου ή όρων ή προϋποθέσεων, μετά από οποιαδήποτε καταβολή ποσού της επιχορήγησης στην επιχείρηση ισχύουν οι διατάξεις του άρθρου 29 παρ. 7 και 8 του ν. 1262/1982 (Α’ 70), όπως ισχύει, για την απόδοση στον ΟΑΕΔ και συγκεκριμένα: «7. Εργοδότες που οπωσδήποτε επιχορηγήθηκαν βάσει προγράμματος και παραβαίνουν τις υποχρεώσεις που απορρέουν από τις διατάξεις των προγραμμάτων απασχόλησης για την πρόσληψη, τη διατήρηση και τη μη απόλυση του υπόλοιπου προσωπικού και του προσωπικού που επιδοτείται και γενικά την εφαρμογή του κάθε προγράμματος, έχουν την υποχρέωση της επιστροφής του ανάλογου ποσού της επιχορήγησης, που έχουν λάβει από τον ΟΑΕΔ και που αντιστοιχεί στο υπόλοιπο χρονικό διάστημα του συνολικού χρόνου απασχόλησης (επιχορηγούμενης και μη) των μισθωτών που καθορίζει το πρόγραμμα. 8. Η επιστροφή των ποσών γίνεται μέσα σε 15 μέρες από τη σχετική πρόσκληση του ΟΑΕΔ. Σε περίπτωση μη επιστροφής αυτών μέσα στο χρονικό αυτό διάστημα, συντάσσεται πράξη βεβαίωσης οφειλής με απόφαση του Διοικητικού Συμβουλίου του ΟΑΕΔ. Η πράξη αυτή αποστέλλεται στο αρμόδιο Δημόσιο Ταμείο για βεβαίωση και είσπραξη αυτών. Η είσπραξη των παραπάνω εσόδων του ΟΑΕΔ από τα Δημόσια Ταμεία γίνεται ύστερα από την έκδοση και δημοσίευση του Δ/τος που προβλέπεται από τις διατάξεις του άρθρου 98 του ν.δ. 321/1969 «περί Κώδικος Δημοσίου Λογιστικού».</w:t>
      </w:r>
    </w:p>
    <w:p>
      <w:pPr>
        <w:spacing w:before="240" w:after="240"/>
        <w:rPr>
          <w:lang w:val="el" w:eastAsia="el"/>
        </w:rPr>
      </w:pPr>
      <w:r>
        <w:rPr>
          <w:lang w:val="el" w:eastAsia="el"/>
        </w:rPr>
        <w:t>Επίσης, εφαρμόζονται και οι διατάξεις του άρθρου 91 του ν.δ. 356/1974 και των άρθρων 98, 136 του ν. 4270/2014.</w:t>
      </w:r>
    </w:p>
    <w:p>
      <w:pPr>
        <w:pStyle w:val="MainText"/>
        <w:spacing w:before="120" w:after="0"/>
        <w:rPr>
          <w:lang w:val="el" w:eastAsia="el"/>
        </w:rPr>
      </w:pPr>
      <w:r>
        <w:rPr>
          <w:b/>
          <w:bCs/>
          <w:lang w:val="el" w:eastAsia="el"/>
        </w:rPr>
        <w:t>2.</w:t>
      </w:r>
      <w:r>
        <w:rPr>
          <w:lang w:val="el" w:eastAsia="el"/>
        </w:rPr>
        <w:t xml:space="preserve"> Όσον αφορά στη δημοσιονομική διόρθωση εφαρμόζονται οι διατάξεις της κοινής υπουργικής απόφασης με αριθμ. πρωτ. 126829/EΥΘΥ1217/8.12.2015 (Β΄ 2784)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 22 του ν. 4314/2014 σε συνδυασμό με τις διατάξεις της υπ’ αρ. 11319/9.9.2016» υπουργικής απόφασης (Β’ 3048). Αρμόδιο όργανο για την έκδοση αποφάσεων δημοσιονομικής διόρθωσης είναι το Γραφείο Παρακολούθησης Ενεργητικών Πολιτικών Απασχόλησης. Σε περίπτωση που προτείνεται δημοσιονομική διόρθωση και ανάκτηση των ποσών που έχουν καταβληθεί αχρεωστήτως ή παρανόμως, σύμφωνα με την παρ. 3 του άρθρου 33 του ν. 4314/2014, το προς ανάκτηση ποσό επιστρέφεται εντόκως από την ημερομηνία καταβολής του μέχρι την έκδοση της απόφασης δημοσιονομικής διόρθωσης. Το επιτόκιο που εφαρμόζεται είναι το επιτόκιο αναφοράς που ορίζεται για κάθε ημερολογιακό έτος από την Ευρωπαϊκή Επιτροπή για την Ελλάδα και δημοσιεύεται στην Επίσημη Εφημερίδα της Ευρωπαϊκής Ένωσης, σύμφωνα με τα οριζόμενα στο Κεφάλαιο V του Κανονισμού (ΕΚ) 794/2004 της Επιτροπής, όπως ισχύει.</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Ολοκλήρωση πράξεων</w:t>
      </w:r>
    </w:p>
    <w:p>
      <w:pPr>
        <w:pStyle w:val="MainText"/>
        <w:spacing w:before="120" w:after="0"/>
        <w:rPr>
          <w:lang w:val="el" w:eastAsia="el"/>
        </w:rPr>
      </w:pPr>
      <w:r>
        <w:rPr>
          <w:b/>
          <w:bCs/>
          <w:lang w:val="el" w:eastAsia="el"/>
        </w:rPr>
        <w:t>1.</w:t>
      </w:r>
      <w:r>
        <w:rPr>
          <w:lang w:val="el" w:eastAsia="el"/>
        </w:rPr>
        <w:t xml:space="preserve"> Μετά τη λήξη του φυσικού και οικονομικού αντικειμένου, η οποία έχει καθοριστεί στην εγκριτική απόφαση συντάσσεται η τελική διοικητική επαλήθευση η οποία περιλαμβάνει συνολικό έλεγχο της πράξης και έχει ως αποτέλεσμα την έκδοση της βεβαίωσης ολοκλήρωσης μέσω του ΠΣΚΕ.</w:t>
      </w:r>
    </w:p>
    <w:p>
      <w:pPr>
        <w:pStyle w:val="MainText"/>
        <w:spacing w:before="120" w:after="0"/>
        <w:rPr>
          <w:lang w:val="el" w:eastAsia="el"/>
        </w:rPr>
      </w:pPr>
      <w:r>
        <w:rPr>
          <w:b/>
          <w:bCs/>
          <w:lang w:val="el" w:eastAsia="el"/>
        </w:rPr>
        <w:t>2.</w:t>
      </w:r>
      <w:r>
        <w:rPr>
          <w:lang w:val="el" w:eastAsia="el"/>
        </w:rPr>
        <w:t xml:space="preserve"> Ο Προϊστάμενος της Υπηρεσίας κοινοποιεί μέσω ηλεκτρονικού ταχυδρομείου τη βεβαίωση ολοκλήρωσης πράξης στον δικαιούχο. Με τη Βεβαίωση αυτή:</w:t>
      </w:r>
    </w:p>
    <w:p>
      <w:pPr>
        <w:spacing w:before="240" w:after="240"/>
        <w:rPr>
          <w:lang w:val="el" w:eastAsia="el"/>
        </w:rPr>
      </w:pPr>
      <w:r>
        <w:rPr>
          <w:lang w:val="el" w:eastAsia="el"/>
        </w:rPr>
        <w:t>i. Βεβαιώνεται η ολοκλήρωση της υλοποίησης του φυσικού αντικειμένου της Πράξης (τα παραδοτέα, η επίτευξη της τιμής στόχου των δεικτών και των στόχων της Πράξης).</w:t>
      </w:r>
    </w:p>
    <w:p>
      <w:pPr>
        <w:spacing w:before="240" w:after="240"/>
        <w:rPr>
          <w:lang w:val="el" w:eastAsia="el"/>
        </w:rPr>
      </w:pPr>
      <w:r>
        <w:rPr>
          <w:lang w:val="el" w:eastAsia="el"/>
        </w:rPr>
        <w:t>ii. Βεβαιώνεται η ολοκλήρωση της υλοποίησης του οικονομικού αντικειμένου του Δικαιούχου και αποτυπώνεται το τελικό αποτέλεσμα της επαλήθευσης δαπανών (συνολική δαπάνη και αντιστοιχούσα δημόσια δαπάνη) όλων των προηγούμενων ενδιάμεσων Αιτημάτων Πληρωμής καθώς και του τελικού Αιτήματος.</w:t>
      </w:r>
    </w:p>
    <w:p>
      <w:pPr>
        <w:spacing w:before="240" w:after="240"/>
        <w:rPr>
          <w:lang w:val="el" w:eastAsia="el"/>
        </w:rPr>
      </w:pPr>
      <w:r>
        <w:rPr>
          <w:lang w:val="el" w:eastAsia="el"/>
        </w:rPr>
        <w:t>iii. Ορίζεται το τελικό καταβλητέο ποσό της δημόσιας συνεισφοράς.</w:t>
      </w:r>
    </w:p>
    <w:p>
      <w:pPr>
        <w:spacing w:before="240" w:after="240"/>
        <w:rPr>
          <w:lang w:val="el" w:eastAsia="el"/>
        </w:rPr>
      </w:pPr>
      <w:r>
        <w:rPr>
          <w:lang w:val="el" w:eastAsia="el"/>
        </w:rPr>
        <w:t>iv. Καθορίζεται το τελικό χρηματοδοτικό σχήμα της Πράξης.</w:t>
      </w:r>
    </w:p>
    <w:p>
      <w:pPr>
        <w:spacing w:before="240" w:after="240"/>
        <w:rPr>
          <w:lang w:val="el" w:eastAsia="el"/>
        </w:rPr>
      </w:pPr>
      <w:r>
        <w:rPr>
          <w:lang w:val="el" w:eastAsia="el"/>
        </w:rPr>
        <w:t>v. Διαπιστώνεται η τήρηση των υποχρεώσεων του Δικαιούχου που τίθενται στην απόφαση ένταξης Χρηματοδότησης και ειδικότερα δημοσιότητας προσβασιμότητας ΑΜΕΑ εφόσον απαιτείται και υποβολής απαιτούμενων στοιχείων (όπως απογραφικά δελτία εισόδου-εξόδου ωφελουμένων).</w:t>
      </w:r>
    </w:p>
    <w:p>
      <w:pPr>
        <w:spacing w:before="240" w:after="240"/>
        <w:rPr>
          <w:lang w:val="el" w:eastAsia="el"/>
        </w:rPr>
      </w:pPr>
      <w:r>
        <w:rPr>
          <w:lang w:val="el" w:eastAsia="el"/>
        </w:rPr>
        <w:t>vi. Διαπιστώνεται η συμμόρφωση του Δικαιούχου με τυχόν συστάσεις προγενέστερων επαληθεύσεων/ επιθεωρήσεων/ελέγχων που έχουν διενεργηθεί στην πράξη (από ΕΥΔ/ΕΦ, Αρχή Πιστοποίησης, Αρχή Ελέγχου, λοιπά ελεγκτικά όργανα εθνικά ή της Ε.Ε.).</w:t>
      </w:r>
    </w:p>
    <w:p>
      <w:pPr>
        <w:pStyle w:val="MainText"/>
        <w:spacing w:before="120" w:after="0"/>
        <w:rPr>
          <w:lang w:val="el" w:eastAsia="el"/>
        </w:rPr>
      </w:pPr>
      <w:r>
        <w:rPr>
          <w:b/>
          <w:bCs/>
          <w:lang w:val="el" w:eastAsia="el"/>
        </w:rPr>
        <w:t>3.</w:t>
      </w:r>
      <w:r>
        <w:rPr>
          <w:lang w:val="el" w:eastAsia="el"/>
        </w:rPr>
        <w:t xml:space="preserve"> Η αρμόδια Υπηρεσία κοινοποιεί τη Βεβαίωση Ολοκλήρωσης Πράξης στον δικαιούχο ηλεκτρονικά. Όλα τα σχετικά έγγραφα και στοιχεία τεκμηρίωσης αρχειοθετούνται στον Φάκελο Πράξης.</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Υποχρεώσεις Δικαιούχων που απορρέουν από τους κανονισμούς ΕΔΕΤ (Ευρωπαϊκά Διαρθρωτικά και Επενδυτικά Ταμεία)</w:t>
      </w:r>
    </w:p>
    <w:p>
      <w:pPr>
        <w:spacing w:before="240" w:after="240"/>
        <w:rPr>
          <w:lang w:val="el" w:eastAsia="el"/>
        </w:rPr>
      </w:pPr>
      <w:r>
        <w:rPr>
          <w:lang w:val="el" w:eastAsia="el"/>
        </w:rPr>
        <w:t>Οι δικαιούχοι που θα ενταχθούν στην παρούσα δράση είναι υποχρεωμένοι να τηρούν τους παρακάτω όρους:</w:t>
      </w:r>
    </w:p>
    <w:p>
      <w:pPr>
        <w:pStyle w:val="MainText"/>
        <w:spacing w:before="120" w:after="0"/>
        <w:rPr>
          <w:lang w:val="el" w:eastAsia="el"/>
        </w:rPr>
      </w:pPr>
      <w:r>
        <w:rPr>
          <w:b/>
          <w:bCs/>
          <w:lang w:val="el" w:eastAsia="el"/>
        </w:rPr>
        <w:t>1.</w:t>
      </w:r>
      <w:r>
        <w:rPr>
          <w:lang w:val="el" w:eastAsia="el"/>
        </w:rPr>
        <w:t xml:space="preserve"> Να τηρούν την Εθνική και Ενωσιακή Νομοθεσία κατά την εκτέλεση της πράξης και κυρίως όσον αφορά την αειφόρο ανάπτυξη, την ισότητα μεταξύ ανδρών και γυναικών, τη μη διάκριση και την προσβασιμότητα από άτομα με αναπηρίες.</w:t>
      </w:r>
    </w:p>
    <w:p>
      <w:pPr>
        <w:pStyle w:val="MainText"/>
        <w:spacing w:before="120" w:after="0"/>
        <w:rPr>
          <w:lang w:val="el" w:eastAsia="el"/>
        </w:rPr>
      </w:pPr>
      <w:r>
        <w:rPr>
          <w:b/>
          <w:bCs/>
          <w:lang w:val="el" w:eastAsia="el"/>
        </w:rPr>
        <w:t>2.</w:t>
      </w:r>
      <w:r>
        <w:rPr>
          <w:lang w:val="el" w:eastAsia="el"/>
        </w:rPr>
        <w:t xml:space="preserve"> Να πραγματοποιούν όλες τις απαραίτητες ενέργειες, για την ενημέρωση του ΠΣΚΕ με τα δεδομένα και έγγραφα της πράξης που υλοποιούν, διασφαλίζοντας την ακρίβεια, την ποιότητα και πληρότητα των στοιχείων που υποβάλλουν στο ΠΣΚΕ.</w:t>
      </w:r>
    </w:p>
    <w:p>
      <w:pPr>
        <w:pStyle w:val="MainText"/>
        <w:spacing w:before="120" w:after="0"/>
        <w:rPr>
          <w:lang w:val="el" w:eastAsia="el"/>
        </w:rPr>
      </w:pPr>
      <w:r>
        <w:rPr>
          <w:b/>
          <w:bCs/>
          <w:lang w:val="el" w:eastAsia="el"/>
        </w:rPr>
        <w:t>3.</w:t>
      </w:r>
      <w:r>
        <w:rPr>
          <w:lang w:val="el" w:eastAsia="el"/>
        </w:rPr>
        <w:t xml:space="preserve"> Να θέτουν στη διάθεση, εφόσον ζητηθούν, καθ’ όλη τη διάρκεια εκτέλεσης της πράξης και για όσο χρόνο ο δικαιούχος υποχρεούται για την τήρησή τους, όλα τα έγγραφα, δικαιολογητικά και στοιχεία της πράξης, στην Ειδική Υπηρεσία Διαχείρισης του Ε.Π., Αρχή Πιστοποίησης, Αρχή Ελέγχου, Επιτροπή Παρακολούθησης και σε όλα τα ελεγκτικά όργανα της Ελλάδας και της Ευρωπαϊκής Ένωσης.</w:t>
      </w:r>
    </w:p>
    <w:p>
      <w:pPr>
        <w:pStyle w:val="MainText"/>
        <w:spacing w:before="120" w:after="0"/>
        <w:rPr>
          <w:lang w:val="el" w:eastAsia="el"/>
        </w:rPr>
      </w:pPr>
      <w:r>
        <w:rPr>
          <w:b/>
          <w:bCs/>
          <w:lang w:val="el" w:eastAsia="el"/>
        </w:rPr>
        <w:t>4.</w:t>
      </w:r>
      <w:r>
        <w:rPr>
          <w:lang w:val="el" w:eastAsia="el"/>
        </w:rPr>
        <w:t xml:space="preserve"> Να αποδέχονται επιτόπιους ελέγχους από όλα τα αρμόδια εθνικά και ευρωπαϊκά ελεγκτικά όργανα στην έδρα τους ή στο χώρο υλοποίησης της πράξης, και να διευκολύνουν τον έλεγχο προσκομίζοντας οποιοδήποτε στοιχείο που αφορά την εκτέλεση της πράξης εφόσον ζητηθούν.</w:t>
      </w:r>
    </w:p>
    <w:p>
      <w:pPr>
        <w:pStyle w:val="MainText"/>
        <w:spacing w:before="120" w:after="0"/>
        <w:rPr>
          <w:lang w:val="el" w:eastAsia="el"/>
        </w:rPr>
      </w:pPr>
      <w:r>
        <w:rPr>
          <w:b/>
          <w:bCs/>
          <w:lang w:val="el" w:eastAsia="el"/>
        </w:rPr>
        <w:t>5.</w:t>
      </w:r>
      <w:r>
        <w:rPr>
          <w:lang w:val="el" w:eastAsia="el"/>
        </w:rPr>
        <w:t xml:space="preserve"> Να λαμβάνουν όλα τα μέτρα πληροφόρησης που προβλέπονται στο Παράρτημα XII του Καν. 1303/2013 και ειδικότερα:</w:t>
      </w:r>
    </w:p>
    <w:p>
      <w:pPr>
        <w:spacing w:before="240" w:after="240"/>
        <w:rPr>
          <w:lang w:val="el" w:eastAsia="el"/>
        </w:rPr>
      </w:pPr>
      <w:r>
        <w:rPr>
          <w:lang w:val="el" w:eastAsia="el"/>
        </w:rPr>
        <w:t>α. Κατά τη διάρκεια υλοποίησης της δράσης υποχρεούνται να τοποθετήσουν σε εμφανές σημείο της επιχείρησης αφίσα αναφορικά με τη συνδρομή του ταμείου στην υλοποίηση του έργου.</w:t>
      </w:r>
    </w:p>
    <w:p>
      <w:pPr>
        <w:spacing w:before="240" w:after="240"/>
        <w:rPr>
          <w:lang w:val="el" w:eastAsia="el"/>
        </w:rPr>
      </w:pPr>
      <w:r>
        <w:rPr>
          <w:lang w:val="el" w:eastAsia="el"/>
        </w:rPr>
        <w:t>β. Να ενημερώνουν το κοινό σχετικά με τη στήριξη που έχουν λάβει από το ΕΚΤ παρέχοντας στον διαδικτυακό τόπο τους, εάν υπάρχει, σύντομη περιγραφή της πράξης, ανάλογης προς το επίπεδο της στήριξης, που περιλαμβάνει τους στόχους και τα αποτελέσματά της και επισημαίνουν τη χρηματοδοτική συνδρομή από την Ευρωπαϊκή Ένωση.</w:t>
      </w:r>
    </w:p>
    <w:p>
      <w:pPr>
        <w:spacing w:before="240" w:after="240"/>
        <w:rPr>
          <w:lang w:val="el" w:eastAsia="el"/>
        </w:rPr>
      </w:pPr>
      <w:r>
        <w:rPr>
          <w:lang w:val="el" w:eastAsia="el"/>
        </w:rPr>
        <w:t>γ. Να ενημερώνουν τους συμμετέχοντες στην πράξη σχετικά με τη συγχρηματοδότηση της από το ΕΚΤ και την υλοποίησή της στο πλαίσιο του Ε.Π. Η εν λόγω ενημέρωση αναφέρεται σε κάθε έγγραφο που χρησιμοποιείται κατά την υλοποίηση της πράξης ή παράγεται στο πλαίσιο αυτό.</w:t>
      </w:r>
    </w:p>
    <w:p>
      <w:pPr>
        <w:spacing w:before="240" w:after="240"/>
        <w:rPr>
          <w:lang w:val="el" w:eastAsia="el"/>
        </w:rPr>
      </w:pPr>
      <w:r>
        <w:rPr>
          <w:lang w:val="el" w:eastAsia="el"/>
        </w:rPr>
        <w:t>δ. Να αποδέχονται τη συμπερίληψή τους στον κατάλογο των πράξεων του Ε.Π. που δημοσιοποιεί η Ειδική Υπηρεσία Διαχείρισης του Ε.Π. (ή εναλλακτικά ο ΕΦ), στη διαδικτυακή πύλη www.espa.gr, κατά τα προβλεπόμενα στο άρθρο 115 και στο Παράρτημα ΧΙΙ του Καν. 1303/2013, και στο οποίο αναφέρονται: η ονομασία του δικαιούχου και της πράξης, σύνοψη της πράξης, ημερομηνία έναρξης της πράξης, καταληκτική ημερομηνία πράξης, συνολική επιλέξιμη δαπάνη, ποσοστό συγχρηματοδότησης, ταχυδρομικός κώδικας, ή άλλη κατάλληλη ένδειξη της τοποθεσίας, χώρα, ονομασία της κατηγορίας παρέμβασης της πράξης.</w:t>
      </w:r>
    </w:p>
    <w:p>
      <w:pPr>
        <w:pStyle w:val="MainText"/>
        <w:spacing w:before="120" w:after="0"/>
        <w:rPr>
          <w:lang w:val="el" w:eastAsia="el"/>
        </w:rPr>
      </w:pPr>
      <w:r>
        <w:rPr>
          <w:b/>
          <w:bCs/>
          <w:lang w:val="el" w:eastAsia="el"/>
        </w:rPr>
        <w:t>6.</w:t>
      </w:r>
      <w:r>
        <w:rPr>
          <w:lang w:val="el" w:eastAsia="el"/>
        </w:rPr>
        <w:t xml:space="preserve"> Να τηρούν και να ενημερώνουν τον φάκελο της πράξης με όλα τα στοιχεία που αφορούν στην εκτέλεση της πράξης έως την ολοκλήρωση και την αποπληρωμή της. Όλα τα δικαιολογητικά τηρούνται από την επιχείρηση καθ’ όλη τη διάρκεια της δράσης αλλά και στη συνέχεια για τρία (3) χρόνια μετά τη λήξη του Ε.Π. και τίθενται στη διάθεση των αρμοδίων οργάνων του Δημοσίου ή των αρμοδίων οργάνων της Ευρωπαϊκής Ένωσης εφόσον ζητηθεί σχετικός έλεγχος και σε κάθε περίπτωση για δέκα (10) έτη μετά τη λήξη της τελευταίας ενίσχυσης.</w:t>
      </w:r>
    </w:p>
    <w:p>
      <w:pPr>
        <w:pStyle w:val="MainText"/>
        <w:spacing w:before="120" w:after="0"/>
        <w:rPr>
          <w:lang w:val="el" w:eastAsia="el"/>
        </w:rPr>
      </w:pPr>
      <w:r>
        <w:rPr>
          <w:b/>
          <w:bCs/>
          <w:lang w:val="el" w:eastAsia="el"/>
        </w:rPr>
        <w:t>7.</w:t>
      </w:r>
      <w:r>
        <w:rPr>
          <w:lang w:val="el" w:eastAsia="el"/>
        </w:rPr>
        <w:t xml:space="preserve"> Ο ΟΑΕΔ διατηρεί το σύνολο των αρχείων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επί 10 έτη από την λήξη του καθεστώτος ενίσχυσης.</w:t>
      </w:r>
    </w:p>
    <w:p>
      <w:pPr>
        <w:spacing w:before="240" w:after="240"/>
        <w:rPr>
          <w:lang w:val="el" w:eastAsia="el"/>
        </w:rPr>
      </w:pPr>
      <w:r>
        <w:rPr>
          <w:lang w:val="el" w:eastAsia="el"/>
        </w:rPr>
        <w:t>Τα ανωτέρω έγγραφα διατηρούνται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όπως ορίζει το άρθρο 140 του Καν. 1303 / 2013 (διαθεσιμότητα εγγράφων).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Πληροφόρηση</w:t>
      </w:r>
    </w:p>
    <w:p>
      <w:pPr>
        <w:pStyle w:val="MainText"/>
        <w:spacing w:before="120" w:after="0"/>
        <w:rPr>
          <w:lang w:val="el" w:eastAsia="el"/>
        </w:rPr>
      </w:pPr>
      <w:r>
        <w:rPr>
          <w:b/>
          <w:bCs/>
          <w:lang w:val="el" w:eastAsia="el"/>
        </w:rPr>
        <w:t>1.</w:t>
      </w:r>
      <w:r>
        <w:rPr>
          <w:lang w:val="el" w:eastAsia="el"/>
        </w:rPr>
        <w:t xml:space="preserve"> Η ηλεκτρονική υποβολή των αιτήσεων θα γίνει στο Πληροφοριακό Σύστημα Διαχείρισης Κρατικών Ενισχύσεωνhttp://www.ependyseis.gr/mis και η ημερομηνία έναρξης και λήξης της ηλεκτρονικής υποβολής του α’ κύκλου ορίζεται στην παρούσα.</w:t>
      </w:r>
    </w:p>
    <w:p>
      <w:pPr>
        <w:pStyle w:val="MainText"/>
        <w:spacing w:before="120" w:after="0"/>
        <w:rPr>
          <w:lang w:val="el" w:eastAsia="el"/>
        </w:rPr>
      </w:pPr>
      <w:r>
        <w:rPr>
          <w:b/>
          <w:bCs/>
          <w:lang w:val="el" w:eastAsia="el"/>
        </w:rPr>
        <w:t>2.</w:t>
      </w:r>
      <w:r>
        <w:rPr>
          <w:lang w:val="el" w:eastAsia="el"/>
        </w:rPr>
        <w:t xml:space="preserve"> Η έναρξη και λήξη κάθε επόμενου κύκλου δημοσιεύεται στην ιστοσελίδα ΟΑΕΔ http://www.oaed.gr στην ιστοσελίδα του Υπουργείου Ανάπτυξης και Επενδύσεων (www.ependyseis.gr/mis) και του ΕΣΠΑ (www.espa.gr). Η παρούσα δημοσιεύεται στο Πρόγραμμα ΔΙΑΥΓΕΙΑ και αναρτάται στην ιστοσελίδα ΟΑΕΔ, του ΕΣΠΑ, του ΕΠ ΑΝΑΔ ΕΔΒΜ (https://empedu.gov.gr/) και στην ιστοσελίδα https://www.ependyseis.gr/mis</w:t>
      </w:r>
    </w:p>
    <w:p>
      <w:pPr>
        <w:pStyle w:val="MainText"/>
        <w:spacing w:before="120" w:after="0"/>
        <w:rPr>
          <w:lang w:val="el" w:eastAsia="el"/>
        </w:rPr>
      </w:pPr>
      <w:r>
        <w:rPr>
          <w:b/>
          <w:bCs/>
          <w:lang w:val="el" w:eastAsia="el"/>
        </w:rPr>
        <w:t>3.</w:t>
      </w:r>
      <w:r>
        <w:rPr>
          <w:lang w:val="el" w:eastAsia="el"/>
        </w:rPr>
        <w:t xml:space="preserve"> Επίσης συντάσσεται Δελτίο Τύπου, για ενημέρωση τόσο των επιχειρήσεων όσο και των ανέργων, το οποίο αναρτάται στην ιστοσελίδα του ΟΑΕΔ και αποστέλλεται μέσω του Γραφείου Τύπου του ΟΑΕΔ στον ημερήσιο τύπο.</w:t>
      </w:r>
    </w:p>
    <w:p>
      <w:pPr>
        <w:pStyle w:val="MainText"/>
        <w:spacing w:before="120" w:after="0"/>
        <w:rPr>
          <w:lang w:val="el" w:eastAsia="el"/>
        </w:rPr>
      </w:pPr>
      <w:r>
        <w:rPr>
          <w:b/>
          <w:bCs/>
          <w:lang w:val="el" w:eastAsia="el"/>
        </w:rPr>
        <w:t>4.</w:t>
      </w:r>
      <w:r>
        <w:rPr>
          <w:lang w:val="el" w:eastAsia="el"/>
        </w:rPr>
        <w:t xml:space="preserve"> Ο ΟΑΕΔ υποχρεούται στην τήρηση των απαιτήσεων των κανόνων πληροφόρησης και δημοσιότητας που προσδιορίζονται στο Σύστημα Διαχείρισης και Ελέγχου των Επιχειρησιακών Προγραμμάτων, και όπως αυτοί καθορίζονται στον Καν. ΕΕ 1303/2013 (άρθρο 115-17 και Παράρτημα ΧΙΙ) της Προγραμματικής Περιόδου 2014-2020.</w:t>
      </w:r>
    </w:p>
    <w:p>
      <w:pPr>
        <w:pStyle w:val="MainText"/>
        <w:spacing w:before="120" w:after="0"/>
        <w:rPr>
          <w:lang w:val="el" w:eastAsia="el"/>
        </w:rPr>
      </w:pPr>
      <w:r>
        <w:rPr>
          <w:b/>
          <w:bCs/>
          <w:lang w:val="el" w:eastAsia="el"/>
        </w:rPr>
        <w:t>5.</w:t>
      </w:r>
      <w:r>
        <w:rPr>
          <w:lang w:val="el" w:eastAsia="el"/>
        </w:rPr>
        <w:t xml:space="preserve"> Στο πλαίσιο της έρευνας/αξιολόγησης της δράσης, οι δικαιούχοι και οι ωφελούμενοι πρέπει να παρέχουν τη συγκατάθεσή τους για την περαιτέρω επεξεργασία των προσωπικών δεδομένων τους, που τηρούνται για τις ανάγκες υλοποίησης της δράσης, για τον σκοπό εξαγωγής στατιστικών δεδομένων στο πλαίσιο της διενέργειας ερευνών και της εκπόνησης μελετών για την αξιολόγηση της δράσης. Παράλληλα, πρέπει να τηρούνται οι απαιτήσεις του ν.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του ν. 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 και να είναι δυνατή η επεξεργασία και χρήση προσωπικών δεδομένων σύμφωνα με τις απαιτήσεις των Καν.1303/2013 και 1304/2013.</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Τελικές Διατάξεις</w:t>
      </w:r>
    </w:p>
    <w:p>
      <w:pPr>
        <w:spacing w:before="240" w:after="240"/>
        <w:rPr>
          <w:lang w:val="el" w:eastAsia="el"/>
        </w:rPr>
      </w:pPr>
      <w:r>
        <w:rPr>
          <w:lang w:val="el" w:eastAsia="el"/>
        </w:rPr>
        <w:t>Σε περίπτωση καθυστερήσεων λόγω τεχνικών προβλημάτων των πληροφοριακών συστημάτων, οι προθεσμίες αναστέλλονται μέχρι την πλήρη αποκατάσταση της λειτουργίας τους.</w:t>
      </w:r>
    </w:p>
    <w:p>
      <w:pPr>
        <w:spacing w:before="240" w:after="240"/>
        <w:rPr>
          <w:lang w:val="el" w:eastAsia="el"/>
        </w:rPr>
      </w:pPr>
      <w:r>
        <w:rPr>
          <w:lang w:val="el" w:eastAsia="el"/>
        </w:rPr>
        <w:t> </w:t>
      </w:r>
    </w:p>
    <w:p>
      <w:pPr>
        <w:spacing w:before="240" w:after="240"/>
        <w:rPr>
          <w:lang w:val="el" w:eastAsia="el"/>
        </w:rPr>
      </w:pPr>
      <w:r>
        <w:rPr>
          <w:i/>
          <w:iCs/>
          <w:lang w:val="el" w:eastAsia="el"/>
        </w:rPr>
        <w:t>ΠΑΡΑΡΤΗΜΑΤΑ</w:t>
      </w:r>
    </w:p>
    <w:p>
      <w:pPr>
        <w:spacing w:before="240" w:after="240"/>
        <w:rPr>
          <w:lang w:val="el" w:eastAsia="el"/>
        </w:rPr>
      </w:pPr>
      <w:r>
        <w:rPr>
          <w:i/>
          <w:iCs/>
          <w:lang w:val="el" w:eastAsia="el"/>
        </w:rPr>
        <w:t>ΠΑΡΑΡΤΗΜΑ I ΠΙΝΑΚΑΣ ΚΠΑ2 ΜΕ ΜΕΙΩΜΕΝΗ ΣΤΕΛΕΧΩΣΗ ΣΕ ΔΙΟΙΚΗΤΙΚΟ ΠΡΟΣΩΠΙΚΟ</w:t>
      </w:r>
    </w:p>
    <w:p>
      <w:pPr>
        <w:spacing w:before="240" w:after="240"/>
        <w:rPr>
          <w:lang w:val="el" w:eastAsia="el"/>
        </w:rPr>
      </w:pPr>
      <w:r>
        <w:rPr>
          <w:i/>
          <w:iCs/>
          <w:lang w:val="el" w:eastAsia="el"/>
        </w:rPr>
        <w:t> </w:t>
      </w:r>
    </w:p>
    <w:p>
      <w:pPr>
        <w:spacing w:before="240" w:after="240"/>
        <w:rPr>
          <w:lang w:val="el" w:eastAsia="el"/>
        </w:rPr>
      </w:pPr>
      <w:r>
        <w:rPr>
          <w:lang w:val="el" w:eastAsia="el"/>
        </w:rPr>
        <w:t>ΠΑΡΑΡΤΗΜΑ Ι</w:t>
      </w:r>
    </w:p>
    <w:p>
      <w:pPr>
        <w:spacing w:before="240" w:after="240"/>
        <w:rPr>
          <w:lang w:val="el" w:eastAsia="el"/>
        </w:rPr>
      </w:pPr>
      <w:r>
        <w:rPr>
          <w:lang w:val="el" w:eastAsia="el"/>
        </w:rPr>
        <w:t>ΠΙΝΑΚΑΣ ΚΠΑ2</w:t>
      </w:r>
    </w:p>
    <w:p>
      <w:pPr>
        <w:spacing w:before="240" w:after="240"/>
        <w:rPr>
          <w:lang w:val="el" w:eastAsia="el"/>
        </w:rPr>
      </w:pPr>
      <w:r>
        <w:rPr>
          <w:lang w:val="el" w:eastAsia="el"/>
        </w:rPr>
        <w:t>με μειωμένη στελέχωση σε Διοικητικό Προσωπικό</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490"/>
        <w:gridCol w:w="61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ΓΡΑΦΕΙΟ ΑΠΑΣΧΟΛΗΣΗΣ ΚΠΑ2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ΡΟΛΟΣ ΓΡΑΦΕΙΟΥ ΑΠΑΣΧΟΛΗΣΗΣ, όπως περιγράφεται στο Οργανόγραμμα ΟΑΕΔ ως Ενδιάμεσος Φορέας για τη διαχείριση πράξεων κρατικών ενισχύσεων ΕΣΠΑ 2014-2020 (απόφαση ΔΣ: 2505/57/24.07.2018, όπως ισχύει).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ΝΑΞΟΥ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ΠΑΛΛΗΝΗΣ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ΠΑΛΛΗΝΗΣ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ΘΗΡΑΣ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ΠΑΛΛΗΝΗΣ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ΙΚΑΡΙΑΣ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ΑΓ. ΑΝΑΡΓΥΡΩΝ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ΧΡΥΣΟΥΠΟΛΗΣ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ΕΛΕΥΘΕΡΟΥΠΟΛΗΣ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ΚΑΒΑΛΑΣ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ΝΙΓΡΙΤΑΣ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ΣΕΡΡΩΝ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ΣΙΔΗΡΟΚΑΣΤΡΟΥ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ΣΕΡΡΩΝ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ΔΙΔΥΜΟΤΕΙΧΟΥ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ΟΡΕΣΤΙΑΔΑΣ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ΣΑΠΕΣ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ΚΟΜΟΤΗΝΗΣ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ΒΕΡΟΙΑΣ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ΑΜΥΝΤΑΙΟ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ΦΛΩΡΙΝΑΣ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ΕΛΑΣΣΟΝΑΣ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ΛΑΡΙΣΑΣ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ΑΛΜΥΡΟΥ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ΒΟΛΟΥ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ΚΑΡΠΕΝΗΣΙΟΥ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ΛΑΜΙΑΣ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ΛΕΥΚΙΜΜΗΣ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ΚΕΡΚΥΡΑΣ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ΚΙΑΤΟ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ΚΟΡΙΝΘΟΥ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ΑΜΦΙΣΣΑΣ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ΛΑΜΙΑΣ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ΖΑΚΥΝΘΟΥ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ΑΠΑΣΧΟΛΗΣΗΣ ΤΗΣ ΠΕΡΙΦΕΡΕΙΑΚΗΣ Δ/ΝΣΗΣ ΠΕΛΟΠΟΝΝΗΣΟΥ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ΣΗΤΕΙΑΣ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ΑΛΙΚΑΡΝΑΣΣΟΥ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ΙΕΡΑΠΕΤΡΑΣ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ΑΛΙΚΑΡΝΑΣΣΟΥ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ΑΜΑΡΟΥΣΙΟΥ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ΛΑΥΡΙΟΥ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ΠΕΡΙΣΤΕΡΙΟΥ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ΛΑΓΚΑΔΑ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ΝΕΑΠΟΛΗΣ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ΠΕΡΙΣΤΕΡΙΟΥ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ΓΟΥΜΕΝΙΣΣΑΣ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ΚΙΛΚΙΣ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ΝΑΟΥΣΑΣ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ΒΕΡΟΙΑΣ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ΑΜΑΛΙΑΔΑΣ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ΠΥΡΓΟΥ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ΑΓΙΟΥ ΝΙΚΟΛΑΟΥ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ΑΛΙΚΑΡΝΑΣΣΟΥ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ΑΡΧΑΓΓΕΛΟΥ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ΑΜΑΡΟΥΣΙΟΥ</w:t>
            </w:r>
          </w:p>
        </w:tc>
      </w:tr>
    </w:tbl>
    <w:p>
      <w:pPr>
        <w:spacing w:before="240" w:after="240"/>
        <w:rPr>
          <w:lang w:val="el" w:eastAsia="el"/>
        </w:rPr>
      </w:pPr>
      <w:r>
        <w:rPr>
          <w:lang w:val="el" w:eastAsia="el"/>
        </w:rPr>
        <w:t>Σημείωση: Σε περίπτωση τροποποίησης του προσωπικού του ΚΠΑ2, ο Πίνακας θα αναπροσαρμόζεται αναλόγως, με απόφαση Διοικητικού Συμβουλίου.</w:t>
      </w:r>
    </w:p>
    <w:p>
      <w:pPr>
        <w:spacing w:before="240" w:after="240"/>
        <w:rPr>
          <w:lang w:val="el" w:eastAsia="el"/>
        </w:rPr>
      </w:pPr>
      <w:r>
        <w:rPr>
          <w:i/>
          <w:iCs/>
          <w:lang w:val="el" w:eastAsia="el"/>
        </w:rPr>
        <w:t>ΠΑΡΑΡΤΗΜΑ II Υ.Δ. ν. 1599/1986 ΣΧΕΤΙΚΑ ΜΕ ΤΗ ΣΩΡΕΥΣΗ ΤΩΝ ΕΝΙΣΧΥΣΕΩΝ ΗΣΣΟΝΟΣ ΣΗΜΑΣΙΑΣ (DEMINIMIS)</w:t>
      </w:r>
    </w:p>
    <w:p>
      <w:pPr>
        <w:spacing w:before="240" w:after="240"/>
        <w:rPr>
          <w:lang w:val="el" w:eastAsia="el"/>
        </w:rPr>
      </w:pPr>
      <w:r>
        <w:rPr>
          <w:i/>
          <w:iCs/>
          <w:lang w:val="el" w:eastAsia="el"/>
        </w:rPr>
        <w:t>ΠΑΡΑΡΤΗΜΑ ΙΙΙ ΜΕΘΟΔΟΛΟΓΙΑ ΑΞΙΟΛΟΓΗΣΗΣ ΚΑΙ ΤΕΚΜΗΡΙΩΣΗ ΕΠΙΛΟΓΗΣ ΑΜΕΣΗΣ ΑΞΙΟΛΟΓΗΣΗΣ</w:t>
      </w:r>
    </w:p>
    <w:p>
      <w:pPr>
        <w:spacing w:before="240" w:after="240"/>
        <w:rPr>
          <w:lang w:val="el" w:eastAsia="el"/>
        </w:rPr>
      </w:pPr>
      <w:r>
        <w:rPr>
          <w:i/>
          <w:iCs/>
          <w:lang w:val="el" w:eastAsia="el"/>
        </w:rPr>
        <w:t>ΠΑΡΑΡΤΗΜΑ IV ΑΡΘΡΑ 1 ΚΑΙ 2 ΤΟΥ ΚΑΝ.1407/2013</w:t>
      </w:r>
    </w:p>
    <w:p>
      <w:pPr>
        <w:spacing w:before="240" w:after="240"/>
        <w:rPr>
          <w:lang w:val="el" w:eastAsia="el"/>
        </w:rPr>
      </w:pPr>
      <w:r>
        <w:rPr>
          <w:i/>
          <w:iCs/>
          <w:lang w:val="el" w:eastAsia="el"/>
        </w:rPr>
        <w:t>ΠΑΡΑΡΤΗΜΑ V ΑΠΟΓΡΑΦΙΚΑ ΔΕΛΤΙΑ</w:t>
      </w:r>
    </w:p>
    <w:p>
      <w:pPr>
        <w:spacing w:before="240" w:after="240"/>
        <w:rPr>
          <w:lang w:val="el" w:eastAsia="el"/>
        </w:rPr>
      </w:pPr>
      <w:r>
        <w:rPr>
          <w:i/>
          <w:iCs/>
          <w:lang w:val="el" w:eastAsia="el"/>
        </w:rPr>
        <w:t>ΠΑΡΑΡΤΗΜΑ VI ΣΥΝΟΠΤΙΚΟ ΕΝΤΥΠΟ ΥΠΟΒΟΛΗΣ ΑΙΤΗΣΗΣ ΧΡΗΜΑΤΟΔΟΤΗΣΗΣ</w:t>
      </w:r>
    </w:p>
    <w:p>
      <w:pPr>
        <w:spacing w:before="240" w:after="240"/>
        <w:rPr>
          <w:lang w:val="el" w:eastAsia="el"/>
        </w:rPr>
      </w:pPr>
      <w:r>
        <w:rPr>
          <w:lang w:val="el" w:eastAsia="el"/>
        </w:rPr>
        <w:t>Η ισχύς της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Ιουλίου 2021</w:t>
      </w:r>
    </w:p>
    <w:p>
      <w:pPr>
        <w:spacing w:before="240" w:after="240"/>
        <w:rPr>
          <w:lang w:val="el" w:eastAsia="el"/>
        </w:rPr>
      </w:pPr>
      <w:r>
        <w:rPr>
          <w:lang w:val="el" w:eastAsia="el"/>
        </w:rPr>
        <w:t>Ο Υπουργός</w:t>
      </w:r>
    </w:p>
    <w:p>
      <w:pPr>
        <w:spacing w:before="240" w:after="240"/>
        <w:rPr>
          <w:lang w:val="el" w:eastAsia="el"/>
        </w:rPr>
      </w:pPr>
      <w:r>
        <w:rPr>
          <w:lang w:val="el" w:eastAsia="el"/>
        </w:rPr>
        <w:t>ΚΩΝΣΤΑΝΤΙΝΟΣ 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104147/2021 16.12.2021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104147/2021 16.12.2021</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76859/2023 04.09.2023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104147/2021 16.12.2021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