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ΑΑΔΕ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b/>
          <w:bCs/>
          <w:lang w:val="el" w:eastAsia="el"/>
        </w:rPr>
        <w:t xml:space="preserve">§*£39 </w:t>
      </w:r>
      <w:r>
        <w:rPr>
          <w:lang w:val="el" w:eastAsia="el"/>
        </w:rPr>
        <w:t>Δημοσίων Εσόδων</w:t>
      </w:r>
    </w:p>
    <w:p>
      <w:pPr>
        <w:pStyle w:val="Title"/>
        <w:spacing w:before="120" w:after="360"/>
        <w:rPr>
          <w:lang w:val="el" w:eastAsia="el"/>
        </w:rPr>
      </w:pPr>
      <w:r>
        <w:rPr>
          <w:b/>
          <w:bCs/>
          <w:lang w:val="el" w:eastAsia="el"/>
        </w:rPr>
        <w:t>Α.ΓΕΝΙΚΗ ΔΙΕΥΘΥΝΣΗ ΦΟΡΟΛΟΓΙΚΗΣ</w:t>
      </w:r>
    </w:p>
    <w:p>
      <w:pPr>
        <w:pStyle w:val="Title"/>
        <w:spacing w:before="120" w:after="360"/>
        <w:rPr>
          <w:lang w:val="el" w:eastAsia="el"/>
        </w:rPr>
      </w:pPr>
      <w:r>
        <w:rPr>
          <w:b/>
          <w:bCs/>
          <w:lang w:val="el" w:eastAsia="el"/>
        </w:rPr>
        <w:t>ΔΙΟΙΚΗΣΗΣ</w:t>
      </w:r>
    </w:p>
    <w:p>
      <w:pPr>
        <w:pStyle w:val="Title"/>
        <w:spacing w:before="120" w:after="360"/>
        <w:rPr>
          <w:lang w:val="el" w:eastAsia="el"/>
        </w:rPr>
      </w:pPr>
      <w:r>
        <w:rPr>
          <w:lang w:val="el" w:eastAsia="el"/>
        </w:rPr>
        <w:t xml:space="preserve">1. </w:t>
      </w:r>
      <w:r>
        <w:rPr>
          <w:b/>
          <w:bCs/>
          <w:lang w:val="el" w:eastAsia="el"/>
        </w:rPr>
        <w:t>ΔΙΕΥΘΥΝΣΗ ΕΙΣΠΡΑΞΕΩΝ</w:t>
      </w:r>
    </w:p>
    <w:p>
      <w:pPr>
        <w:pStyle w:val="Title"/>
        <w:spacing w:before="120" w:after="360"/>
        <w:rPr>
          <w:lang w:val="el" w:eastAsia="el"/>
        </w:rPr>
      </w:pPr>
      <w:r>
        <w:rPr>
          <w:b/>
          <w:bCs/>
          <w:lang w:val="el" w:eastAsia="el"/>
        </w:rPr>
        <w:t>ΤΜΗΜΑΤΑ Α΄, Β΄, Γ΄, Δ΄&amp; Ε΄</w:t>
      </w:r>
    </w:p>
    <w:p>
      <w:pPr>
        <w:pStyle w:val="Title"/>
        <w:spacing w:before="120" w:after="360"/>
        <w:rPr>
          <w:lang w:val="el" w:eastAsia="el"/>
        </w:rPr>
      </w:pPr>
      <w:r>
        <w:rPr>
          <w:b/>
          <w:bCs/>
          <w:lang w:val="el" w:eastAsia="el"/>
        </w:rPr>
        <w:t>Τηλέφωνο: 2103635007</w:t>
      </w:r>
    </w:p>
    <w:p>
      <w:pPr>
        <w:pStyle w:val="Title"/>
        <w:spacing w:before="120" w:after="360"/>
        <w:rPr>
          <w:lang w:val="el" w:eastAsia="el"/>
        </w:rPr>
      </w:pPr>
      <w:r>
        <w:rPr>
          <w:lang w:val="el" w:eastAsia="el"/>
        </w:rPr>
        <w:t xml:space="preserve">2. </w:t>
      </w:r>
      <w:r>
        <w:rPr>
          <w:b/>
          <w:bCs/>
          <w:lang w:val="el" w:eastAsia="el"/>
        </w:rPr>
        <w:t>ΔΙΕΥΘΥΝΣΗ ΕΦΑΡΜΟΓΗΣ ΑΜΕΣΗΣ</w:t>
      </w:r>
    </w:p>
    <w:p>
      <w:pPr>
        <w:pStyle w:val="Title"/>
        <w:spacing w:before="120" w:after="360"/>
        <w:rPr>
          <w:lang w:val="el" w:eastAsia="el"/>
        </w:rPr>
      </w:pPr>
      <w:r>
        <w:rPr>
          <w:b/>
          <w:bCs/>
          <w:lang w:val="el" w:eastAsia="el"/>
        </w:rPr>
        <w:t>ΦΟΡΟΛΟΓΙΑΣ</w:t>
      </w:r>
    </w:p>
    <w:p>
      <w:pPr>
        <w:pStyle w:val="Title"/>
        <w:spacing w:before="120" w:after="360"/>
        <w:rPr>
          <w:lang w:val="el" w:eastAsia="el"/>
        </w:rPr>
      </w:pPr>
      <w:r>
        <w:rPr>
          <w:b/>
          <w:bCs/>
          <w:lang w:val="el" w:eastAsia="el"/>
        </w:rPr>
        <w:t>ΤΜΗΜΑΤΑ Α΄ &amp; Β΄</w:t>
      </w:r>
    </w:p>
    <w:p>
      <w:pPr>
        <w:pStyle w:val="Title"/>
        <w:spacing w:before="120" w:after="360"/>
        <w:rPr>
          <w:lang w:val="el" w:eastAsia="el"/>
        </w:rPr>
      </w:pPr>
      <w:r>
        <w:rPr>
          <w:b/>
          <w:bCs/>
          <w:lang w:val="el" w:eastAsia="el"/>
        </w:rPr>
        <w:t>Τηλέφωνα: 2103375446, 2103375456</w:t>
      </w:r>
    </w:p>
    <w:p>
      <w:pPr>
        <w:pStyle w:val="Title"/>
        <w:spacing w:before="120" w:after="360"/>
        <w:rPr>
          <w:lang w:val="el" w:eastAsia="el"/>
        </w:rPr>
      </w:pPr>
      <w:r>
        <w:rPr>
          <w:lang w:val="el" w:eastAsia="el"/>
        </w:rPr>
        <w:t xml:space="preserve">3. </w:t>
      </w:r>
      <w:r>
        <w:rPr>
          <w:b/>
          <w:bCs/>
          <w:lang w:val="el" w:eastAsia="el"/>
        </w:rPr>
        <w:t>ΔΙΕΥΘΥΝΣΗ ΕΦΑΡΜΟΓΗΣ ΕΜΜΕΣΗΣ</w:t>
      </w:r>
    </w:p>
    <w:p>
      <w:pPr>
        <w:pStyle w:val="Title"/>
        <w:spacing w:before="120" w:after="36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Τηλέφωνα: 2132122400</w:t>
      </w:r>
    </w:p>
    <w:p>
      <w:pPr>
        <w:spacing w:before="240" w:after="240"/>
        <w:rPr>
          <w:lang w:val="el" w:eastAsia="el"/>
        </w:rPr>
      </w:pPr>
      <w:r>
        <w:rPr>
          <w:lang w:val="el" w:eastAsia="el"/>
        </w:rPr>
        <w:t xml:space="preserve">4. </w:t>
      </w:r>
      <w:r>
        <w:rPr>
          <w:b/>
          <w:bCs/>
          <w:lang w:val="el" w:eastAsia="el"/>
        </w:rPr>
        <w:t>ΔΙΕΥΘΥΝΣΗ ΕΦΑΡΜΟΓΗΣ ΦΟΡΟΛΟΓΙΑΣ</w:t>
      </w:r>
    </w:p>
    <w:p>
      <w:pPr>
        <w:spacing w:before="240" w:after="240"/>
        <w:rPr>
          <w:lang w:val="el" w:eastAsia="el"/>
        </w:rPr>
      </w:pPr>
      <w:r>
        <w:rPr>
          <w:b/>
          <w:bCs/>
          <w:lang w:val="el" w:eastAsia="el"/>
        </w:rPr>
        <w:t>ΚΕΦΑΛΑΙΟΥ ΚΑΙ ΠΕΡΙΟΥΣΙΟΛΟΓΙΟΥ</w:t>
      </w:r>
    </w:p>
    <w:p>
      <w:pPr>
        <w:spacing w:before="240" w:after="240"/>
        <w:rPr>
          <w:lang w:val="el" w:eastAsia="el"/>
        </w:rPr>
      </w:pPr>
      <w:r>
        <w:rPr>
          <w:b/>
          <w:bCs/>
          <w:lang w:val="el" w:eastAsia="el"/>
        </w:rPr>
        <w:t>ΤΜΗΜΑΤΑ Α’ &amp; Β'</w:t>
      </w:r>
    </w:p>
    <w:p>
      <w:pPr>
        <w:spacing w:before="240" w:after="240"/>
        <w:rPr>
          <w:lang w:val="el" w:eastAsia="el"/>
        </w:rPr>
      </w:pPr>
      <w:r>
        <w:rPr>
          <w:b/>
          <w:bCs/>
          <w:lang w:val="el" w:eastAsia="el"/>
        </w:rPr>
        <w:t>Τηλέφωνα: 2103375872</w:t>
      </w:r>
    </w:p>
    <w:p>
      <w:pPr>
        <w:spacing w:before="240" w:after="240"/>
        <w:rPr>
          <w:lang w:val="el" w:eastAsia="el"/>
        </w:rPr>
      </w:pPr>
      <w:r>
        <w:rPr>
          <w:lang w:val="el" w:eastAsia="el"/>
        </w:rPr>
        <w:t xml:space="preserve">5. </w:t>
      </w:r>
      <w:r>
        <w:rPr>
          <w:b/>
          <w:bCs/>
          <w:lang w:val="el" w:eastAsia="el"/>
        </w:rPr>
        <w:t>ΔΙΕΥΘΥΝΣΗ ΕΛΕΓΧΩΝ</w:t>
      </w:r>
    </w:p>
    <w:p>
      <w:pPr>
        <w:pStyle w:val="Heading1"/>
        <w:spacing w:before="240" w:after="240"/>
        <w:rPr>
          <w:lang w:val="el" w:eastAsia="el"/>
        </w:rPr>
      </w:pPr>
      <w:r>
        <w:rPr>
          <w:rStyle w:val="hierarchy-num"/>
          <w:b/>
          <w:bCs/>
          <w:lang w:val="el" w:eastAsia="el"/>
        </w:rPr>
        <w:t>ΤΜΗΜΑ Η΄</w:t>
      </w:r>
    </w:p>
    <w:p>
      <w:pPr>
        <w:spacing w:before="240" w:after="240"/>
        <w:rPr>
          <w:lang w:val="el" w:eastAsia="el"/>
        </w:rPr>
      </w:pPr>
      <w:r>
        <w:rPr>
          <w:b/>
          <w:bCs/>
          <w:lang w:val="el" w:eastAsia="el"/>
        </w:rPr>
        <w:t>Τηλέφωνα: 2103375203</w:t>
      </w:r>
    </w:p>
    <w:p>
      <w:pPr>
        <w:spacing w:before="240" w:after="240"/>
        <w:rPr>
          <w:lang w:val="el" w:eastAsia="el"/>
        </w:rPr>
      </w:pPr>
      <w:r>
        <w:rPr>
          <w:b/>
          <w:bCs/>
          <w:lang w:val="el" w:eastAsia="el"/>
        </w:rPr>
        <w:t>Β.ΓΕΝΙΚΗ ΔΙΕΥΘΥΝΣΗ ΤΕΛΩΝΕΙΩΝ &amp; Ε.Φ.Κ.</w:t>
      </w:r>
    </w:p>
    <w:p>
      <w:pPr>
        <w:spacing w:before="240" w:after="240"/>
        <w:rPr>
          <w:lang w:val="el" w:eastAsia="el"/>
        </w:rPr>
      </w:pPr>
      <w:r>
        <w:rPr>
          <w:b/>
          <w:bCs/>
          <w:lang w:val="el" w:eastAsia="el"/>
        </w:rPr>
        <w:t>ΔΙΕΥΘΥΝΣΗ ΤΕΛΩΝΕΙΑΚΩΝ 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Τηλέφωνα: 2106987439</w:t>
      </w:r>
    </w:p>
    <w:p>
      <w:pPr>
        <w:spacing w:before="240" w:after="240"/>
        <w:rPr>
          <w:lang w:val="el" w:eastAsia="el"/>
        </w:rPr>
      </w:pPr>
      <w:r>
        <w:rPr>
          <w:b/>
          <w:bCs/>
          <w:lang w:val="el" w:eastAsia="el"/>
        </w:rPr>
        <w:t>Γ.ΓΕΝΙΚΗ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 ΤΜΗΜΑ Α΄, Β΄</w:t>
      </w:r>
    </w:p>
    <w:p>
      <w:pPr>
        <w:spacing w:before="240" w:after="240"/>
        <w:rPr>
          <w:lang w:val="el" w:eastAsia="el"/>
        </w:rPr>
      </w:pPr>
      <w:r>
        <w:rPr>
          <w:b/>
          <w:bCs/>
          <w:lang w:val="el" w:eastAsia="el"/>
        </w:rPr>
        <w:t>Τηλέφωνα: 2104802203</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ΤΜΗΜΑΤΑ Α΄ &amp; Γ΄</w:t>
      </w:r>
    </w:p>
    <w:p>
      <w:pPr>
        <w:spacing w:before="240" w:after="240"/>
        <w:rPr>
          <w:lang w:val="el" w:eastAsia="el"/>
        </w:rPr>
      </w:pPr>
      <w:r>
        <w:rPr>
          <w:b/>
          <w:bCs/>
          <w:lang w:val="el" w:eastAsia="el"/>
        </w:rPr>
        <w:t>Τηλέφωνα: 2104803234, 2104803257</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Κώδικας : 101 84 Αθήνα</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6Ι6Ι46ΜΠ3Ζ-Ι20</w:t>
      </w:r>
    </w:p>
    <w:p>
      <w:pPr>
        <w:spacing w:before="240" w:after="240"/>
        <w:rPr>
          <w:lang w:val="el" w:eastAsia="el"/>
        </w:rPr>
      </w:pPr>
      <w:r>
        <w:rPr>
          <w:b/>
          <w:bCs/>
          <w:lang w:val="el" w:eastAsia="el"/>
        </w:rPr>
        <w:t>Αριθ. ΦΕΚ: 3017 Β΄/09-07-2021</w:t>
      </w:r>
    </w:p>
    <w:p>
      <w:pPr>
        <w:spacing w:before="240" w:after="240"/>
        <w:rPr>
          <w:lang w:val="el" w:eastAsia="el"/>
        </w:rPr>
      </w:pPr>
      <w:r>
        <w:rPr>
          <w:b/>
          <w:bCs/>
          <w:lang w:val="el" w:eastAsia="el"/>
        </w:rPr>
        <w:t>Αθήνα, 8 Ιουλίου 2021</w:t>
      </w:r>
    </w:p>
    <w:p>
      <w:pPr>
        <w:spacing w:before="240" w:after="240"/>
        <w:rPr>
          <w:lang w:val="el" w:eastAsia="el"/>
        </w:rPr>
      </w:pPr>
      <w:r>
        <w:rPr>
          <w:b/>
          <w:bCs/>
          <w:lang w:val="el" w:eastAsia="el"/>
        </w:rPr>
        <w:t>Α.1160</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«Τροποποίηση της υπό στοιχεία Α.1127/2021 (Β΄2362) απόφασης του Υφυπουργού Οικονομικών «Καθορισμός κριτηρίων σύμφωνα με την παρ. 7 του άρθρου 43 του ν.4646/2019 (Α΄201), όπως αυτή τροποποιήθηκε από τις διατάξεις του άρθρου 292 του ν.4738/2020 (Α΄207) και ισχύει, για την υπαγωγή στην πάγια ρύθμιση της υποπαρ. Α2 της παρ. Α του πρώτου άρθρου του ν. 4152/2013 (Α΄107),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292 «Παροχή δεύτερης ευκαιρίας για απολεσθείσες φορολογικές ρυθμίσεις» του Κεφαλαίου Α΄ «Ρυθμίσεις φορολογικών οφειλών και οφειλών επιχειρηματικών δανείων και λοιπές ρυθμίσεις αναστολής καταβολών» του Μέρους Τρίτου του ν.4738/2020 (Α΄207),</w:t>
      </w:r>
    </w:p>
    <w:p>
      <w:pPr>
        <w:spacing w:before="240" w:after="240"/>
        <w:rPr>
          <w:lang w:val="el" w:eastAsia="el"/>
        </w:rPr>
      </w:pPr>
      <w:r>
        <w:rPr>
          <w:lang w:val="el" w:eastAsia="el"/>
        </w:rPr>
        <w:t>2. Τις διατάξεις της υποπαρ. Α2 της παρ. Α του άρθρου πρώτου του ν. 4152/2013 (Α΄107).</w:t>
      </w:r>
    </w:p>
    <w:p>
      <w:pPr>
        <w:spacing w:before="240" w:after="240"/>
        <w:rPr>
          <w:lang w:val="el" w:eastAsia="el"/>
        </w:rPr>
      </w:pPr>
      <w:r>
        <w:rPr>
          <w:lang w:val="el" w:eastAsia="el"/>
        </w:rPr>
        <w:t>3. Την υπό στοιχεία Α.1127/2021 (Β΄2362) απόφαση Υφυπουργού Οικονομικών.</w:t>
      </w:r>
    </w:p>
    <w:p>
      <w:pPr>
        <w:spacing w:before="240" w:after="240"/>
        <w:rPr>
          <w:lang w:val="el" w:eastAsia="el"/>
        </w:rPr>
      </w:pPr>
      <w:r>
        <w:rPr>
          <w:lang w:val="el" w:eastAsia="el"/>
        </w:rPr>
        <w:t>4. Τις διατάξεις του «Κώδικα Είσπραξης Δημοσίων Εσόδων (Κ.Ε.Δ.Ε.)» (ν.δ. 356/1974, Α΄90).</w:t>
      </w:r>
    </w:p>
    <w:p>
      <w:pPr>
        <w:spacing w:before="240" w:after="240"/>
        <w:rPr>
          <w:lang w:val="el" w:eastAsia="el"/>
        </w:rPr>
      </w:pPr>
      <w:r>
        <w:rPr>
          <w:lang w:val="el" w:eastAsia="el"/>
        </w:rPr>
        <w:t>5. Τις διατάξεις του ν. 4174/2013 «Φορολογικές Διαδικασίες και άλλες διατάξεις» (Α΄170).</w:t>
      </w:r>
    </w:p>
    <w:p>
      <w:pPr>
        <w:spacing w:before="240" w:after="240"/>
        <w:rPr>
          <w:lang w:val="el" w:eastAsia="el"/>
        </w:rPr>
      </w:pPr>
      <w:r>
        <w:rPr>
          <w:lang w:val="el" w:eastAsia="el"/>
        </w:rPr>
        <w:t>6. Το π.δ. 142/2017 «Οργανισμός Υπουργείου Οικονομικών» (Α΄181).</w:t>
      </w:r>
    </w:p>
    <w:p>
      <w:pPr>
        <w:spacing w:before="240" w:after="240"/>
        <w:rPr>
          <w:lang w:val="el" w:eastAsia="el"/>
        </w:rPr>
      </w:pPr>
      <w:r>
        <w:rPr>
          <w:lang w:val="el" w:eastAsia="el"/>
        </w:rPr>
        <w:t>7.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8.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(Α’94).</w:t>
      </w:r>
    </w:p>
    <w:p>
      <w:pPr>
        <w:spacing w:before="240" w:after="240"/>
        <w:rPr>
          <w:lang w:val="el" w:eastAsia="el"/>
        </w:rPr>
      </w:pPr>
      <w:r>
        <w:rPr>
          <w:lang w:val="el" w:eastAsia="el"/>
        </w:rPr>
        <w:t>9. Τις διατάξεις της υποπαρ. Ε2 της παρ. Ε του πρώτου άρθρου του ν. 4093/2012 (Α΄222) περί σύστασης θέσης Γενικού Γραμματέα Δημοσίων Εσόδων, σε συνδυασμό με τις διατάξεις της παρ. 1 του άρθρου 13 και της παρ. 10 του άρθρου 41 του ν. 4389/2016.</w:t>
      </w:r>
    </w:p>
    <w:p>
      <w:pPr>
        <w:spacing w:before="240" w:after="240"/>
        <w:rPr>
          <w:lang w:val="el" w:eastAsia="el"/>
        </w:rPr>
      </w:pPr>
      <w:r>
        <w:rPr>
          <w:lang w:val="el" w:eastAsia="el"/>
        </w:rPr>
        <w:t>10.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ΕΞ/2020 Απόφαση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12. Την υπό στοιχεία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13. Την υπ΄ αρ. 339/18.07.2019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14. Την ανάγκη καθορισμού των εισοδηματικών και περιουσιακών κριτηρίων υπαγωγής των οφειλών στην πάγια ρύθμιση της υποπαρ. Α2 της παρ. Α του πρώτου άρθρου του ν. 4152/2013, οι οποίες ήταν σε νομοθετική ρύθμιση εν ισχύ την 1.11.2019 και η οποία μετέπειτα απωλέσθη.</w:t>
      </w:r>
    </w:p>
    <w:p>
      <w:pPr>
        <w:spacing w:before="240" w:after="240"/>
        <w:rPr>
          <w:lang w:val="el" w:eastAsia="el"/>
        </w:rPr>
      </w:pPr>
      <w:r>
        <w:rPr>
          <w:lang w:val="el" w:eastAsia="el"/>
        </w:rPr>
        <w:t>15. Την εισήγηση του Διοικητή της Α.Α.Δ.Ε.</w:t>
      </w:r>
    </w:p>
    <w:p>
      <w:pPr>
        <w:spacing w:before="240" w:after="240"/>
        <w:rPr>
          <w:lang w:val="el" w:eastAsia="el"/>
        </w:rPr>
      </w:pPr>
      <w:r>
        <w:rPr>
          <w:lang w:val="el" w:eastAsia="el"/>
        </w:rPr>
        <w:t>16.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Η έναρξη ισχύος του άρθρου 1 της υπό στοιχεία Α.1127/2021 (Β΄2362) απόφασης Υφυπουργού Οικονομικών μετατίθεται την 1/10/2021.</w:t>
      </w:r>
    </w:p>
    <w:p>
      <w:pPr>
        <w:spacing w:before="240" w:after="240"/>
        <w:rPr>
          <w:lang w:val="el" w:eastAsia="el"/>
        </w:rPr>
      </w:pPr>
      <w:r>
        <w:rPr>
          <w:lang w:val="el" w:eastAsia="el"/>
        </w:rPr>
        <w:t>2. Η έναρξη ισχύος του άρθρου 2 της υπό στοιχεία Α.1127/2021 (Β΄2362) απόφασης Υφυπουργού Οικονομικών μετατίθεται την 12/07/2021.</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Αποδέκτες πίνακα Α, Β, Ε, ΣΤ, Ζ, Η, Θ (εκτός από το Εθνικό Τυπογραφείο), Ι, ΙΒ, ΙΔ, ΙΕ, ΙΣΤ</w:t>
      </w:r>
    </w:p>
    <w:p>
      <w:pPr>
        <w:spacing w:before="240" w:after="240"/>
        <w:rPr>
          <w:lang w:val="el" w:eastAsia="el"/>
        </w:rPr>
      </w:pPr>
      <w:r>
        <w:rPr>
          <w:lang w:val="el" w:eastAsia="el"/>
        </w:rPr>
        <w:t>4. Αυτοτελές Γραφείο Τύπου και Δημοσίων Σχέσεων</w:t>
      </w:r>
    </w:p>
    <w:p>
      <w:pPr>
        <w:spacing w:before="240" w:after="240"/>
        <w:rPr>
          <w:lang w:val="el" w:eastAsia="el"/>
        </w:rPr>
      </w:pPr>
      <w:r>
        <w:rPr>
          <w:lang w:val="el" w:eastAsia="el"/>
        </w:rPr>
        <w:t>5. Γραφείο Γενικής Γραμματείας Φορολογικής Πολιτικής και Δημόσιας Περιουσίας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