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w:t>
      </w:r>
    </w:p>
    <w:p>
      <w:pPr>
        <w:pStyle w:val="Title"/>
        <w:spacing w:before="120" w:after="360"/>
        <w:rPr>
          <w:lang w:val="el" w:eastAsia="el"/>
        </w:rPr>
      </w:pPr>
      <w:r>
        <w:rPr>
          <w:b/>
          <w:bCs/>
          <w:lang w:val="el" w:eastAsia="el"/>
        </w:rPr>
        <w:t>1.ΥΠΟΥΡΓΕΙΟ ΟΙΚΟΝΟΜΙΚΩΝ</w:t>
      </w:r>
    </w:p>
    <w:p>
      <w:pPr>
        <w:pStyle w:val="PreambelText"/>
        <w:spacing w:before="240" w:after="240"/>
        <w:rPr>
          <w:lang w:val="el" w:eastAsia="el"/>
        </w:rPr>
      </w:pPr>
      <w:r>
        <w:rPr>
          <w:b/>
          <w:bCs/>
          <w:lang w:val="el" w:eastAsia="el"/>
        </w:rPr>
        <w:t>ΘΕΜΑ: «Προσδιορισμός κατηγοριών υπόχρεων για την επιβολή της ειδικής χρηματικής κύρωσης της παρ. 8 του άρθρου 13A του ν.2523/1997, του είδους του φορολογικού ελέγχου στο πλαίσιο του οποίου επιβάλλεται το μέτρο της αναστολής λειτουργίας επαγγελματικής εγκατάστασης, το ειδικό πρόστιμο, η ειδική χρηματική κύρωση και κάθε ειδικότερου θέματος»</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ΟΙΚΟΝΟΜΙΚΩΝ ΚΑΙ Ο ΔΙΟΙΚΗΤΗΣ ΤΗΣ ΑΝΕΞΑΡΤΗΤΗΣ ΑΡΧΗΣΔΗΜΟΣΙΩΝ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του άρθρου 13Α του ν.2523/1997 «Διοικητικές και ποινικές κυρώσεις στη φορολογική νομοθεσία και άλλες διατάξεις» (Α΄179) και ειδικότερα της περ. α΄ της παρ. 13 αυτού και του άρθρου 100 του ν.4714/2020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(Α΄148),</w:t>
      </w:r>
    </w:p>
    <w:p>
      <w:pPr>
        <w:pStyle w:val="StructureList1"/>
        <w:spacing w:before="120" w:after="0"/>
        <w:rPr>
          <w:lang w:val="el" w:eastAsia="el"/>
        </w:rPr>
      </w:pPr>
      <w:r>
        <w:rPr>
          <w:lang w:val="el" w:eastAsia="el"/>
        </w:rPr>
        <w:t>β)</w:t>
      </w:r>
      <w:r>
        <w:rPr>
          <w:lang w:val="en" w:eastAsia="en"/>
        </w:rPr>
        <w:tab/>
      </w:r>
      <w:r>
        <w:rPr>
          <w:lang w:val="el" w:eastAsia="el"/>
        </w:rPr>
        <w:t>του ν.4174/2013 «Φορολογικές διαδικασίες και άλλες διατάξεις» (Α΄170),</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των άρθρων 1,2,7,13,14,17,19 και 41 αυτού.</w:t>
      </w:r>
    </w:p>
    <w:p>
      <w:pPr>
        <w:pStyle w:val="PreambelText"/>
        <w:spacing w:before="240" w:after="240"/>
        <w:rPr>
          <w:lang w:val="el" w:eastAsia="el"/>
        </w:rPr>
      </w:pPr>
      <w:r>
        <w:rPr>
          <w:lang w:val="el" w:eastAsia="el"/>
        </w:rPr>
        <w:t>2. Το π.δ. 83/9.7.2019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3.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4. Την υπ’ αρ.339/18.7.2019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5.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6.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7. Την υπό στοιχεία ΠΟΛ.1102/6.7.2017 Απόφαση του Διοικητή της Α.Α.Δ.Ε. «Καθορισμός του τρόπου, της διαδικασίας, των οργάνων και κάθε αναγκαίας λεπτομέρειας για την εφαρμογή του άρθρου 13Α του ν. 2523/1997, όπως αυτό προστέθηκε με τις διατάξεις του άρθρου 47 του ν.4465/2017(Α΄47), για την αναστολή λειτουργίας επαγγελματικών εγκαταστάσεων και την επιβολή ειδικής χρηματικής κύρωσης από τα όργανα της Ανεξάρτητης Αρχής Δημοσίων Εσόδων» (Β΄2382).</w:t>
      </w:r>
    </w:p>
    <w:p>
      <w:pPr>
        <w:pStyle w:val="PreambelText"/>
        <w:spacing w:before="240" w:after="240"/>
        <w:rPr>
          <w:lang w:val="el" w:eastAsia="el"/>
        </w:rPr>
      </w:pPr>
      <w:r>
        <w:rPr>
          <w:lang w:val="el" w:eastAsia="el"/>
        </w:rPr>
        <w:t>8. Την υπό στοιχεία ΠΟΛ.1074/19.5.2017 Απόφαση της Υφυπουργού Οικονομικών «Προσδιορισμός κατηγοριών των υπόχρεων για την επιβολή της ειδικής χρηματικής κύρωσης της παρ. 8 του άρθρου 13Α του ν. 2523/1997, όπως αυτό προστέθηκε ως νέο άρθρο στο ν. 2523/1997 με το άρθρο 47 του ν.4465/2017, αντί της αναστολής λειτουργίας των επαγγελματικών εγκαταστάσεων» (Β΄1927).</w:t>
      </w:r>
    </w:p>
    <w:p>
      <w:pPr>
        <w:pStyle w:val="PreambelText"/>
        <w:spacing w:before="240" w:after="240"/>
        <w:rPr>
          <w:lang w:val="el" w:eastAsia="el"/>
        </w:rPr>
      </w:pPr>
      <w:r>
        <w:rPr>
          <w:lang w:val="el" w:eastAsia="el"/>
        </w:rPr>
        <w:t>9. Την ανάγκη προσδιορισμού των κατηγοριών των υπόχρεων της παρ. 8 του άρθρου 13Α του ν. 2523/1997, του είδος του ελέγχου στο πλαίσιο του οποίου επιβάλλονται το μέτρο της αναστολής λειτουργίας της επαγγελματικής εγκατάστασης, το ειδικό πρόστιμο και η ειδική χρηματική κύρωση, καθώς και κάθε ειδικότερου θέματος, σύμφωνα με τα οριζόμενα στην περ. α΄ της παρ. 13 του άρθρου 13Α του ν. 2523/1997.</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Κατηγορίες υπόχρεων για την επιβολή της ειδικής χρηματικής κύρωσης της παρ.</w:t>
      </w:r>
    </w:p>
    <w:p>
      <w:pPr>
        <w:spacing w:before="240" w:after="240"/>
        <w:rPr>
          <w:lang w:val="el" w:eastAsia="el"/>
        </w:rPr>
      </w:pPr>
      <w:r>
        <w:rPr>
          <w:b/>
          <w:bCs/>
          <w:lang w:val="el" w:eastAsia="el"/>
        </w:rPr>
        <w:t>8 του άρθρου 13A του ν.2523/1997</w:t>
      </w:r>
    </w:p>
    <w:p>
      <w:pPr>
        <w:pStyle w:val="MainText"/>
        <w:spacing w:before="120" w:after="0"/>
        <w:rPr>
          <w:lang w:val="el" w:eastAsia="el"/>
        </w:rPr>
      </w:pPr>
      <w:r>
        <w:rPr>
          <w:b/>
          <w:bCs/>
          <w:lang w:val="el" w:eastAsia="el"/>
        </w:rPr>
        <w:t>1.</w:t>
      </w:r>
      <w:r>
        <w:rPr>
          <w:lang w:val="el" w:eastAsia="el"/>
        </w:rPr>
        <w:t xml:space="preserve"> Οι κατηγορίες των υπόχρεων για τους οποίους αντί της αναστολής λειτουργίας της επαγγελματικής εγκατάστασης της παρ. 1 και των περ. α΄ και γ΄ της παρ. 3 του άρθρου</w:t>
      </w:r>
    </w:p>
    <w:p>
      <w:pPr>
        <w:spacing w:before="240" w:after="240"/>
        <w:rPr>
          <w:lang w:val="el" w:eastAsia="el"/>
        </w:rPr>
      </w:pPr>
      <w:r>
        <w:rPr>
          <w:lang w:val="el" w:eastAsia="el"/>
        </w:rPr>
        <w:t>13Α του ν.2523/1997, επιβάλλεται η ειδική χρηματική κύρωση της παραγράφου 8 του ιδίου άρθρου, προσδιορίζονται ως εξής :</w:t>
      </w:r>
    </w:p>
    <w:p>
      <w:pPr>
        <w:spacing w:before="240" w:after="240"/>
        <w:rPr>
          <w:lang w:val="el" w:eastAsia="el"/>
        </w:rPr>
      </w:pPr>
      <w:r>
        <w:rPr>
          <w:lang w:val="el" w:eastAsia="el"/>
        </w:rPr>
        <w:t>α. Ιατροί και οδοντίατροι όλων των ειδικοτήτων και εταιρείες που παρέχουν ιατρικές και οδοντιατρικές υπηρεσίες.</w:t>
      </w:r>
    </w:p>
    <w:p>
      <w:pPr>
        <w:spacing w:before="240" w:after="240"/>
        <w:rPr>
          <w:lang w:val="el" w:eastAsia="el"/>
        </w:rPr>
      </w:pPr>
      <w:r>
        <w:rPr>
          <w:lang w:val="el" w:eastAsia="el"/>
        </w:rPr>
        <w:t>β. Φυσιοθεραπευτές και ασκούντες παραϊατρικά επαγγέλματα και εταιρείες που παρέχουν τέτοιες υπηρεσίες.</w:t>
      </w:r>
    </w:p>
    <w:p>
      <w:pPr>
        <w:spacing w:before="240" w:after="240"/>
        <w:rPr>
          <w:lang w:val="el" w:eastAsia="el"/>
        </w:rPr>
      </w:pPr>
      <w:r>
        <w:rPr>
          <w:lang w:val="el" w:eastAsia="el"/>
        </w:rPr>
        <w:t>γ. Κλινικές ή θεραπευτήρια.</w:t>
      </w:r>
    </w:p>
    <w:p>
      <w:pPr>
        <w:spacing w:before="240" w:after="240"/>
        <w:rPr>
          <w:lang w:val="el" w:eastAsia="el"/>
        </w:rPr>
      </w:pPr>
      <w:r>
        <w:rPr>
          <w:lang w:val="el" w:eastAsia="el"/>
        </w:rPr>
        <w:t>δ. Οίκοι ευγηρίας.</w:t>
      </w:r>
    </w:p>
    <w:p>
      <w:pPr>
        <w:spacing w:before="240" w:after="240"/>
        <w:rPr>
          <w:lang w:val="el" w:eastAsia="el"/>
        </w:rPr>
      </w:pPr>
      <w:r>
        <w:rPr>
          <w:lang w:val="el" w:eastAsia="el"/>
        </w:rPr>
        <w:t>ε. Λοιπά καταλύματα για άτομα που χρήζουν νοσοκομειακής φροντίδας ή κοινωνικής μέριμνας.</w:t>
      </w:r>
    </w:p>
    <w:p>
      <w:pPr>
        <w:spacing w:before="240" w:after="240"/>
        <w:rPr>
          <w:lang w:val="el" w:eastAsia="el"/>
        </w:rPr>
      </w:pPr>
      <w:r>
        <w:rPr>
          <w:lang w:val="el" w:eastAsia="el"/>
        </w:rPr>
        <w:t>στ. Εκπαιδευτήρια, σχολές, φροντιστήρια, εργαστήρια ελευθέρων σπουδών, παιδικοί- βρεφονηπιακοί σταθμοί και κάθε άλλης φύσης δραστηριότητες με χαρακτήρα διδακτικό ή επαγγελματικής κατάρτισης.</w:t>
      </w:r>
    </w:p>
    <w:p>
      <w:pPr>
        <w:spacing w:before="240" w:after="240"/>
        <w:rPr>
          <w:lang w:val="el" w:eastAsia="el"/>
        </w:rPr>
      </w:pPr>
      <w:r>
        <w:rPr>
          <w:lang w:val="el" w:eastAsia="el"/>
        </w:rPr>
        <w:t>ζ. Ξενοδοχεία, ξενώνες, επιπλωμένα δωμάτια-διαμερίσματα-κατοικίες.</w:t>
      </w:r>
    </w:p>
    <w:p>
      <w:pPr>
        <w:spacing w:before="240" w:after="240"/>
        <w:rPr>
          <w:lang w:val="el" w:eastAsia="el"/>
        </w:rPr>
      </w:pPr>
      <w:r>
        <w:rPr>
          <w:lang w:val="el" w:eastAsia="el"/>
        </w:rPr>
        <w:t>η. Οργανωμένες τουριστικές κατασκηνώσεις (camping).</w:t>
      </w:r>
    </w:p>
    <w:p>
      <w:pPr>
        <w:spacing w:before="240" w:after="240"/>
        <w:rPr>
          <w:lang w:val="el" w:eastAsia="el"/>
        </w:rPr>
      </w:pPr>
      <w:r>
        <w:rPr>
          <w:lang w:val="el" w:eastAsia="el"/>
        </w:rPr>
        <w:t>θ. Δικηγόροι και εταιρείες δικηγόρων.</w:t>
      </w:r>
    </w:p>
    <w:p>
      <w:pPr>
        <w:spacing w:before="240" w:after="240"/>
        <w:rPr>
          <w:lang w:val="el" w:eastAsia="el"/>
        </w:rPr>
      </w:pPr>
      <w:r>
        <w:rPr>
          <w:lang w:val="el" w:eastAsia="el"/>
        </w:rPr>
        <w:t>ι. Λογιστές, φοροτεχνικοί και εταιρείες που παρέχουν τέτοιες υπηρεσίες.</w:t>
      </w:r>
    </w:p>
    <w:p>
      <w:pPr>
        <w:spacing w:before="240" w:after="240"/>
        <w:rPr>
          <w:lang w:val="el" w:eastAsia="el"/>
        </w:rPr>
      </w:pPr>
      <w:r>
        <w:rPr>
          <w:lang w:val="el" w:eastAsia="el"/>
        </w:rPr>
        <w:t>ια. Επιχειρήσεις ενοικίασης αυτοκινήτων, μοτοσυκλετών, μοτοποδηλάτων, σκαφών και αεροσκαφών.</w:t>
      </w:r>
    </w:p>
    <w:p>
      <w:pPr>
        <w:spacing w:before="240" w:after="240"/>
        <w:rPr>
          <w:lang w:val="el" w:eastAsia="el"/>
        </w:rPr>
      </w:pPr>
      <w:r>
        <w:rPr>
          <w:lang w:val="el" w:eastAsia="el"/>
        </w:rPr>
        <w:t>ιβ. Γραφεία τελετών.</w:t>
      </w:r>
    </w:p>
    <w:p>
      <w:pPr>
        <w:spacing w:before="240" w:after="240"/>
        <w:rPr>
          <w:lang w:val="el" w:eastAsia="el"/>
        </w:rPr>
      </w:pPr>
      <w:r>
        <w:rPr>
          <w:lang w:val="el" w:eastAsia="el"/>
        </w:rPr>
        <w:t>ιγ. Επιχειρήσεις εκμετάλλευσης τουριστικών λεωφορείων.</w:t>
      </w:r>
    </w:p>
    <w:p>
      <w:pPr>
        <w:spacing w:before="240" w:after="240"/>
        <w:rPr>
          <w:lang w:val="el" w:eastAsia="el"/>
        </w:rPr>
      </w:pPr>
      <w:r>
        <w:rPr>
          <w:lang w:val="el" w:eastAsia="el"/>
        </w:rPr>
        <w:t>ιδ. Άμισθοι υποθηκοφύλακες, συμβολαιογράφοι και συμβολαιογραφικές εταιρείες.</w:t>
      </w:r>
    </w:p>
    <w:p>
      <w:pPr>
        <w:spacing w:before="240" w:after="240"/>
        <w:rPr>
          <w:lang w:val="el" w:eastAsia="el"/>
        </w:rPr>
      </w:pPr>
      <w:r>
        <w:rPr>
          <w:lang w:val="el" w:eastAsia="el"/>
        </w:rPr>
        <w:t>ιε. Φαρμακεία ανεξαρτήτως νομικής μορφής που εδρεύουν σε Δήμους ή σε κοινότητες Δήμων ή σε κοινότητες δημοτικών ενοτήτων Δήμων, με πληθυσμό μέχρι και 5.000 κατοίκους, σύμφωνα με τις οικείες Υπουργικές αποφάσεις περί ορισμού Πρωτοβάθμιων και Δευτεροβάθμιων Ο.Τ.Α. της χώρας.</w:t>
      </w:r>
    </w:p>
    <w:p>
      <w:pPr>
        <w:pStyle w:val="MainText"/>
        <w:spacing w:before="120" w:after="0"/>
        <w:rPr>
          <w:lang w:val="el" w:eastAsia="el"/>
        </w:rPr>
      </w:pPr>
      <w:r>
        <w:rPr>
          <w:b/>
          <w:bCs/>
          <w:lang w:val="el" w:eastAsia="el"/>
        </w:rPr>
        <w:t>2.</w:t>
      </w:r>
      <w:r>
        <w:rPr>
          <w:lang w:val="el" w:eastAsia="el"/>
        </w:rPr>
        <w:t xml:space="preserve"> Αντί της αναστολής λειτουργίας της επαγγελματικής εγκατάστασης της παρ. 1 και των περ. α΄ και γ΄ της παρ. 3 του άρθρου 13Α του ν.2523/1997, επιβάλλεται η ειδική χρηματική κύρωση της παρ. 8 του εν λόγω άρθρου και σε περιπτώσεις για τις οποίες συντρέχουν οι διαπιστώσεις που επισύρουν το μέτρο αναστολής λειτουργίας σύμφωνα με τα ανωτέρω και αφορούν σε:</w:t>
      </w:r>
    </w:p>
    <w:p>
      <w:pPr>
        <w:pStyle w:val="StructureList1"/>
        <w:spacing w:before="120" w:after="0"/>
        <w:rPr>
          <w:lang w:val="el" w:eastAsia="el"/>
        </w:rPr>
      </w:pPr>
      <w:r>
        <w:rPr>
          <w:lang w:val="el" w:eastAsia="el"/>
        </w:rPr>
        <w:t>α)</w:t>
      </w:r>
      <w:r>
        <w:rPr>
          <w:lang w:val="en" w:eastAsia="en"/>
        </w:rPr>
        <w:tab/>
      </w:r>
      <w:r>
        <w:rPr>
          <w:lang w:val="el" w:eastAsia="el"/>
        </w:rPr>
        <w:t>οικονομικές δραστηριότητες που πραγματοποιούνται σε χώρο διάφορο της σταθερής ή μόνιμης εγκατάστασης του υπόχρεου ή ασκούνται με κάθε είδους τροχοφόρα, πλωτά ή λοιπά μέσα, μεταφορικά ή μη, ή άλλα εν γένει μέσα άσκησης δραστηριότητας, καθώς και οικονομικές δραστηριότητες που ασκούνται σε κατοικία,</w:t>
      </w:r>
    </w:p>
    <w:p>
      <w:pPr>
        <w:pStyle w:val="StructureList1"/>
        <w:spacing w:before="120" w:after="0"/>
        <w:rPr>
          <w:lang w:val="el" w:eastAsia="el"/>
        </w:rPr>
      </w:pPr>
      <w:r>
        <w:rPr>
          <w:lang w:val="el" w:eastAsia="el"/>
        </w:rPr>
        <w:t>β)</w:t>
      </w:r>
      <w:r>
        <w:rPr>
          <w:lang w:val="en" w:eastAsia="en"/>
        </w:rPr>
        <w:tab/>
      </w:r>
      <w:r>
        <w:rPr>
          <w:lang w:val="el" w:eastAsia="el"/>
        </w:rPr>
        <w:t>οικονομικές δραστηριότητες που πραγματοποιούνται σε υπαίθριες ή μη εκθέσεις, αγορές, εμποροπανηγύρεις και λαϊκές αγορές,</w:t>
      </w:r>
    </w:p>
    <w:p>
      <w:pPr>
        <w:pStyle w:val="StructureList1"/>
        <w:spacing w:before="120" w:after="0"/>
        <w:rPr>
          <w:lang w:val="el" w:eastAsia="el"/>
        </w:rPr>
      </w:pPr>
      <w:r>
        <w:rPr>
          <w:lang w:val="el" w:eastAsia="el"/>
        </w:rPr>
        <w:t>γ)</w:t>
      </w:r>
      <w:r>
        <w:rPr>
          <w:lang w:val="en" w:eastAsia="en"/>
        </w:rPr>
        <w:tab/>
      </w:r>
      <w:r>
        <w:rPr>
          <w:lang w:val="el" w:eastAsia="el"/>
        </w:rPr>
        <w:t>περιπτώσεις που στην επαγγελματική εγκατάσταση στην οποία διενεργείται ο έλεγχος ασκούνται κατά την ημερομηνία της διαπίστωσης παράλληλα δραστηριότητες τρίτων, με εξαίρεση περιπτώσεις για τις οποίες η αναστολή λειτουργίας της επαγγελματικής εγκατάστασης του ελεγχόμενου μπορεί να λάβει χώρα κατά τρόπο που να μην παρακωλύεται η άσκηση της δραστηριότητας των τρίτων.</w:t>
      </w:r>
    </w:p>
    <w:p>
      <w:pPr>
        <w:pStyle w:val="MainText"/>
        <w:spacing w:before="120" w:after="0"/>
        <w:rPr>
          <w:lang w:val="el" w:eastAsia="el"/>
        </w:rPr>
      </w:pPr>
      <w:r>
        <w:rPr>
          <w:b/>
          <w:bCs/>
          <w:lang w:val="el" w:eastAsia="el"/>
        </w:rPr>
        <w:t>3.</w:t>
      </w:r>
      <w:r>
        <w:rPr>
          <w:lang w:val="el" w:eastAsia="el"/>
        </w:rPr>
        <w:t xml:space="preserve"> Στις περιπτώσεις που στην επαγγελματική εγκατάσταση για την οποία συντρέχουν λόγοι αναστολής της λειτουργίας της παρ. 1 και των περ. α΄ και γ΄ της παρ. 3 του άρθρου 13Α του ν.2523/1997 ασκούνται από τον ελεγχόμενο παράλληλα και δραστηριότητες που εμπίπτουν σε κατηγορία υπόχρεου που προσδιορίζεται στις παρ. 1 και 2 του παρόντος άρθρου, επιβάλλεται μόνο η ειδική χρηματική κύρωση της παρ. 8 του άρθρου 13Α του ν.2523/1997, ανεξαρτήτως της δραστηριότητας σχετικά με την οποία διαπιστώνεται η παράβαση.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Είδος ελέγχου για την επιβολή του μέτρου της αναστολής λειτουργίαςεπαγγελματικής εγκατάστασης</w:t>
      </w:r>
    </w:p>
    <w:p>
      <w:pPr>
        <w:spacing w:before="240" w:after="240"/>
        <w:rPr>
          <w:lang w:val="el" w:eastAsia="el"/>
        </w:rPr>
      </w:pPr>
      <w:r>
        <w:rPr>
          <w:lang w:val="el" w:eastAsia="el"/>
        </w:rPr>
        <w:t>Για την επιβολή του μέτρου της αναστολής λειτουργίας της επαγγελματικής εγκατάστασης ισχύουν τα εξής:</w:t>
      </w:r>
    </w:p>
    <w:p>
      <w:pPr>
        <w:pStyle w:val="StructureList1"/>
        <w:spacing w:before="120" w:after="0"/>
        <w:rPr>
          <w:lang w:val="el" w:eastAsia="el"/>
        </w:rPr>
      </w:pPr>
      <w:r>
        <w:rPr>
          <w:lang w:val="el" w:eastAsia="el"/>
        </w:rPr>
        <w:t>α)</w:t>
      </w:r>
      <w:r>
        <w:rPr>
          <w:lang w:val="en" w:eastAsia="en"/>
        </w:rPr>
        <w:tab/>
      </w:r>
      <w:r>
        <w:rPr>
          <w:lang w:val="el" w:eastAsia="el"/>
        </w:rPr>
        <w:t>Η αναστολή λειτουργίας της επαγγελματικής εγκατάστασης σύμφωνα με την παρ. 1 του άρθρου 13Α του ν.2523/1997 επιβάλλεται εφόσον διαπιστώνεται η μη έκδοση ή η ανακριβής έκδοση παραστατικών πώλησης, κατά τα οριζόμενα στην ως άνω παράγραφο, κατά τη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με την επιφύλαξη των οριζομένων στο άρθρο 1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Η αναστολή λειτουργίας της επαγγελματικής εγκατάστασης σύμφωνα με τα οριζόμενα στην περ. α΄ της παρ. 3 του άρθρου 13Α του ν.2523/1997 επιβάλλεται, με την επιφύλαξη των οριζομένων στο άρθρο 1 της παρούσας, στις περιπτώσεις που παρεμποδίζεται η διενέργεια κάθε είδους επιτόπιου φορολογικού ελέγχου με χρησιμοποίηση βίας ή απειλής κατά των ελεγκτικών οργάνων της Α.Α.Δ.Ε., κατά τα οριζόμενα στην ως άνω περίπτωση α΄.</w:t>
      </w:r>
    </w:p>
    <w:p>
      <w:pPr>
        <w:pStyle w:val="StructureList1"/>
        <w:spacing w:before="120" w:after="0"/>
        <w:rPr>
          <w:lang w:val="el" w:eastAsia="el"/>
        </w:rPr>
      </w:pPr>
      <w:r>
        <w:rPr>
          <w:lang w:val="el" w:eastAsia="el"/>
        </w:rPr>
        <w:t>γ)</w:t>
      </w:r>
      <w:r>
        <w:rPr>
          <w:lang w:val="en" w:eastAsia="en"/>
        </w:rPr>
        <w:tab/>
      </w:r>
      <w:r>
        <w:rPr>
          <w:lang w:val="el" w:eastAsia="el"/>
        </w:rPr>
        <w:t>Η αναστολή λειτουργίας της επαγγελματικής εγκατάστασης σύμφωνα με τα οριζόμενα στο στοιχείο ii της περ. β΄ της παρ. 3 του άρθρου 13Α του ν.2523/1997 επιβάλλεται στις περιπτώσεις απειλής χρήσης βίας με όπλα ή άλλα αντικείμενα που δύνανται να προκαλέσουν σωματική βλάβη ή κίνδυνο ζωής υπαλλήλου της Α.Α.Δ.Ε. ή χρησιμοποίησης βίας που είχε ως αποτέλεσμα τη σωματική βλάβη ή τον κίνδυνο ζωής ή που θα μπορούσε να προκαλέσει σωματική βλάβη ή κίνδυνο ζωής υπαλλήλου της Α.Α.Δ.Ε., κατά τη διάρκεια και εξαιτίας εκτέλεσης της υπηρεσίας του ή για λόγους σχετικούς με την εκτέλεσή της, σύμφωνα με τα οριζόμενα στις υποπερ. βα΄ και ββ΄ της ως άνω περίπτωσης, ανεξαρτήτως του είδους του διενεργούμενου φορολογικού ελέγχου, με την επιφύλαξη των οριζομένων στο άρθρο 4 της παρούσας απόφασης. δ) Η αναστολή λειτουργίας της επαγγελματικής εγκατάστασης σύμφωνα με τα οριζόμενα στην περ. γ΄ της παρ. 3 του άρθρου 13Α του ν.2523/1997 επιβάλλεται εφόσον διαπιστώνεται παραβίαση ή παραποίηση ή επέμβαση κατά οποιονδήποτε τρόπο στη λειτουργία των φορολογικών ηλεκτρονικών μηχανισμών σύμφωνα με τα οριζόμενα στην ως άνω περ. γ΄, ανεξαρτήτως του είδους του διενεργούμενου φορολογικού ελέγχου, με την επιφύλαξη των οριζομένων στο άρθρο 1 της παρούσας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Είδος ελέγχου για την επιβολή της ειδικής χρηματικής κύρωσης</w:t>
      </w:r>
    </w:p>
    <w:p>
      <w:pPr>
        <w:spacing w:before="240" w:after="240"/>
        <w:rPr>
          <w:lang w:val="el" w:eastAsia="el"/>
        </w:rPr>
      </w:pPr>
      <w:r>
        <w:rPr>
          <w:lang w:val="el" w:eastAsia="el"/>
        </w:rPr>
        <w:t>Η ειδική χρηματική κύρωση των περ. α΄ έως δ΄ της παρ. 8 του άρθρου 13A του ν.2523/1997 επιβάλλεται με πράξη των οργάνων της φορολογικής διοίκησης αντί της αναστολής λειτουργίας της επαγγελματικής εγκατάστασης στις κατηγορίες των υπόχρεων του άρθρου 1 της παρούσας απόφασης, κατόπιν του είδους φορολογικού ελέγχου που κατά περίπτωση ορίζεται στο άρθρο 2 της παρούσας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Είδος ελέγχου για την επιβολή του ειδικού </w:t>
      </w:r>
    </w:p>
    <w:p>
      <w:pPr>
        <w:spacing w:before="240" w:after="240"/>
        <w:rPr>
          <w:lang w:val="el" w:eastAsia="el"/>
        </w:rPr>
      </w:pPr>
      <w:r>
        <w:rPr>
          <w:b/>
          <w:bCs/>
          <w:lang w:val="el" w:eastAsia="el"/>
        </w:rPr>
        <w:t>προστίμου και λοιπά θέματα για τηνεπιβολή των κυρώσεων της περ. β΄ της παρ. 3 του άρθρου 13Α του ν.2523/1997</w:t>
      </w:r>
    </w:p>
    <w:p>
      <w:pPr>
        <w:pStyle w:val="MainText"/>
        <w:spacing w:before="120" w:after="0"/>
        <w:rPr>
          <w:lang w:val="el" w:eastAsia="el"/>
        </w:rPr>
      </w:pPr>
      <w:r>
        <w:rPr>
          <w:b/>
          <w:bCs/>
          <w:lang w:val="el" w:eastAsia="el"/>
        </w:rPr>
        <w:t>1.</w:t>
      </w:r>
      <w:r>
        <w:rPr>
          <w:lang w:val="el" w:eastAsia="el"/>
        </w:rPr>
        <w:t xml:space="preserve"> Το ειδικό πρόστιμο σύμφωνα με τα οριζόμενα στο στοιχείο i της περ. β΄ της παρ. 3 του άρθρου 13Α του ν.2523/1997 επιβάλλεται με απόφαση του Διοικητή της Α.Α.Δ.Ε. στις περιπτώσεις διάπραξης των οριζομένων στις υποπερ. βα΄ και ββ΄ της ως άνω περ. β΄, ανεξαρτήτως εάν διενεργείται φορολογικός έλεγχος ή του είδους του διενεργούμενου φορολογικού ελέγχου.</w:t>
      </w:r>
    </w:p>
    <w:p>
      <w:pPr>
        <w:pStyle w:val="MainText"/>
        <w:spacing w:before="120" w:after="0"/>
        <w:rPr>
          <w:lang w:val="el" w:eastAsia="el"/>
        </w:rPr>
      </w:pPr>
      <w:r>
        <w:rPr>
          <w:b/>
          <w:bCs/>
          <w:lang w:val="el" w:eastAsia="el"/>
        </w:rPr>
        <w:t>2.</w:t>
      </w:r>
      <w:r>
        <w:rPr>
          <w:lang w:val="el" w:eastAsia="el"/>
        </w:rPr>
        <w:t xml:space="preserve"> Το ειδικό πρόστιμο και η αναστολή λειτουργίας της επαγγελματικής εγκατάστασης σύμφωνα με τα οριζόμενα στην περ. β΄ της παρ. 3 του άρθρου 13Α του ν.2523/1997 επιβάλλονται σωρευτικά σε κάθε περίπτωση τέλεσης πράξεων της περίπτωσης αυτής σε βάρος κάθε υπαλλήλου της Α.Α.Δ.Ε., κατά τη διάρκεια και εξαιτίας εκτέλεσης της υπηρεσίας του ή για λόγους σχετικούς με την εκτέλεσή της, ανεξαρτήτως του τόπου τέλεσης των οριζόμενων στην περίπτωση αυτή πράξεων.</w:t>
      </w:r>
    </w:p>
    <w:p>
      <w:pPr>
        <w:pStyle w:val="MainText"/>
        <w:spacing w:before="120" w:after="0"/>
        <w:rPr>
          <w:lang w:val="el" w:eastAsia="el"/>
        </w:rPr>
      </w:pPr>
      <w:r>
        <w:rPr>
          <w:b/>
          <w:bCs/>
          <w:lang w:val="el" w:eastAsia="el"/>
        </w:rPr>
        <w:t>3.</w:t>
      </w:r>
      <w:r>
        <w:rPr>
          <w:lang w:val="el" w:eastAsia="el"/>
        </w:rPr>
        <w:t xml:space="preserve"> Για την επιμέτρηση των κυρώσεων της περ. β΄ της παρ. 3 του άρθρου 13Α του ν. 2523/1997, εκτός από τα οριζόμενα στο ένατο εδάφιο της ως άνω περίπτωσης, λαμβάνεται υπόψη και η τυχόν επιβολή κυρώσεων σύμφωνα με την παρ. 1 του άρθρου 13 και του άρθρου 13Α του ν.2523/1997 σε βάρος των προσώπων που επιβάλλονται οι κυρώσεις της ως άνω περίπτωσης κατά την τελευταία πενταετία πριν από την τέλεση των πράξεων της περίπτωσης αυτής.</w:t>
      </w:r>
    </w:p>
    <w:p>
      <w:pPr>
        <w:spacing w:before="240" w:after="240"/>
        <w:rPr>
          <w:lang w:val="el" w:eastAsia="el"/>
        </w:rPr>
      </w:pPr>
      <w:r>
        <w:rPr>
          <w:lang w:val="el" w:eastAsia="el"/>
        </w:rPr>
        <w:t>Στην περίπτωση τέλεσης των πράξεων της υποπερ. ββ΄ της περ. β΄ της παρ. 3 του άρθρου 13Α του ν. 2523/1997 το ειδικό πρόστιμο ορίζεται κατ’ ελάχιστον σε σαράντα χιλιάδες ευρώ (40.000) και η κύρωση της αναστολής λειτουργίας της επαγγελματικής εγκατάστασης κατ’ ελάχιστον σε τέσσερις (4) μήνες και σε περίπτωση υποτροπής κατ’ ελάχιστον στα δύο (2) έτη.</w:t>
      </w:r>
    </w:p>
    <w:p>
      <w:pPr>
        <w:spacing w:before="240" w:after="240"/>
        <w:rPr>
          <w:lang w:val="el" w:eastAsia="el"/>
        </w:rPr>
      </w:pPr>
      <w:r>
        <w:rPr>
          <w:lang w:val="el" w:eastAsia="el"/>
        </w:rPr>
        <w:t>Σε περίπτωση που οι οριζόμενες στην υποπερ. ββ΄ της περ. β΄ της παρ. 3 του άρθρου 13Α του ν.2523/1997 πράξεις στρέφονται κατά περισσοτέρων από έναν υπάλληλο της Α.Α.Δ.Ε. το ειδικό πρόστιμο ορίζεται σε πενήντα χιλιάδες (50.000) ευρώ και η κύρωση της αναστολής λειτουργίας της επαγγελματικής εγκατάστασης σε έξι (6) μήνες και σε περίπτωση υποτροπής σε τρία (3) έτη.</w:t>
      </w:r>
    </w:p>
    <w:p>
      <w:pPr>
        <w:pStyle w:val="MainText"/>
        <w:spacing w:before="120" w:after="0"/>
        <w:rPr>
          <w:lang w:val="el" w:eastAsia="el"/>
        </w:rPr>
      </w:pPr>
      <w:r>
        <w:rPr>
          <w:b/>
          <w:bCs/>
          <w:lang w:val="el" w:eastAsia="el"/>
        </w:rPr>
        <w:t>4.</w:t>
      </w:r>
      <w:r>
        <w:rPr>
          <w:lang w:val="el" w:eastAsia="el"/>
        </w:rPr>
        <w:t xml:space="preserve"> Η αναστολή λειτουργίας της επαγγελματικής εγκατάστασης σύμφωνα με τα οριζόμενα στο στοιχείο ii της περ. β΄ της παρ. 3 του άρθρου 13Α του ν.2523/1997 δεν επιβάλλεται όταν η μοναδική επαγγελματική εγκατάσταση του υπαίτιου ή των οριζομένων στο ως άνω στοιχείο φυσικών ή νομικών πρόσωπων ή νομικών οντοτήτων αφορά σε κλινική, ή θεραπευτήριο ή οίκο ευγηρίας ή κατάλυμα για άτομα που χρήζουν νοσοκομειακής φροντίδας ή κοινωνικής μέριμνας, ή τα ως άνω πρόσωπα εμπίπτουν σε κατηγορία της παρ. 2 του άρθρου 1 της παρούσας απόφασης. Με την επιφύλαξη των οριζομένων στο προηγούμενο εδάφιο της παρούσας παραγράφου, σε περίπτωση ύπαρξης περισσότερων επαγγελματικών εγκαταστάσεων του υπαίτιου ή των ως άνω προσώπων η αναστολή λειτουργίας επιβάλλεται σε μία εξ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Λοιπά θέματα</w:t>
      </w:r>
    </w:p>
    <w:p>
      <w:pPr>
        <w:spacing w:before="240" w:after="240"/>
        <w:rPr>
          <w:lang w:val="el" w:eastAsia="el"/>
        </w:rPr>
      </w:pPr>
      <w:r>
        <w:rPr>
          <w:lang w:val="el" w:eastAsia="el"/>
        </w:rPr>
        <w:t>Οι διαπιστώσεις παραβάσεων που αφορούν σε κατηγορίες υπόχρεων της παρούσας απόφασης για τις οποίες έχουν εφαρμοσθεί τα οριζόμενα στην υπό στοιχεία ΠΟΛ.1074/2017 Απόφαση της Υφυπουργού Οικονομικών σε συνδυασμό με την υπό στοιχεία ΠΟΛ.1102/2017 Απόφαση του Διοικητή της Α.Α.Δ.Ε., λαμβάνονται υπόψη για την επιβολή της αναστολής λειτουργίας της επαγγελματικής εγκατάστασης, σύμφωνα με το δεύτερο και τρίτο εδάφιο της παρ. 1 του άρθρου 13Α του ν.2523/1997, καθώς και για την επιβολή της ειδικής χρηματικής κύρωσης της παρ. 8 του άρθρου 13Α του ν.2523/1997, σύμφωνα με τα οριζόμενα στις περ. β΄ και γ΄ της παραγράφου αυτής.</w:t>
      </w:r>
    </w:p>
    <w:p>
      <w:pPr>
        <w:pStyle w:val="MainText"/>
        <w:spacing w:before="120" w:after="0"/>
        <w:rPr>
          <w:lang w:val="el" w:eastAsia="el"/>
        </w:rPr>
      </w:pPr>
      <w:r>
        <w:rPr>
          <w:b/>
          <w:bCs/>
          <w:lang w:val="el" w:eastAsia="el"/>
        </w:rPr>
        <w:t>2.</w:t>
      </w:r>
      <w:r>
        <w:rPr>
          <w:lang w:val="el" w:eastAsia="el"/>
        </w:rPr>
        <w:t xml:space="preserve"> Τα οριζόμενα στην παρούσα απόφαση εφαρμόζονται με τις διαδικασίες, τον τρόπο και τα όργανα που ορίζονται στην οικεία απόφαση του Διοικητή της Α.Α.Δ.Ε. που θα εκδοθεί κατ΄ εξουσιοδότηση της περ. β΄ της παρ. 13 του άρθρου 13Α του ν. 2523/1997, για την εφαρμογή του άρθρου αυτού.</w:t>
      </w:r>
    </w:p>
    <w:p>
      <w:pPr>
        <w:pStyle w:val="MainText"/>
        <w:spacing w:before="120" w:after="0"/>
        <w:rPr>
          <w:lang w:val="el" w:eastAsia="el"/>
        </w:rPr>
      </w:pPr>
      <w:r>
        <w:rPr>
          <w:b/>
          <w:bCs/>
          <w:lang w:val="el" w:eastAsia="el"/>
        </w:rPr>
        <w:t>3.</w:t>
      </w:r>
      <w:r>
        <w:rPr>
          <w:lang w:val="el" w:eastAsia="el"/>
        </w:rPr>
        <w:t xml:space="preserve"> Από τη δημοσίευση της παρούσας παύει να ισχύει η υπό στοιχεία ΠΟΛ.1074/2017 Απόφαση της Υφυπουργού Οικονομικών, με την επιφύλαξη των οριζομένων στο παρόν άρθρο και στην απόφαση του Διοικητή της Α.Α.Δ.Ε. που θα εκδοθεί κατ΄ εξουσιοδότηση της περ. β΄ της παρ. 13 του άρθρου 13Α του ν. 2523/1997.</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I. Εθνικό Τυπογραφείο για δημοσίευση στην Εφημερίδα της Κυβέρνησης (στην ηλεκτρονική διεύθυνση</w:t>
      </w:r>
      <w:hyperlink r:id="rId4" w:history="1">
        <w:r>
          <w:rPr>
            <w:rStyle w:val="Hyperlink"/>
            <w:color w:val="0000EE"/>
            <w:u w:color="0000EE"/>
            <w:lang w:val="el" w:eastAsia="el"/>
          </w:rPr>
          <w:t>webmaster.et@et.gr</w:t>
        </w:r>
        <w:r>
          <w:rPr>
            <w:rStyle w:val="Hyperlink"/>
            <w:color w:val="0000EE"/>
            <w:u w:color="0000EE"/>
            <w:lang w:val="el" w:eastAsia="el"/>
          </w:rPr>
          <w:t>)</w:t>
        </w:r>
      </w:hyperlink>
    </w:p>
    <w:p>
      <w:pPr>
        <w:spacing w:before="240" w:after="240"/>
        <w:rPr>
          <w:lang w:val="el" w:eastAsia="el"/>
        </w:rPr>
      </w:pPr>
      <w:r>
        <w:rPr>
          <w:lang w:val="el" w:eastAsia="el"/>
        </w:rPr>
        <w:t xml:space="preserve">II. </w:t>
      </w:r>
      <w:r>
        <w:rPr>
          <w:b/>
          <w:bCs/>
          <w:lang w:val="el" w:eastAsia="el"/>
        </w:rPr>
        <w:t>ΑΝΕΞΑΡΤΗΤΗ ΑΡΧΗ ΔΗΜΟΣΙΩΝ ΕΣΟΔΩΝ (Α.Α.Δ.Ε.)</w:t>
      </w:r>
    </w:p>
    <w:p>
      <w:pPr>
        <w:spacing w:before="240" w:after="240"/>
        <w:rPr>
          <w:lang w:val="el" w:eastAsia="el"/>
        </w:rPr>
      </w:pPr>
      <w:r>
        <w:rPr>
          <w:lang w:val="el" w:eastAsia="el"/>
        </w:rPr>
        <w:t xml:space="preserve">1. </w:t>
      </w:r>
      <w:r>
        <w:rPr>
          <w:b/>
          <w:bCs/>
          <w:lang w:val="el" w:eastAsia="el"/>
        </w:rPr>
        <w:t>Γενική Διεύθυνση Φορολογικής Διοίκησης (Γ.Δ.Φ.Δ.)</w:t>
      </w:r>
    </w:p>
    <w:p>
      <w:pPr>
        <w:pStyle w:val="StructureList1"/>
        <w:spacing w:before="120" w:after="0"/>
        <w:rPr>
          <w:lang w:val="el" w:eastAsia="el"/>
        </w:rPr>
      </w:pPr>
      <w:r>
        <w:rPr>
          <w:lang w:val="el" w:eastAsia="el"/>
        </w:rPr>
        <w:t>α)</w:t>
      </w:r>
      <w:r>
        <w:rPr>
          <w:lang w:val="en" w:eastAsia="en"/>
        </w:rPr>
        <w:tab/>
      </w:r>
      <w:r>
        <w:rPr>
          <w:lang w:val="el" w:eastAsia="el"/>
        </w:rPr>
        <w:t>Προϊσταμένους των Δημόσιων Οικονομικών Υπηρεσιών (Δ.Ο.Υ.)</w:t>
      </w:r>
    </w:p>
    <w:p>
      <w:pPr>
        <w:pStyle w:val="StructureList1"/>
        <w:spacing w:before="120" w:after="0"/>
        <w:rPr>
          <w:lang w:val="el" w:eastAsia="el"/>
        </w:rPr>
      </w:pPr>
      <w:r>
        <w:rPr>
          <w:lang w:val="el" w:eastAsia="el"/>
        </w:rPr>
        <w:t>β)</w:t>
      </w:r>
      <w:r>
        <w:rPr>
          <w:lang w:val="en" w:eastAsia="en"/>
        </w:rPr>
        <w:tab/>
      </w:r>
      <w:r>
        <w:rPr>
          <w:lang w:val="el" w:eastAsia="el"/>
        </w:rPr>
        <w:t>Κέντρο Ελέγχου φορολογουμένων μεγάλου Πλούτου (Κ.Ε.ΦΟ.ΜΕ.Π.)</w:t>
      </w:r>
    </w:p>
    <w:p>
      <w:pPr>
        <w:pStyle w:val="StructureList1"/>
        <w:spacing w:before="120" w:after="0"/>
        <w:rPr>
          <w:lang w:val="el" w:eastAsia="el"/>
        </w:rPr>
      </w:pPr>
      <w:r>
        <w:rPr>
          <w:lang w:val="el" w:eastAsia="el"/>
        </w:rPr>
        <w:t>γ)</w:t>
      </w:r>
      <w:r>
        <w:rPr>
          <w:lang w:val="en" w:eastAsia="en"/>
        </w:rPr>
        <w:tab/>
      </w:r>
      <w:r>
        <w:rPr>
          <w:lang w:val="el" w:eastAsia="el"/>
        </w:rPr>
        <w:t>Κέντρο Ελέγχου Μεγάλων Επιχειρήσεων (Κ.Ε.ΜΕ.ΕΠ.)</w:t>
      </w:r>
    </w:p>
    <w:p>
      <w:pPr>
        <w:spacing w:before="240" w:after="240"/>
        <w:rPr>
          <w:lang w:val="el" w:eastAsia="el"/>
        </w:rPr>
      </w:pPr>
      <w:r>
        <w:rPr>
          <w:lang w:val="el" w:eastAsia="el"/>
        </w:rPr>
        <w:t>2. Υπηρεσίες Ερευνών και Διασφάλισης Δημοσίων Εσόδων (Υ.Ε.Δ.Δ.Ε.)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(Γ.Δ.ΗΛΕ.Δ.)</w:t>
      </w:r>
    </w:p>
    <w:p>
      <w:pPr>
        <w:spacing w:before="240" w:after="240"/>
        <w:rPr>
          <w:lang w:val="el" w:eastAsia="el"/>
        </w:rPr>
      </w:pPr>
      <w:r>
        <w:rPr>
          <w:lang w:val="el" w:eastAsia="el"/>
        </w:rPr>
        <w:t>Διεύθυνση Στρατηγικής Τεχνολογιών Πληροφορικής (με την παράκληση να αναρτηθεί: α)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Αρχηγείο Ελληνικής Αστυνομίας- Π. Κανελλοπούλου 4, Τ.Κ. 101 77</w:t>
      </w:r>
    </w:p>
    <w:p>
      <w:pPr>
        <w:spacing w:before="240" w:after="240"/>
        <w:rPr>
          <w:lang w:val="el" w:eastAsia="el"/>
        </w:rPr>
      </w:pPr>
      <w:r>
        <w:rPr>
          <w:lang w:val="el" w:eastAsia="el"/>
        </w:rPr>
        <w:t>2. Διεύθυνση Οικονομικής Αστυνομίας -Λ. Αλεξάνδρας 173, Τ.Κ. 115 22</w:t>
      </w:r>
    </w:p>
    <w:p>
      <w:pPr>
        <w:spacing w:before="240" w:after="240"/>
        <w:rPr>
          <w:lang w:val="el" w:eastAsia="el"/>
        </w:rPr>
      </w:pPr>
      <w:r>
        <w:rPr>
          <w:lang w:val="el" w:eastAsia="el"/>
        </w:rPr>
        <w:t xml:space="preserve">3. </w:t>
      </w:r>
      <w:r>
        <w:rPr>
          <w:b/>
          <w:bCs/>
          <w:lang w:val="el" w:eastAsia="el"/>
        </w:rPr>
        <w:t xml:space="preserve">ΑΝΕΞΑΡΤΗΤΗ ΑΡΧΗ ΔΗΜΟΣΙΩΝ ΕΣΟΔΩΝ (Α.Α.Δ.Ε.) </w:t>
      </w:r>
      <w:r>
        <w:rPr>
          <w:lang w:val="el" w:eastAsia="el"/>
        </w:rPr>
        <w:t>α)Αποδέκτες του Πίνακα Α΄ (αριθ. 1και 4) β)Αποδέκτες του Πίνακα Β΄ (αριθ. 1,2,3,4) γ)Αποδέκτες του Πίνακα Γ΄ (αριθ. 1,2,5) δ) Αποδέκτες Πίνακα Ζ΄</w:t>
      </w:r>
    </w:p>
    <w:p>
      <w:pPr>
        <w:spacing w:before="240" w:after="240"/>
        <w:rPr>
          <w:lang w:val="el" w:eastAsia="el"/>
        </w:rPr>
      </w:pPr>
      <w:r>
        <w:rPr>
          <w:lang w:val="el" w:eastAsia="el"/>
        </w:rPr>
        <w:t xml:space="preserve">(αριθ. 1.ΠΟΕ Δ.Ο.Υ. και 7.Περιοδικό "Φορολογική Επιθεώρηση" [με την παράκληση να δημοσιευθεί και να αναρτηθεί στην ιστοσελίδα: </w:t>
      </w:r>
      <w:hyperlink r:id="rId5" w:history="1">
        <w:r>
          <w:rPr>
            <w:rStyle w:val="Hyperlink"/>
            <w:color w:val="0000EE"/>
            <w:u w:color="0000EE"/>
            <w:lang w:val="el" w:eastAsia="el"/>
          </w:rPr>
          <w:t>www.poedoy.gr</w:t>
        </w:r>
      </w:hyperlink>
      <w:r>
        <w:rPr>
          <w:lang w:val="el" w:eastAsia="el"/>
        </w:rPr>
        <w:t>] ) ε) Αποδέκτες Πίνακα Η΄(εκτός των αρ. 4, 10 και 11) στ) Αποδέκτες του Πίνακα Ι’ (αριθ. 4) ζ) Αποδέκτες Πίνακα ΙΑ’(αριθ. 2)</w:t>
      </w:r>
    </w:p>
    <w:p>
      <w:pPr>
        <w:spacing w:before="240" w:after="240"/>
        <w:rPr>
          <w:lang w:val="el" w:eastAsia="el"/>
        </w:rPr>
      </w:pPr>
      <w:r>
        <w:rPr>
          <w:lang w:val="el" w:eastAsia="el"/>
        </w:rPr>
        <w:t xml:space="preserve">4. </w:t>
      </w:r>
      <w:r>
        <w:rPr>
          <w:b/>
          <w:bCs/>
          <w:lang w:val="el" w:eastAsia="el"/>
        </w:rPr>
        <w:t>ΥΠΟΥΡΓΕΙΟ ΟΙΚΟΝΟΜΙΚΩΝ:</w:t>
      </w:r>
    </w:p>
    <w:p>
      <w:pPr>
        <w:pStyle w:val="StructureList1"/>
        <w:spacing w:before="120" w:after="0"/>
        <w:rPr>
          <w:lang w:val="el" w:eastAsia="el"/>
        </w:rPr>
      </w:pPr>
      <w:r>
        <w:rPr>
          <w:lang w:val="el" w:eastAsia="el"/>
        </w:rPr>
        <w:t>α)</w:t>
      </w:r>
      <w:r>
        <w:rPr>
          <w:lang w:val="en" w:eastAsia="en"/>
        </w:rPr>
        <w:tab/>
      </w:r>
      <w:r>
        <w:rPr>
          <w:lang w:val="el" w:eastAsia="el"/>
        </w:rPr>
        <w:t>Γραφείο Υπουργού Οικονομικών</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spacing w:before="240" w:after="240"/>
        <w:rPr>
          <w:lang w:val="el" w:eastAsia="el"/>
        </w:rPr>
      </w:pPr>
      <w:r>
        <w:rPr>
          <w:lang w:val="el" w:eastAsia="el"/>
        </w:rPr>
        <w:t>κ. Βεσυρόπουλου Απόστολου</w:t>
      </w:r>
    </w:p>
    <w:p>
      <w:pPr>
        <w:pStyle w:val="StructureList1"/>
        <w:spacing w:before="120" w:after="0"/>
        <w:rPr>
          <w:lang w:val="el" w:eastAsia="el"/>
        </w:rPr>
      </w:pPr>
      <w:r>
        <w:rPr>
          <w:lang w:val="el" w:eastAsia="el"/>
        </w:rPr>
        <w:t>γ)</w:t>
      </w:r>
      <w:r>
        <w:rPr>
          <w:lang w:val="en" w:eastAsia="en"/>
        </w:rPr>
        <w:tab/>
      </w:r>
      <w:r>
        <w:rPr>
          <w:lang w:val="el" w:eastAsia="el"/>
        </w:rPr>
        <w:t>Γραφείο Γενικής Γραμματέως Φορολογικής Πολιτικής και Δημόσιας Περιουσίας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της Α.Α.Δ.Ε.</w:t>
      </w:r>
    </w:p>
    <w:p>
      <w:pPr>
        <w:spacing w:before="240" w:after="240"/>
        <w:rPr>
          <w:lang w:val="el" w:eastAsia="el"/>
        </w:rPr>
      </w:pPr>
      <w:r>
        <w:rPr>
          <w:lang w:val="el" w:eastAsia="el"/>
        </w:rPr>
        <w:t>2. Προϊστάμενo της Γενικής Διεύθυνσης Φορολογικής Διοίκησης</w:t>
      </w:r>
    </w:p>
    <w:p>
      <w:pPr>
        <w:spacing w:before="240" w:after="240"/>
        <w:rPr>
          <w:lang w:val="el" w:eastAsia="el"/>
        </w:rPr>
      </w:pPr>
      <w:r>
        <w:rPr>
          <w:lang w:val="el" w:eastAsia="el"/>
        </w:rPr>
        <w:t>3. Όλες οι Διευθύνσεις της Γενικής Διεύθυνσης Φορολογικής Διοίκησης</w:t>
      </w:r>
    </w:p>
    <w:p>
      <w:pPr>
        <w:spacing w:before="240" w:after="240"/>
        <w:rPr>
          <w:lang w:val="el" w:eastAsia="el"/>
        </w:rPr>
      </w:pPr>
      <w:r>
        <w:rPr>
          <w:lang w:val="el" w:eastAsia="el"/>
        </w:rPr>
        <w:t>4. Δ/νση Νομικής Υποστήριξης (Δ.Ν.Υ.)</w:t>
      </w:r>
    </w:p>
    <w:p>
      <w:pPr>
        <w:spacing w:before="240" w:after="240"/>
        <w:rPr>
          <w:lang w:val="el" w:eastAsia="el"/>
        </w:rPr>
      </w:pPr>
      <w:r>
        <w:rPr>
          <w:lang w:val="el" w:eastAsia="el"/>
        </w:rPr>
        <w:t>5. Δ/νση Ελέγχων,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