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ΦΟΡΟΛΟΓΙΚΗΣ ΔΙΟΙΚΗΣΗΣ</w:t>
      </w:r>
    </w:p>
    <w:p>
      <w:pPr>
        <w:pStyle w:val="Title"/>
        <w:spacing w:before="120" w:after="360"/>
        <w:rPr>
          <w:lang w:val="el" w:eastAsia="el"/>
        </w:rPr>
      </w:pPr>
      <w:r>
        <w:rPr>
          <w:b/>
          <w:bCs/>
          <w:lang w:val="el" w:eastAsia="el"/>
        </w:rPr>
        <w:t>ΔΙΕΥΘΥΝΣΗ ΕΙΣΠΡΑΞΕΩΝ</w:t>
      </w:r>
    </w:p>
    <w:p>
      <w:pPr>
        <w:pStyle w:val="Title"/>
        <w:spacing w:before="120" w:after="360"/>
        <w:rPr>
          <w:lang w:val="el" w:eastAsia="el"/>
        </w:rPr>
      </w:pPr>
      <w:r>
        <w:rPr>
          <w:b/>
          <w:bCs/>
          <w:lang w:val="el" w:eastAsia="el"/>
        </w:rPr>
        <w:t>ΤΜΗΜΑΤΑ Α΄, Β΄, Γ΄, Δ΄&amp; Ε΄</w:t>
      </w:r>
    </w:p>
    <w:p>
      <w:pPr>
        <w:pStyle w:val="Title"/>
        <w:spacing w:before="120" w:after="360"/>
        <w:rPr>
          <w:lang w:val="el" w:eastAsia="el"/>
        </w:rPr>
      </w:pPr>
      <w:r>
        <w:rPr>
          <w:b/>
          <w:bCs/>
          <w:lang w:val="el" w:eastAsia="el"/>
        </w:rPr>
        <w:t>Τηλέφωνο: 210 3635007</w:t>
      </w:r>
    </w:p>
    <w:p>
      <w:pPr>
        <w:pStyle w:val="Title"/>
        <w:spacing w:before="120" w:after="360"/>
        <w:rPr>
          <w:lang w:val="el" w:eastAsia="el"/>
        </w:rPr>
      </w:pPr>
      <w:r>
        <w:rPr>
          <w:b/>
          <w:bCs/>
          <w:lang w:val="el" w:eastAsia="el"/>
        </w:rPr>
        <w:t>Β.ΓΕΝΙΚΗ ΔΙΕΥΘΥΝΣΗ ΗΛΕΚΤΡΟΝΙΚΗΣ ΔΙΑΚΥΒΕΡΝΗΣΗΣ</w:t>
      </w:r>
    </w:p>
    <w:p>
      <w:pPr>
        <w:pStyle w:val="Title"/>
        <w:spacing w:before="120" w:after="360"/>
        <w:rPr>
          <w:lang w:val="el" w:eastAsia="el"/>
        </w:rPr>
      </w:pPr>
      <w:r>
        <w:rPr>
          <w:lang w:val="el" w:eastAsia="el"/>
        </w:rPr>
        <w:t xml:space="preserve">1. </w:t>
      </w:r>
      <w:r>
        <w:rPr>
          <w:b/>
          <w:bCs/>
          <w:lang w:val="el" w:eastAsia="el"/>
        </w:rPr>
        <w:t>ΔΙΕΥΘΥΝΣΗ ΕΠΙΧΕΙΡΗΣΙΑΚΩΝ ΔΙΑΔΙΚΑΣΙΩΝ ΤΜΗΜΑΤΑ Α΄, Β΄</w:t>
      </w:r>
    </w:p>
    <w:p>
      <w:pPr>
        <w:pStyle w:val="Title"/>
        <w:spacing w:before="120" w:after="360"/>
        <w:rPr>
          <w:lang w:val="el" w:eastAsia="el"/>
        </w:rPr>
      </w:pPr>
      <w:r>
        <w:rPr>
          <w:b/>
          <w:bCs/>
          <w:lang w:val="el" w:eastAsia="el"/>
        </w:rPr>
        <w:t>Τηλέφωνα: 2104802203</w:t>
      </w:r>
    </w:p>
    <w:p>
      <w:pPr>
        <w:pStyle w:val="Title"/>
        <w:spacing w:before="120" w:after="360"/>
        <w:rPr>
          <w:lang w:val="el" w:eastAsia="el"/>
        </w:rPr>
      </w:pPr>
      <w:r>
        <w:rPr>
          <w:lang w:val="el" w:eastAsia="el"/>
        </w:rPr>
        <w:t xml:space="preserve">2. </w:t>
      </w:r>
      <w:r>
        <w:rPr>
          <w:b/>
          <w:bCs/>
          <w:lang w:val="el" w:eastAsia="el"/>
        </w:rPr>
        <w:t>ΔΙΕΥΘΥΝΣΗ ΑΝΑΠΤΥΞΗΣ ΦΟΡΟΛΟΓΙΚΩΝ ΕΦΑΡΜΟΓΩΝ</w:t>
      </w:r>
    </w:p>
    <w:p>
      <w:pPr>
        <w:pStyle w:val="Title"/>
        <w:spacing w:before="120" w:after="360"/>
        <w:rPr>
          <w:lang w:val="el" w:eastAsia="el"/>
        </w:rPr>
      </w:pPr>
      <w:r>
        <w:rPr>
          <w:b/>
          <w:bCs/>
          <w:lang w:val="el" w:eastAsia="el"/>
        </w:rPr>
        <w:t>ΤΜΗΜΑΤΑ Α΄ &amp; Γ΄</w:t>
      </w:r>
    </w:p>
    <w:p>
      <w:pPr>
        <w:pStyle w:val="Title"/>
        <w:spacing w:before="120" w:after="360"/>
        <w:rPr>
          <w:lang w:val="el" w:eastAsia="el"/>
        </w:rPr>
      </w:pPr>
      <w:r>
        <w:rPr>
          <w:b/>
          <w:bCs/>
          <w:lang w:val="el" w:eastAsia="el"/>
        </w:rPr>
        <w:t>Τηλέφωνα: 2104803234, 2104803257</w:t>
      </w:r>
    </w:p>
    <w:p>
      <w:pPr>
        <w:pStyle w:val="Title"/>
        <w:spacing w:before="120" w:after="360"/>
        <w:rPr>
          <w:lang w:val="el" w:eastAsia="el"/>
        </w:rPr>
      </w:pPr>
      <w:r>
        <w:rPr>
          <w:lang w:val="el" w:eastAsia="el"/>
        </w:rPr>
        <w:t xml:space="preserve">3. </w:t>
      </w:r>
      <w:r>
        <w:rPr>
          <w:b/>
          <w:bCs/>
          <w:lang w:val="el" w:eastAsia="el"/>
        </w:rPr>
        <w:t>ΔΙΕΥΘΥΝΣΗ ΥΠΗΡΕΣΙΩΝ ΔΕΔΟΜΕΝΩΝ ΤΜΗΜΑ Γ΄</w:t>
      </w:r>
    </w:p>
    <w:p>
      <w:pPr>
        <w:pStyle w:val="PreambelText"/>
        <w:spacing w:before="240" w:after="240"/>
        <w:rPr>
          <w:lang w:val="el" w:eastAsia="el"/>
        </w:rPr>
      </w:pPr>
      <w:r>
        <w:rPr>
          <w:lang w:val="el" w:eastAsia="el"/>
        </w:rPr>
        <w:t>Ταχ. Δ/νση : Καρ. Σερβίας 10 Ταχ. Κώδικας : 101 84 Αθήνα</w:t>
      </w:r>
    </w:p>
    <w:p>
      <w:pPr>
        <w:pStyle w:val="PreambelText"/>
        <w:spacing w:before="240" w:after="240"/>
        <w:rPr>
          <w:lang w:val="el" w:eastAsia="el"/>
        </w:rPr>
      </w:pPr>
      <w:r>
        <w:rPr>
          <w:b/>
          <w:bCs/>
          <w:lang w:val="el" w:eastAsia="el"/>
        </w:rPr>
        <w:t>ΘΕΜΑ: «Καθορισμός προθεσμίας υποβολής των αιτήσεων για την υπαγωγή στη ρύθμιση των διατάξεων του άρθρου 75 του ν. 4821/2021 (Α΄ 134), το οποίο αντικατέστησε το άρθρο 289 του ν. 4738/2020 (Α΄ 207), καθώς και ειδικών θεμάτων και λεπτομερειών εφαρμογής της»</w:t>
      </w:r>
    </w:p>
    <w:p>
      <w:pPr>
        <w:pStyle w:val="enacting"/>
        <w:spacing w:before="120" w:after="0"/>
        <w:rPr>
          <w:lang w:val="el" w:eastAsia="el"/>
        </w:rPr>
      </w:pPr>
      <w:r>
        <w:rPr>
          <w:b/>
          <w:bCs/>
          <w:lang w:val="el" w:eastAsia="el"/>
        </w:rPr>
        <w:t>ΑΠΟΦΑΣΗ</w:t>
      </w:r>
      <w:r>
        <w:rPr>
          <w:lang w:val="el" w:eastAsia="el"/>
        </w:rPr>
        <w:br/>
      </w: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Τις διατάξεις του ν. 4821/2021 «Εκσυγχρονισμός του Ελληνικού Κτηματολογίου, νέες ψηφιακές υπηρεσίες και ενίσχυση της ψηφιακής διακυβέρνησης και άλλες διατάξεις» (Α΄134) και ειδικότερα το άρθρο 75 του Κεφαλαίου Ε’ του Μέρους Πέμπτου αυτού.</w:t>
      </w:r>
    </w:p>
    <w:p>
      <w:pPr>
        <w:pStyle w:val="PreambelText"/>
        <w:spacing w:before="240" w:after="240"/>
        <w:rPr>
          <w:lang w:val="el" w:eastAsia="el"/>
        </w:rPr>
      </w:pPr>
      <w:r>
        <w:rPr>
          <w:lang w:val="el" w:eastAsia="el"/>
        </w:rPr>
        <w:t>2. Τις διατάξεις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 4682/2020 (Ά 76).</w:t>
      </w:r>
    </w:p>
    <w:p>
      <w:pPr>
        <w:pStyle w:val="PreambelText"/>
        <w:spacing w:before="240" w:after="240"/>
        <w:rPr>
          <w:lang w:val="el" w:eastAsia="el"/>
        </w:rPr>
      </w:pPr>
      <w:r>
        <w:rPr>
          <w:lang w:val="el" w:eastAsia="el"/>
        </w:rPr>
        <w:t>3. Τις διατάξεις της από 30-3-2020 Πράξης Νομοθετικού Περιεχομένου «Κατεπείγοντα μέτρα αντιμετώπισης της πανδημίας του κορωνοϊού COVID-19 και άλλες κατεπείγουσες διατάξεις» (Ά 75), η οποία κυρώθηκε με το άρθρο 1 του ν. 4684/2020 (Ά 86).</w:t>
      </w:r>
    </w:p>
    <w:p>
      <w:pPr>
        <w:pStyle w:val="PreambelText"/>
        <w:spacing w:before="240" w:after="240"/>
        <w:rPr>
          <w:lang w:val="el" w:eastAsia="el"/>
        </w:rPr>
      </w:pPr>
      <w:r>
        <w:rPr>
          <w:lang w:val="el" w:eastAsia="el"/>
        </w:rPr>
        <w:t>4. Τις διατάξεις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η οποία κυρώθηκε με το άρθρο 2 του ν. 4690/2020 (Ά 104).</w:t>
      </w:r>
    </w:p>
    <w:p>
      <w:pPr>
        <w:pStyle w:val="PreambelText"/>
        <w:spacing w:before="240" w:after="240"/>
        <w:rPr>
          <w:lang w:val="el" w:eastAsia="el"/>
        </w:rPr>
      </w:pPr>
      <w:r>
        <w:rPr>
          <w:lang w:val="el" w:eastAsia="el"/>
        </w:rPr>
        <w:t>5. Τις διατάξεις του ν.4690/2020 «Κύρωση: α) της από 13.4.2020 Π.Ν.Π. ΄΄Μέτρα για την αντιμετώπιση των συνεχιζόμενων συνεπειών της πανδημίας του κορωνοϊού COVID-19 και άλλες κατεπείγουσες διατάξεις΄΄ (Α΄84) 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 90) και άλλες διατάξεις» (Α΄104).</w:t>
      </w:r>
    </w:p>
    <w:p>
      <w:pPr>
        <w:pStyle w:val="PreambelText"/>
        <w:spacing w:before="240" w:after="240"/>
        <w:rPr>
          <w:lang w:val="el" w:eastAsia="el"/>
        </w:rPr>
      </w:pPr>
      <w:r>
        <w:rPr>
          <w:lang w:val="el" w:eastAsia="el"/>
        </w:rPr>
        <w:t>6. Τις διατάξεις του ν. 4174/2013 «Φορολογικές διαδικασίες και άλλες διατάξεις» (Ά 170) (Κ.Φ.Δ.).</w:t>
      </w:r>
    </w:p>
    <w:p>
      <w:pPr>
        <w:pStyle w:val="PreambelText"/>
        <w:spacing w:before="240" w:after="240"/>
        <w:rPr>
          <w:lang w:val="el" w:eastAsia="el"/>
        </w:rPr>
      </w:pPr>
      <w:r>
        <w:rPr>
          <w:lang w:val="el" w:eastAsia="el"/>
        </w:rPr>
        <w:t>7. Τις διατάξεις του ν.δ. 356/1974 «Περί Κώδικος Εισπράξεως Δημοσίων Εσόδων» (Ά 90) (Κ.Ε.Δ.Ε.).</w:t>
      </w:r>
    </w:p>
    <w:p>
      <w:pPr>
        <w:pStyle w:val="PreambelText"/>
        <w:spacing w:before="240" w:after="240"/>
        <w:rPr>
          <w:lang w:val="el" w:eastAsia="el"/>
        </w:rPr>
      </w:pPr>
      <w:r>
        <w:rPr>
          <w:lang w:val="el" w:eastAsia="el"/>
        </w:rPr>
        <w:t>8. Το π.δ. 142/2017 «Οργανισμός Υπουργείου Οικονομικών» (Ά 181).</w:t>
      </w:r>
    </w:p>
    <w:p>
      <w:pPr>
        <w:pStyle w:val="PreambelText"/>
        <w:spacing w:before="240" w:after="240"/>
        <w:rPr>
          <w:lang w:val="el" w:eastAsia="el"/>
        </w:rPr>
      </w:pPr>
      <w:r>
        <w:rPr>
          <w:lang w:val="el" w:eastAsia="el"/>
        </w:rPr>
        <w:t>9.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pStyle w:val="PreambelText"/>
        <w:spacing w:before="240" w:after="240"/>
        <w:rPr>
          <w:lang w:val="el" w:eastAsia="el"/>
        </w:rPr>
      </w:pPr>
      <w:r>
        <w:rPr>
          <w:lang w:val="el" w:eastAsia="el"/>
        </w:rPr>
        <w:t>10. Την υπό στοιχεία Δ.ΟΡΓ. Α 1125859 ΕΞ 2020/23-10-2020 απόφαση του Διοικητή της Ανεξάρτητης Αρχής Δημοσίων Εσόδων (Α.Α.Δ.Ε.) «Οργανισμός της Ανεξάρτητης Αρχής Δημοσίων Εσόδων (Α.Α.Δ.Ε.)» (Β́ 4738).</w:t>
      </w:r>
    </w:p>
    <w:p>
      <w:pPr>
        <w:pStyle w:val="PreambelText"/>
        <w:spacing w:before="240" w:after="240"/>
        <w:rPr>
          <w:lang w:val="el" w:eastAsia="el"/>
        </w:rPr>
      </w:pPr>
      <w:r>
        <w:rPr>
          <w:lang w:val="el" w:eastAsia="el"/>
        </w:rPr>
        <w:t>11.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13.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14. Τις διατάξεις του ν. 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 αυτού.</w:t>
      </w:r>
    </w:p>
    <w:p>
      <w:pPr>
        <w:pStyle w:val="PreambelText"/>
        <w:spacing w:before="240" w:after="240"/>
        <w:rPr>
          <w:lang w:val="el" w:eastAsia="el"/>
        </w:rPr>
      </w:pPr>
      <w:r>
        <w:rPr>
          <w:lang w:val="el" w:eastAsia="el"/>
        </w:rPr>
        <w:t>15.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16. Την ανάγκη καθορισμού των λεπτομερειών εφαρμογής του άρθρου 75 του ν.4821/2021 «Εκσυγχρονισμός του Ελληνικού Κτηματολογίου, νέες ψηφιακές υπηρεσίες και ενίσχυση της ψηφιακής διακυβέρνησης και άλλες διατάξεις» (Α΄134).</w:t>
      </w:r>
    </w:p>
    <w:p>
      <w:pPr>
        <w:pStyle w:val="PreambelText"/>
        <w:spacing w:before="240" w:after="240"/>
        <w:rPr>
          <w:lang w:val="el" w:eastAsia="el"/>
        </w:rPr>
      </w:pPr>
      <w:r>
        <w:rPr>
          <w:lang w:val="el" w:eastAsia="el"/>
        </w:rPr>
        <w:t>17. Την από 6/8/2021 εισήγηση του Διοικητή της Ανεξάρτητης Αρχής Δημοσίων Εσόδων (Α.Α.Δ.Ε.).</w:t>
      </w:r>
    </w:p>
    <w:p>
      <w:pPr>
        <w:pStyle w:val="PreambelText"/>
        <w:spacing w:before="240" w:after="240"/>
        <w:rPr>
          <w:lang w:val="el" w:eastAsia="el"/>
        </w:rPr>
      </w:pPr>
      <w:r>
        <w:rPr>
          <w:lang w:val="el" w:eastAsia="el"/>
        </w:rPr>
        <w:t>18. 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Προθεσμία υποβολής αίτησης, καταβολή πρώτης δόσης και υπαγωγή</w:t>
      </w:r>
    </w:p>
    <w:p>
      <w:pPr>
        <w:spacing w:before="240" w:after="240"/>
        <w:rPr>
          <w:lang w:val="el" w:eastAsia="el"/>
        </w:rPr>
      </w:pPr>
      <w:r>
        <w:rPr>
          <w:lang w:val="el" w:eastAsia="el"/>
        </w:rPr>
        <w:t>Η αίτηση για υπαγωγή σε πρόγραμμα ρύθμισης των διατάξεων του άρθρου 75 του ν. 4821/2021 (Α΄134) υποβάλλεται ηλεκτρονικά μέχρι και την 31/12/2021, μέσω διαδικτυακής εφαρμογής για όλες τις περιπτώσεις που αυτό υποστηρίζεται τεχνικά.</w:t>
      </w:r>
    </w:p>
    <w:p>
      <w:pPr>
        <w:spacing w:before="240" w:after="240"/>
        <w:rPr>
          <w:lang w:val="el" w:eastAsia="el"/>
        </w:rPr>
      </w:pPr>
      <w:r>
        <w:rPr>
          <w:lang w:val="el" w:eastAsia="el"/>
        </w:rPr>
        <w:t>Εξαιρετικά και σε περίπτωση που υφίσταται αδυναμία διαδικτυακής υποστήριξης, η αίτηση υποβάλλεται στην Υπηρεσία της Ανεξάρτητης Αρχής Δημοσίων Εσόδων (Α.Α.Δ.Ε.), ο Προϊστάμενος της οποίας είναι αρμόδιος για την επιδίωξη της είσπραξης της οφειλής. Η αίτηση για ρύθμιση επέχει θέση υπεύθυνης δήλωσης του άρθρου 8 του ν. 1599/1986. Όταν η αίτηση δεν υποβάλλεται από τον πρωτοφειλέτη, η υποβολή της διενεργείται μόνο στην αρμόδια για την επιδίωξη της είσπραξης των οφειλών Υπηρεσία.</w:t>
      </w:r>
    </w:p>
    <w:p>
      <w:pPr>
        <w:spacing w:before="240" w:after="240"/>
        <w:rPr>
          <w:lang w:val="el" w:eastAsia="el"/>
        </w:rPr>
      </w:pPr>
      <w:r>
        <w:rPr>
          <w:lang w:val="el" w:eastAsia="el"/>
        </w:rPr>
        <w:t>Η υπαγωγή του οφειλέτη στη ρύθμιση συντελείται με την καταβολή της πρώτης δόσης μέχρι και την 31η/1/2022. Η καταβολή της πρώτης δόσης δεν μπορεί να υπερβαίνει τις τρεις (3) εργάσιμες ημέρες από την ημερομηνία αίτησης υπαγωγής στη ρύθμιση. Οι επόμενες δόσεις της ρύθμισης καταβάλλονται έως την τελευταία εργάσιμη ημέρα των επομένων μηνών.</w:t>
      </w:r>
    </w:p>
    <w:p>
      <w:pPr>
        <w:spacing w:before="240" w:after="240"/>
        <w:rPr>
          <w:lang w:val="el" w:eastAsia="el"/>
        </w:rPr>
      </w:pPr>
      <w:r>
        <w:rPr>
          <w:lang w:val="el" w:eastAsia="el"/>
        </w:rPr>
        <w:t>Με την υποβολή από τον οφειλέτη αιτήματος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της προηγούμενης παραγράφου και δεν πιστώνονται διαφορετικά κατά τις κείμενες διατάξεις.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Αρμόδιο όργανο</w:t>
      </w:r>
    </w:p>
    <w:p>
      <w:pPr>
        <w:spacing w:before="240" w:after="240"/>
        <w:rPr>
          <w:lang w:val="el" w:eastAsia="el"/>
        </w:rPr>
      </w:pPr>
      <w:r>
        <w:rPr>
          <w:lang w:val="el" w:eastAsia="el"/>
        </w:rPr>
        <w:t>Ως αρμόδιος για τη χορήγηση της ρύθμισης, την παρακολούθηση, την τήρηση των όρων της, την απώλεια αυτής και κάθε άλλη αναγκαία διαδικασία ορίζεται ο Προϊστάμενος της Υπηρεσίας της Α.Α.Δ.Ε., ο οποίος είναι αρμόδιος για την επιδίωξη της είσπραξης της οφειλής. Η απώλεια της ρύθμισης δύναται να διενεργείται και κεντρικά.</w:t>
      </w:r>
    </w:p>
    <w:p>
      <w:pPr>
        <w:spacing w:before="240" w:after="240"/>
        <w:rPr>
          <w:lang w:val="el" w:eastAsia="el"/>
        </w:rPr>
      </w:pPr>
      <w:r>
        <w:rPr>
          <w:lang w:val="el" w:eastAsia="el"/>
        </w:rPr>
        <w:t>Σε περίπτωση παράλληλης αρμοδιότητας του Προϊσταμένου της Δ.Ο.Υ./Ελεγκτικού Κέντρου και του Προϊσταμένου της Επιχειρησιακής Μονάδας Είσπραξης για την επιδίωξη της είσπραξης της οφειλής, αρμόδιος κατά τα αναφερόμενα στο προηγούμενο εδάφιο ορίζεται ο Προϊστάμενος της Επιχειρησιακής Μονάδας Είσπραξης.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Οφειλές που υπάγονται στη ρύθμιση</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(Δ.Ο.Υ.) και τα Ελεγκτικά Κέντρα που, κατά το χρόνο υποβολής της αίτησης, δεν τελούν σε καθεστώς άλλης ρύθμισης και έχουν βεβαιωθεί κατά το διάστημα από 1.3.2020 έως 31.7.2021, μπορούν,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κατά περίπτωση, του άρθρου 6 της παρούσας, εφόσον πληρούται ένα από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εφόσον πρόκειται για οφειλέτες φυσικά πρόσωπα επιτηδευματίες, νομικά πρόσωπα ή νομικές οντότητες που επλήγησαν λόγω των μέτρων για την αντιμετώπιση της πανδημίας COVID-19, έχουν κύριο ΚΑΔ δραστηριότητας που ορίζεται σε απόφαση Υπουργού Οικονομικών που έχει εκδοθεί κατ’ εξουσιοδότηση της από 11.3.2020 Πράξης Νομοθετικού Περιεχομένου (Ά55), η οποία κυρώθηκε με τον ν.4682/2020 (Ά 76), της από 30.3.2020 Πράξης Νομοθετικού Περιεχομένου (Ά 75), η οποία κυρώθηκε με το άρθρο 1 του ν. 4684/2020 (Α ' 86), της από 1.5.2020 Πράξη Νομοθετικού Περιεχομένου (Ά 90), η οποία κυρώθηκε με το άρθρο 2 του ν. 4690/2020 (Ά104) ή του ν. 4690/2020,</w:t>
      </w:r>
    </w:p>
    <w:p>
      <w:pPr>
        <w:pStyle w:val="StructureList1"/>
        <w:spacing w:before="120" w:after="0"/>
        <w:rPr>
          <w:lang w:val="el" w:eastAsia="el"/>
        </w:rPr>
      </w:pPr>
      <w:r>
        <w:rPr>
          <w:lang w:val="el" w:eastAsia="el"/>
        </w:rPr>
        <w:t>β)</w:t>
      </w:r>
      <w:r>
        <w:rPr>
          <w:lang w:val="en" w:eastAsia="en"/>
        </w:rPr>
        <w:tab/>
      </w:r>
      <w:r>
        <w:rPr>
          <w:lang w:val="el" w:eastAsia="el"/>
        </w:rPr>
        <w:t>εφόσον πρόκειται για οφειλέτες φυσικά πρόσωπα μη επιτηδευματίες:</w:t>
      </w:r>
    </w:p>
    <w:p>
      <w:pPr>
        <w:pStyle w:val="StructureList1"/>
        <w:spacing w:before="120" w:after="0"/>
        <w:rPr>
          <w:lang w:val="el" w:eastAsia="el"/>
        </w:rPr>
      </w:pPr>
      <w:r>
        <w:rPr>
          <w:lang w:val="el" w:eastAsia="el"/>
        </w:rPr>
        <w:t>βα)</w:t>
      </w:r>
      <w:r>
        <w:rPr>
          <w:lang w:val="en" w:eastAsia="en"/>
        </w:rPr>
        <w:tab/>
      </w:r>
      <w:r>
        <w:rPr>
          <w:lang w:val="el" w:eastAsia="el"/>
        </w:rPr>
        <w:t xml:space="preserve">είτε η σύμβαση εργασίας τους ανεστάλη για οποιοδήποτε χρονικό διάστημα από 1.3.2020 έως 31.7.2021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ενδέκατο της από 20.3.2020 Πράξης Νομοθετικού </w:t>
      </w:r>
    </w:p>
    <w:p>
      <w:pPr>
        <w:spacing w:before="240" w:after="240"/>
        <w:rPr>
          <w:lang w:val="el" w:eastAsia="el"/>
        </w:rPr>
      </w:pPr>
      <w:r>
        <w:rPr>
          <w:lang w:val="el" w:eastAsia="el"/>
        </w:rPr>
        <w:t>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lang w:val="el" w:eastAsia="el"/>
        </w:rPr>
        <w:t>ββ)</w:t>
      </w:r>
      <w:r>
        <w:rPr>
          <w:lang w:val="en" w:eastAsia="en"/>
        </w:rPr>
        <w:tab/>
      </w:r>
      <w:r>
        <w:rPr>
          <w:lang w:val="el" w:eastAsia="el"/>
        </w:rPr>
        <w:t>είτε έλαβαν αποζημίωση ειδικού σκοπού με μονομερή δήλωση, για οποιαδήποτε χρονικό διάστημα από 1.3.2020 έως 31.7.2021, σύμφωνα με το άρθρο 68 του ν. 4756/2020 και το άρθρο δέκατο τρίτο της από 14.3.2020 Πράξης Νομοθετικού Περιεχομένου, η οποία κυρώθηκε με το άρθρο 3 του ν. 4682/2020,</w:t>
      </w:r>
    </w:p>
    <w:p>
      <w:pPr>
        <w:pStyle w:val="StructureList1"/>
        <w:spacing w:before="120" w:after="0"/>
        <w:rPr>
          <w:lang w:val="el" w:eastAsia="el"/>
        </w:rPr>
      </w:pPr>
      <w:r>
        <w:rPr>
          <w:lang w:val="el" w:eastAsia="el"/>
        </w:rPr>
        <w:t>βγ)</w:t>
      </w:r>
      <w:r>
        <w:rPr>
          <w:lang w:val="en" w:eastAsia="en"/>
        </w:rPr>
        <w:tab/>
      </w:r>
      <w:r>
        <w:rPr>
          <w:lang w:val="el" w:eastAsia="el"/>
        </w:rPr>
        <w:t>είτε εντάχθηκαν στο μηχανισμό ενίσχυσης «ΣΥΝ-ΕΡΓΑΣΙΑ», για οποιαδήποτε χρονικό διάστημα από 1.3.2020 έως 31.07.2021, σύμφωνα με το άρθρο 31 του ν. 4690/2020 (Α’ 104), το άρθρο 123 του ν. 4714/2020 (Α΄ 148) και το άρθρο 40 του ν.4778/2021 (Α’26),</w:t>
      </w:r>
    </w:p>
    <w:p>
      <w:pPr>
        <w:pStyle w:val="StructureList1"/>
        <w:spacing w:before="120" w:after="0"/>
        <w:rPr>
          <w:lang w:val="el" w:eastAsia="el"/>
        </w:rPr>
      </w:pPr>
      <w:r>
        <w:rPr>
          <w:lang w:val="el" w:eastAsia="el"/>
        </w:rPr>
        <w:t>βδ)</w:t>
      </w:r>
      <w:r>
        <w:rPr>
          <w:lang w:val="en" w:eastAsia="en"/>
        </w:rPr>
        <w:tab/>
      </w:r>
      <w:r>
        <w:rPr>
          <w:lang w:val="el" w:eastAsia="el"/>
        </w:rPr>
        <w:t>είτε έλαβαν μειωμένο μίσθωμα ,για οποιοδήποτε χρονικό διάστημα από 1.3.2020 έως 31.7.2021 και έχουν αποζημιωθεί κατόπιν ελέγχου των δηλώσεων «COVID-19», σύμφωνα με το άρθρο δεύτερο της από 20.3.2020 Πράξης Νομοθετικού Περιεχομένου, η οποία κυρώθηκε με το άρθρο 1 του ν. 4683/2020, τις διατάξεις της παρ. 2 του άρθρου 13 του ν. 4690/2020 και του</w:t>
      </w:r>
      <w:r>
        <w:rPr>
          <w:rStyle w:val="link"/>
          <w:lang w:val="el" w:eastAsia="el"/>
        </w:rPr>
        <w:t xml:space="preserve"> άρθρου 27 </w:t>
      </w:r>
      <w:r>
        <w:rPr>
          <w:lang w:val="el" w:eastAsia="el"/>
        </w:rPr>
        <w:t>του ν.</w:t>
      </w:r>
      <w:r>
        <w:rPr>
          <w:rStyle w:val="link"/>
          <w:lang w:val="el" w:eastAsia="el"/>
        </w:rPr>
        <w:t xml:space="preserve"> 4772/2021 </w:t>
      </w:r>
      <w:r>
        <w:rPr>
          <w:lang w:val="el" w:eastAsia="el"/>
        </w:rPr>
        <w:t>(Α' 17),</w:t>
      </w:r>
    </w:p>
    <w:p>
      <w:pPr>
        <w:pStyle w:val="StructureList1"/>
        <w:spacing w:before="120" w:after="0"/>
        <w:rPr>
          <w:lang w:val="el" w:eastAsia="el"/>
        </w:rPr>
      </w:pPr>
      <w:r>
        <w:rPr>
          <w:lang w:val="el" w:eastAsia="el"/>
        </w:rPr>
        <w:t>βε)</w:t>
      </w:r>
      <w:r>
        <w:rPr>
          <w:lang w:val="en" w:eastAsia="en"/>
        </w:rPr>
        <w:tab/>
      </w:r>
      <w:r>
        <w:rPr>
          <w:lang w:val="el" w:eastAsia="el"/>
        </w:rPr>
        <w:t>είτε ήταν εγγεγραμμένοι στο μητρώο ανέργων του ΟΑΕΔ οποιοδήποτε διάστημα από 1.3.2020 έως 31.7.2021.</w:t>
      </w:r>
    </w:p>
    <w:p>
      <w:pPr>
        <w:spacing w:before="240" w:after="240"/>
        <w:rPr>
          <w:lang w:val="el" w:eastAsia="el"/>
        </w:rPr>
      </w:pPr>
      <w:r>
        <w:rPr>
          <w:lang w:val="el" w:eastAsia="el"/>
        </w:rPr>
        <w:t>Στην παρούσα ρύθμιση υπάγεται υποχρεωτικά το σύνολο των βεβαιωμένων και ληξιπρόθεσμων οφειλών στις Δ.Ο.Υ. και τα Ελεγκτικά Κέντρα που, κατά το χρόνο υποβολής της αίτησης, δεν τελούν σε καθεστώς άλλης ρύθμισης και έχουν βεβαιωθεί κατά το διάστημα από 1.3.2020 έως 31.7.2021.</w:t>
      </w:r>
    </w:p>
    <w:p>
      <w:pPr>
        <w:spacing w:before="240" w:after="240"/>
        <w:rPr>
          <w:lang w:val="el" w:eastAsia="el"/>
        </w:rPr>
      </w:pPr>
      <w:r>
        <w:rPr>
          <w:lang w:val="el" w:eastAsia="el"/>
        </w:rPr>
        <w:t>Επιπλέον, εντάσσονται στη ρύθμιση, ανεξαρτήτως των ανωτέρων κριτηρίων και της ημερομηνίας βεβαίωσής τους, οφειλές για τις οποίες έχει χορηγηθεί αναστολή είσπραξης και παράταση καταβολής, σύμφωνα με την από 11.3.2020 Πράξη Νομοθετικού Περιεχομένου (Ά55), η οποία κυρώθηκε με τον ν.4682/2020 (Ά 76), την από 30.3.2020 Πράξη Νομοθετικού Περιεχομένου (Ά 75), η οποία κυρώθηκε με το άρθρο 1 του ν. 4684/2020 (Ά 86), την από 1.5.2020 Πράξη Νομοθετικού Περιεχομένου (Α ́ 90), η οποία κυρώθηκε με το άρθρο 2 του ν. 4690/2020 (Α ́104) και τον ν. 4690/2020.</w:t>
      </w:r>
    </w:p>
    <w:p>
      <w:pPr>
        <w:spacing w:before="240" w:after="240"/>
        <w:rPr>
          <w:lang w:val="el" w:eastAsia="el"/>
        </w:rPr>
      </w:pPr>
      <w:r>
        <w:rPr>
          <w:b/>
          <w:bCs/>
          <w:lang w:val="el" w:eastAsia="el"/>
        </w:rPr>
        <w:t>Οφειλές που εξαιρούνται από την υπαγωγή στη ρύθμιση</w:t>
      </w:r>
    </w:p>
    <w:p>
      <w:pPr>
        <w:spacing w:before="240" w:after="240"/>
        <w:rPr>
          <w:lang w:val="el" w:eastAsia="el"/>
        </w:rPr>
      </w:pPr>
      <w:r>
        <w:rPr>
          <w:lang w:val="el" w:eastAsia="el"/>
        </w:rPr>
        <w:t>Εξαιρούνται από την υπαγωγή στη ρύθμιση:</w:t>
      </w:r>
    </w:p>
    <w:p>
      <w:pPr>
        <w:pStyle w:val="StructureList1"/>
        <w:spacing w:before="120" w:after="0"/>
        <w:rPr>
          <w:lang w:val="el" w:eastAsia="el"/>
        </w:rPr>
      </w:pPr>
      <w:r>
        <w:rPr>
          <w:lang w:val="el" w:eastAsia="el"/>
        </w:rPr>
        <w:t>α)</w:t>
      </w:r>
      <w:r>
        <w:rPr>
          <w:lang w:val="en" w:eastAsia="en"/>
        </w:rPr>
        <w:tab/>
      </w:r>
      <w:r>
        <w:rPr>
          <w:lang w:val="el" w:eastAsia="el"/>
        </w:rPr>
        <w:t>ο φόρος εισοδήματος φορολογικού έτους 2020</w:t>
      </w:r>
    </w:p>
    <w:p>
      <w:pPr>
        <w:pStyle w:val="StructureList1"/>
        <w:spacing w:before="120" w:after="0"/>
        <w:rPr>
          <w:lang w:val="el" w:eastAsia="el"/>
        </w:rPr>
      </w:pPr>
      <w:r>
        <w:rPr>
          <w:lang w:val="el" w:eastAsia="el"/>
        </w:rPr>
        <w:t>β)</w:t>
      </w:r>
      <w:r>
        <w:rPr>
          <w:lang w:val="en" w:eastAsia="en"/>
        </w:rPr>
        <w:tab/>
      </w:r>
      <w:r>
        <w:rPr>
          <w:lang w:val="el" w:eastAsia="el"/>
        </w:rPr>
        <w:t>οφειλές οι οποίες δεν δύνανται να ρυθμίζονται σύμφωνα με τις διατάξεις της παρ. 2 του άρθρου 22 του ν. 4002/2011 (Α ́ 180) και αφορούν σε ανάκτηση κρατικών ενισχύσεων που χορηγήθηκαν με τη σύσταση ειδικών αφορολόγητων αποθεματικών ή σύμφωνα με άλλες διατάξεις και</w:t>
      </w:r>
    </w:p>
    <w:p>
      <w:pPr>
        <w:pStyle w:val="StructureList1"/>
        <w:spacing w:before="120" w:after="0"/>
        <w:rPr>
          <w:lang w:val="el" w:eastAsia="el"/>
        </w:rPr>
      </w:pPr>
      <w:r>
        <w:rPr>
          <w:lang w:val="el" w:eastAsia="el"/>
        </w:rPr>
        <w:t>γ)</w:t>
      </w:r>
      <w:r>
        <w:rPr>
          <w:lang w:val="en" w:eastAsia="en"/>
        </w:rPr>
        <w:tab/>
      </w:r>
      <w:r>
        <w:rPr>
          <w:lang w:val="el" w:eastAsia="el"/>
        </w:rPr>
        <w:t>δόσεις ρυθμίσεων τμηματικής καταβολής, βάσει δικαστικής απόφασης ή προσωρινής διαταγής ή κατ’ εφαρμογή του ν. 4469/2017 (Ά 62).</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Απώλεια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των οφειλών σύμφωνα με τα στοιχεία της βεβαίωσης,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της ρύθμισης</w:t>
      </w:r>
    </w:p>
    <w:p>
      <w:pPr>
        <w:spacing w:before="240" w:after="240"/>
        <w:rPr>
          <w:lang w:val="el" w:eastAsia="el"/>
        </w:rPr>
      </w:pPr>
      <w:r>
        <w:rPr>
          <w:lang w:val="el" w:eastAsia="el"/>
        </w:rPr>
        <w:t>ή</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των δύο (2) τελευταίων δόσεων της ρύθμισης για χρονικό διάστημα μεγαλύτερο των δύο (2) μηνών.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 xml:space="preserve">Ελάχιστο ποσό δόσης – Τόκος κατά τη διάρκεια της ρύθμισης – </w:t>
      </w:r>
    </w:p>
    <w:p>
      <w:pPr>
        <w:spacing w:before="240" w:after="240"/>
        <w:rPr>
          <w:lang w:val="el" w:eastAsia="el"/>
        </w:rPr>
      </w:pPr>
      <w:r>
        <w:rPr>
          <w:b/>
          <w:bCs/>
          <w:lang w:val="el" w:eastAsia="el"/>
        </w:rPr>
        <w:t>Καθυστέρησηκαταβολής δόσης</w:t>
      </w:r>
    </w:p>
    <w:p>
      <w:pPr>
        <w:spacing w:before="240" w:after="240"/>
        <w:rPr>
          <w:lang w:val="el" w:eastAsia="el"/>
        </w:rPr>
      </w:pPr>
      <w:r>
        <w:rPr>
          <w:lang w:val="el" w:eastAsia="el"/>
        </w:rPr>
        <w:t>Το ελάχιστο ποσό μηνιαίας δόσης ρύθμισης δεν μπορεί να είναι κατώτερο από τριάντα (30) ευρώ για ρυθμίσεις οφειλών συνολικού ύψους, συμπεριλαμβανομένων τόκων και προσαυξήσεων, έως χίλια (1.000) ευρώ και δεν μπορεί να είναι κατώτερο από πενήντα (50) ευρώ για ρυθμίσεις οφειλών συνολικού ύψους, συμπεριλαμβανομένων τόκων και προσαυξήσεων, άνω των χιλίων (1.000) ευρώ.</w:t>
      </w:r>
    </w:p>
    <w:p>
      <w:pPr>
        <w:spacing w:before="240" w:after="240"/>
        <w:rPr>
          <w:lang w:val="el" w:eastAsia="el"/>
        </w:rPr>
      </w:pPr>
      <w:r>
        <w:rPr>
          <w:lang w:val="el" w:eastAsia="el"/>
        </w:rPr>
        <w:t>Βασικές οφειλές του άρθρου 3 της παρούσας, από την ημερομηνία υπαγωγής τους στη ρύθμιση, αντί των τόκων και προσαυξήσεων εκπρόθεσμης καταβολής, σύμφωνα με το ν.δ. 356/1974 (Ά 90, Κώδικας Είσπραξης Δημοσίων Εσόδων [Κ.Ε.Δ.Ε.]) και τον ν.4174/2013 (Α ́ 170), (Κώδικας Φορολογικής Διαδικασίας [Κ.Φ.Δ.]), επιβαρύνονται με τόκο δυόμιση εκατοστιαίων μονάδων (2,5%) ετησίως υπολογισμένο.</w:t>
      </w:r>
    </w:p>
    <w:p>
      <w:pPr>
        <w:spacing w:before="240" w:after="240"/>
        <w:rPr>
          <w:lang w:val="el" w:eastAsia="el"/>
        </w:rPr>
      </w:pPr>
      <w:r>
        <w:rPr>
          <w:lang w:val="el" w:eastAsia="el"/>
        </w:rPr>
        <w:t>Κατ’ εξαίρεση, βασικές οφειλές που υπάγονται σε πρόγραμμα ρύθμισης έως και τριάντα έξι (36) μηνιαίων δόσεων δεν επιβαρύνονται με τόκο.</w:t>
      </w:r>
    </w:p>
    <w:p>
      <w:pPr>
        <w:spacing w:before="240" w:after="240"/>
        <w:rPr>
          <w:lang w:val="el" w:eastAsia="el"/>
        </w:rPr>
      </w:pPr>
      <w:r>
        <w:rPr>
          <w:lang w:val="el" w:eastAsia="el"/>
        </w:rPr>
        <w:t>Με την υπαγωγή στο πρόγραμμα ρύθμισης και με την προϋπόθεση της τήρησης αυτού, δεν υπολογίζονται τα πρόστιμα των άρθρων 6 του Κ.Ε.Δ.Ε. και 57 του Κ.Φ.Δ..</w:t>
      </w:r>
    </w:p>
    <w:p>
      <w:pPr>
        <w:spacing w:before="240" w:after="240"/>
        <w:rPr>
          <w:lang w:val="el" w:eastAsia="el"/>
        </w:rPr>
      </w:pPr>
      <w:r>
        <w:rPr>
          <w:lang w:val="el" w:eastAsia="el"/>
        </w:rPr>
        <w:t>Για τις οφειλές του άρθρου 3 της παρούσας, η καθυστέρηση καταβολής δόσης συνεπάγεται την επιβάρυνση αυτής με μηνιαία προσαύξηση που ανέρχεται σε ποσοστό πέντε τοις εκατό (5%).</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Ευεργετήματα</w:t>
      </w:r>
    </w:p>
    <w:p>
      <w:pPr>
        <w:spacing w:before="240" w:after="240"/>
        <w:rPr>
          <w:lang w:val="el" w:eastAsia="el"/>
        </w:rPr>
      </w:pPr>
      <w:r>
        <w:rPr>
          <w:lang w:val="el" w:eastAsia="el"/>
        </w:rPr>
        <w:t>Η υπαγωγή και συμμόρφωση στη ρύθμιση παρέχει στον οφειλέτη και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σε αυτόν αποδεικτικό ενημερότητας, σύμφωνα με τα οριζόμενα στο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το άρθρο 25 του Ν. 1882/1990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αναγκαστικής εκτέλεσης κινητών ή ακινήτων με την προϋπόθεση ότι η εκτέλεση αφορά μόνο οφειλές που ρυθμίζονται με τις διατάξεις του άρθρου 75 του ν. 4821/2021. Η αναστολή αυτή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 Αν ο οφειλέτης απολέσει τη ρύθμιση, τα μέτρα που έχουν ανασταλεί συνεχίζονται.</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Δικαιώματα του Δημοσίου</w:t>
      </w:r>
    </w:p>
    <w:p>
      <w:pPr>
        <w:spacing w:before="240" w:after="240"/>
        <w:rPr>
          <w:lang w:val="el" w:eastAsia="el"/>
        </w:rPr>
      </w:pPr>
      <w:r>
        <w:rPr>
          <w:lang w:val="el" w:eastAsia="el"/>
        </w:rPr>
        <w:t>Το Δημόσιο και μετά την υπαγωγή και συμμόρφωση του οφειλέτη στη ρύθμιση διατηρεί το δικαίωμα:</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συμπεριλαμβανομένων των συνυπόχρεων προσώπων ή των εγγυητών, εφόσον η οφειλή δεν είναι διασφαλισμένη,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στον οφειλέτη αποδεικτικό ενημερότητας για μεταβίβαση ακινήτου ή σύσταση εμπραγμάτου δικαιώματος επ’ αυτού, ακόμη και αν συντρέχουν οι προϋποθέσεις χορήγησής του, εφόσον η οφειλή δεν είναι διασφαλισμένη, σύμφωνα με το άρθρο 12 του Κ.Φ.Δ.,</w:t>
      </w:r>
    </w:p>
    <w:p>
      <w:pPr>
        <w:pStyle w:val="StructureList1"/>
        <w:spacing w:before="120" w:after="0"/>
        <w:rPr>
          <w:lang w:val="el" w:eastAsia="el"/>
        </w:rPr>
      </w:pPr>
      <w:r>
        <w:rPr>
          <w:lang w:val="el" w:eastAsia="el"/>
        </w:rPr>
        <w:t>γ)</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του κατά το άρθρο 83 του Κ.Ε.Δ.Ε.</w:t>
      </w:r>
    </w:p>
    <w:p>
      <w:pPr>
        <w:spacing w:before="240" w:after="240"/>
        <w:rPr>
          <w:lang w:val="el" w:eastAsia="el"/>
        </w:rPr>
      </w:pPr>
      <w:r>
        <w:rPr>
          <w:lang w:val="el" w:eastAsia="el"/>
        </w:rPr>
        <w:t>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83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Παραγραφή οφειλών</w:t>
      </w:r>
    </w:p>
    <w:p>
      <w:pPr>
        <w:spacing w:before="240" w:after="240"/>
        <w:rPr>
          <w:lang w:val="el" w:eastAsia="el"/>
        </w:rPr>
      </w:pPr>
      <w:r>
        <w:rPr>
          <w:lang w:val="el" w:eastAsia="el"/>
        </w:rPr>
        <w:t>Η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(εκτός από το Εθνικό Τυπογραφείο),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