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101579 ΕΞ 202</w:t>
      </w:r>
      <w:r>
        <w:rPr>
          <w:lang w:val="el" w:eastAsia="el"/>
        </w:rPr>
        <w:t xml:space="preserve">1 </w:t>
      </w:r>
    </w:p>
    <w:p>
      <w:pPr>
        <w:pStyle w:val="PreambelText"/>
        <w:spacing w:before="240" w:after="240"/>
        <w:rPr>
          <w:lang w:val="el" w:eastAsia="el"/>
        </w:rPr>
      </w:pPr>
      <w:r>
        <w:rPr>
          <w:b/>
          <w:bCs/>
          <w:lang w:val="el" w:eastAsia="el"/>
        </w:rPr>
        <w:t>Καθορισμός επιχορήγησης των πληγέντων από την πλημμύρα της 30ής Οκτωβρίου 2020 σε περιοχές της Περιφερειακής Ενότητας Σάμου της Περιφέρειας Βορείου Αιγαίου.</w:t>
      </w:r>
    </w:p>
    <w:p>
      <w:pPr>
        <w:pStyle w:val="PreambelText"/>
        <w:spacing w:before="240" w:after="240"/>
        <w:rPr>
          <w:lang w:val="el" w:eastAsia="el"/>
        </w:rPr>
      </w:pPr>
      <w:r>
        <w:rPr>
          <w:b/>
          <w:bCs/>
          <w:lang w:val="el" w:eastAsia="el"/>
        </w:rPr>
        <w:t>Ο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 και ιδίως το άρθρο 4, τις παρ.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(Α’184)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(A’143).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(A’25), όπως τροποποιήθηκε με το άρθρο 84 του ν. 4313/2014 (A’261).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(A’121) και τις διατάξεις της υπό στοιχεία Υ2/9-7-2019 απόφασης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8. Το π.δ. 142/2017 «Οργανισμός του Υπουργείου Οικονομικών» (A’181).</w:t>
      </w:r>
    </w:p>
    <w:p>
      <w:pPr>
        <w:pStyle w:val="PreambelText"/>
        <w:spacing w:before="240" w:after="240"/>
        <w:rPr>
          <w:lang w:val="el" w:eastAsia="el"/>
        </w:rPr>
      </w:pPr>
      <w:r>
        <w:rPr>
          <w:lang w:val="el" w:eastAsia="el"/>
        </w:rPr>
        <w:t>9. Το άρθρο 5 του π.δ. 80/2016 «Ανάληψη υποχρεώσεων από τους διατάκτες» (A’145).</w:t>
      </w:r>
    </w:p>
    <w:p>
      <w:pPr>
        <w:pStyle w:val="PreambelText"/>
        <w:spacing w:before="240" w:after="240"/>
        <w:rPr>
          <w:lang w:val="el" w:eastAsia="el"/>
        </w:rPr>
      </w:pPr>
      <w:r>
        <w:rPr>
          <w:lang w:val="el" w:eastAsia="el"/>
        </w:rPr>
        <w:t>10. Το άρθρο 90 του άρθρου πρώτου του π.δ. 63/2005 «Κωδικοποίηση της νομοθεσίας για την Κυβέρνηση και τα κυβερνητικά όργανα» (Α’98), σε συνδυασμό με την παρ. 22 του άρθρου 119 του ν. 4622/2019 (Α’133).</w:t>
      </w:r>
    </w:p>
    <w:p>
      <w:pPr>
        <w:pStyle w:val="PreambelText"/>
        <w:spacing w:before="240" w:after="240"/>
        <w:rPr>
          <w:lang w:val="el" w:eastAsia="el"/>
        </w:rPr>
      </w:pPr>
      <w:r>
        <w:rPr>
          <w:lang w:val="el" w:eastAsia="el"/>
        </w:rPr>
        <w:t>11. Την υπ’ αρ. 338/18-7-2019 κοινή απόφαση του Πρωθυπουργού και του Υπουργού Οικονομικών «Ανάθεση αρμοδιοτήτων στον Υφυπουργό Οικονομικών, Γεώργιο Ζαββό» (Β’3051).</w:t>
      </w:r>
    </w:p>
    <w:p>
      <w:pPr>
        <w:pStyle w:val="PreambelText"/>
        <w:spacing w:before="240" w:after="240"/>
        <w:rPr>
          <w:lang w:val="el" w:eastAsia="el"/>
        </w:rPr>
      </w:pPr>
      <w:r>
        <w:rPr>
          <w:lang w:val="el" w:eastAsia="el"/>
        </w:rPr>
        <w:t>12. Την υπό στοιχεία 74617 ΕΞ 2021/23-6-2021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(Β’2670).</w:t>
      </w:r>
    </w:p>
    <w:p>
      <w:pPr>
        <w:pStyle w:val="PreambelText"/>
        <w:spacing w:before="240" w:after="240"/>
        <w:rPr>
          <w:lang w:val="el" w:eastAsia="el"/>
        </w:rPr>
      </w:pPr>
      <w:r>
        <w:rPr>
          <w:lang w:val="el" w:eastAsia="el"/>
        </w:rPr>
        <w:t>13. Την υπ’ αρ. 55889/19-5-2021 απόφαση του Υφυπουργού Ανάπτυξης και Επενδύσεων (ΑΔΑ: ΩΦΗΛ46ΜΤΛΡ- ΘΡΙ).</w:t>
      </w:r>
    </w:p>
    <w:p>
      <w:pPr>
        <w:pStyle w:val="PreambelText"/>
        <w:spacing w:before="240" w:after="240"/>
        <w:rPr>
          <w:lang w:val="el" w:eastAsia="el"/>
        </w:rPr>
      </w:pPr>
      <w:r>
        <w:rPr>
          <w:lang w:val="el" w:eastAsia="el"/>
        </w:rPr>
        <w:t>14. Την υπό στοιχεία Δ.Α.Ε.Φ.Κ.-Κ.Ε./25594/Α325/ 24-11-2020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που προκλήθηκαν από την πλημμύρα της 30ής Οκτωβρίου 2020 που εκδηλώθηκε ως συνεπακόλουθο του σεισμού της ίδιας ημέρας, σε περιοχές της Περιφερειακής Ενότητας Σάμου της Περιφέρειας Βορείου Αιγαίου» (Β’ 5297).</w:t>
      </w:r>
    </w:p>
    <w:p>
      <w:pPr>
        <w:pStyle w:val="PreambelText"/>
        <w:spacing w:before="240" w:after="240"/>
        <w:rPr>
          <w:lang w:val="el" w:eastAsia="el"/>
        </w:rPr>
      </w:pPr>
      <w:r>
        <w:rPr>
          <w:lang w:val="el" w:eastAsia="el"/>
        </w:rPr>
        <w:t>15.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(ΕΕ L369/24-12-2014 σελ. 37) και ιδίως τα άρθρα 7, 9, 12, 13 και 44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1388/2014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16. Την υπό στοιχεία 2252 ΕΞ 2021/8-1-2021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την πλημμύρα της 30ής Οκτωβρίου 2020 σε περιοχές της Περιφερειακής Ενότητας Σάμου της Περιφέρειας Βορείου Αιγαίου» (Β’29).</w:t>
      </w:r>
    </w:p>
    <w:p>
      <w:pPr>
        <w:pStyle w:val="PreambelText"/>
        <w:spacing w:before="240" w:after="240"/>
        <w:rPr>
          <w:lang w:val="el" w:eastAsia="el"/>
        </w:rPr>
      </w:pPr>
      <w:r>
        <w:rPr>
          <w:lang w:val="el" w:eastAsia="el"/>
        </w:rPr>
        <w:t>17. Την υπό στοιχεία 13960 ΕΞ 2021/4-2-2021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την πλημμύρα της 30ής Οκτωβρίου 2020 σε περιοχές της Περιφερειακής Ενότητας Σάμου της Περιφέρειας Βορείου Αιγαίου» (Β’453).</w:t>
      </w:r>
    </w:p>
    <w:p>
      <w:pPr>
        <w:pStyle w:val="PreambelText"/>
        <w:spacing w:before="240" w:after="240"/>
        <w:rPr>
          <w:lang w:val="el" w:eastAsia="el"/>
        </w:rPr>
      </w:pPr>
      <w:r>
        <w:rPr>
          <w:lang w:val="el" w:eastAsia="el"/>
        </w:rPr>
        <w:t>18. Την υπό στοιχεία 29746 ΕΞ 2021/10-3-2021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την πλημμύρα της 30ής Οκτωβρίου 2020 σε περιοχές της Περιφερειακής Ενότητας Σάμου της Περιφέρειας Βορείου Αιγαίου» (Β’991).</w:t>
      </w:r>
    </w:p>
    <w:p>
      <w:pPr>
        <w:pStyle w:val="PreambelText"/>
        <w:spacing w:before="240" w:after="240"/>
        <w:rPr>
          <w:lang w:val="el" w:eastAsia="el"/>
        </w:rPr>
      </w:pPr>
      <w:r>
        <w:rPr>
          <w:lang w:val="el" w:eastAsia="el"/>
        </w:rPr>
        <w:t>19. Την υπό στοιχεία 45824 ΕΞ 2021/15-4-2021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την πλημμύρα της 30ής Οκτωβρίου 2020 σε περιοχές της Περιφερειακής Ενότητας Σάμου της Περιφέρειας Βορείου Αιγαίου» (Β’1660).</w:t>
      </w:r>
    </w:p>
    <w:p>
      <w:pPr>
        <w:pStyle w:val="PreambelText"/>
        <w:spacing w:before="240" w:after="240"/>
        <w:rPr>
          <w:lang w:val="el" w:eastAsia="el"/>
        </w:rPr>
      </w:pPr>
      <w:r>
        <w:rPr>
          <w:lang w:val="el" w:eastAsia="el"/>
        </w:rPr>
        <w:t>20. Τις υπ’ αρ. 295/12-1-2020 (ΑΔΑ: 6ΕΟ546ΜΤΛP- ΕΗ7), 21022/19-2-2021 (ΑΔΑ: 65ΠΚ46ΜΤΛΡ-ΛΧ7), 37690/ 31-3-2021 (ΑΔΑ: ΨΚ9Π46ΜΤΛΡ-ΛΞΕ),1/26-5-2021 (ΑΔΑ: 6Ψ9ΞΗ-Λ3Μ) εντολές πληρωμής.</w:t>
      </w:r>
    </w:p>
    <w:p>
      <w:pPr>
        <w:pStyle w:val="PreambelText"/>
        <w:spacing w:before="240" w:after="240"/>
        <w:rPr>
          <w:lang w:val="el" w:eastAsia="el"/>
        </w:rPr>
      </w:pPr>
      <w:r>
        <w:rPr>
          <w:lang w:val="el" w:eastAsia="el"/>
        </w:rPr>
        <w:t>21. Το υπ’αρ. 87172/14-7-2021 έγγραφο της Γενικής Γραμματείας Οικονομικής Πολιτικής «Ποσοστά επιχορήγησης σε επιχειρήσεις για ζημιές από τη θεομηνία «Ιανός» και το σεισμό - και την πλημμύρα που ακολούθησε αυτόν στη Σάμο».</w:t>
      </w:r>
    </w:p>
    <w:p>
      <w:pPr>
        <w:pStyle w:val="PreambelText"/>
        <w:spacing w:before="240" w:after="240"/>
        <w:rPr>
          <w:lang w:val="el" w:eastAsia="el"/>
        </w:rPr>
      </w:pPr>
      <w:r>
        <w:rPr>
          <w:lang w:val="el" w:eastAsia="el"/>
        </w:rPr>
        <w:t>22. Το υπ’ αρ. 38275/1752/2-7-2021 έγγραφο της Περιφερειακής Ενότητας Σάμου της Περιφέρειας Βορείου Αιγαίου.</w:t>
      </w:r>
    </w:p>
    <w:p>
      <w:pPr>
        <w:pStyle w:val="PreambelText"/>
        <w:spacing w:before="240" w:after="240"/>
        <w:rPr>
          <w:lang w:val="el" w:eastAsia="el"/>
        </w:rPr>
      </w:pPr>
      <w:r>
        <w:rPr>
          <w:lang w:val="el" w:eastAsia="el"/>
        </w:rPr>
        <w:t>23. Το υπό στοιχεία 98659 ΕΞ 2021/9-8-2021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24. Την ανάγκη υποστήριξης των επιχειρήσεων που είναι εγκατεστημένες και λειτουργούν στην Περιφερειακή Ενότητα Σάμου και επλήγησαν από την πλημμύρα της 30 ης Οκτωβρίου 2020, η οποία προκάλεσε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25. Την υπό στοιχεία 98542 ΕΞ 2021/9-8-2021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Το γεγονός ότι από τις διατάξεις της παρούσας δεν προκαλείται επιπλέον δαπάνη στον κρατικό προϋπολογισμό πέραν της δαπάνης ύψους 1.270.177 ευρώ περίπου σε βάρος του Προϋπολογισμού Δημοσίων Επενδύσεων του Υπουργείου Οικονομικών (ΣΑΕ 051 ΚΩΔ. ΕΡΓΟΥ 2021ΣΕ05100001), η οποία καλύπτεται από την υπ’ αρ. 55889/19-5-2021 απόφαση του Υφυπουργού Ανάπτυξης και Επενδύσεων. Μέρος της ανωτέρω δαπάνης ύψους 1.258.512,00 ευρώ περίπου, εμπίπτει στις διατάξεις του Κανονισμού (ΕΕ) 651/ 2014 και δαπάνη ύψους 11.665,00 ευρώ περίπου εμπίπτει στις διατάξεις του Κανονισμού (ΕΕ) 1388/2014,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30ής Οκτωβρίου 2020 σε περιοχές της Περιφερειακής Ενότητας Σάμου, οι οποίες έχουν οριοθετηθεί με την υπό στοιχεία Δ.Α.Ε.Φ.Κ.-Κ.Ε./25594/Α325/24-11-2020 κοινή απόφαση των Υπουργών Οικονομικών - Ανάπτυξης και Επενδύσεων, Εσωτερικών, Υποδομών και Μεταφορών, σύμφωνα με τις διατάξεις του ν. 4797/2021, ιδίως των άρθρων 4, 7, 22 και 24 και των Κανονισμών (ΕΕ) 651/2014 και 1388/2014.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22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 Από το σύνολο της επιχορήγησης αφαιρείται τυχόν προκαταβολή που έχει λάβει ο Δικαιούχος σύμφωνα με τις υπό στοιχεία 2252 ΕΞ 2021/8-1-2021, 13960 ΕΞ 2021/4-2-2021, 29746 ΕΞ 2021/10-3-2021, 45824 ΕΞ 2021/15-4-2021 αποφάσεις και τις υπό στοιχεία 3295/12-1-2020 (ΑΔΑ: 6ΕΟ546ΜΤΛP-ΕΗ7), 21022/ 19-2-2021 (ΑΔΑ: 65ΠΚ46ΜΤΛΡ-ΛΧ7), 37690/31-3-2021 (ΑΔΑ: ΨΚ9Π46ΜΤΛΡ-ΛΞΕ),1/26-5-2021 (ΑΔΑ: 6Ψ9ΞΗ- Λ3Μ) εντολές πληρωμής του προοιμίου.</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44 του Κανονισμού (ΕΕ) 1388/2014.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1388/ 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https://webgate.ec.europa.eu/competition/transpar</w:t>
        </w:r>
      </w:hyperlink>
      <w:r>
        <w:rPr>
          <w:lang w:val="el" w:eastAsia="el"/>
        </w:rPr>
        <w:t xml:space="preserve"> ency/public/search/home/), για λόγους διαφάνειας, το αργότερο εντός έξι (6) μηνών από την ημερομηνία έγκρισης χορήγησης,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2021/23-6-2021 απόφασης του Υπουργού και του Υφυπουργού Οικονομικών (Β’2670) στην αρμόδια Διεύθυνση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2021/23-6-2021 απόφασης του Υπουργού και του Υφυπουργού Οικονομικών (Β’2670),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εκκαθάριση και πληρωμή στους δικαιούχους του δικαιούμενου ποσού, αφαιρουμένου του τελικού καταβλητέου ποσού της προκαταβολής, το ποσοστό της οποίας ορίζεται στις υπ’αρ. 16-19 αποφάσεις του προοιμίου.</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2021/23-6-2021 απόφαση του Υπουργού και του Υφυπουργού Οικονομικών (Β’2670).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Αυγούστου 2021</w:t>
      </w:r>
    </w:p>
    <w:p>
      <w:pPr>
        <w:spacing w:before="240" w:after="240"/>
        <w:rPr>
          <w:lang w:val="el" w:eastAsia="el"/>
        </w:rPr>
      </w:pPr>
      <w:r>
        <w:rPr>
          <w:lang w:val="el" w:eastAsia="el"/>
        </w:rPr>
        <w:t>Ο Υπουργός Ο Υφυπουργός</w:t>
      </w:r>
    </w:p>
    <w:p>
      <w:pPr>
        <w:spacing w:before="240" w:after="240"/>
        <w:rPr>
          <w:lang w:val="el" w:eastAsia="el"/>
        </w:rPr>
      </w:pPr>
      <w:r>
        <w:rPr>
          <w:b/>
          <w:bCs/>
          <w:lang w:val="el" w:eastAsia="el"/>
        </w:rPr>
        <w:t>ΧΡΗΣΤΟΣ ΣΤΑΪΚΟΥΡΑΣ ΓΕΩΡΓΙΟΣ ΖΑΒΒΟΣ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mpetition/transpa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