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 : Καρ. Σερβίας 10 Ταχ. : 101 84 Αθήνα</w:t>
      </w:r>
    </w:p>
    <w:p>
      <w:pPr>
        <w:spacing w:before="240" w:after="240"/>
        <w:rPr>
          <w:lang w:val="el" w:eastAsia="el"/>
        </w:rPr>
      </w:pPr>
      <w:r>
        <w:rPr>
          <w:b/>
          <w:bCs/>
          <w:lang w:val="el" w:eastAsia="el"/>
        </w:rPr>
        <w:t>Κώδικας Τηλέφωνο : 2103635963, 2103605159, 2103630573</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τα φυσικά και νομικά πρόσωπα που επλήγησαν από τις πυρκαγιές στην Αττική»</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To άρθρο 8 του ν. 1284/1982 (Α΄ 114), με τo οποίo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b/>
          <w:bCs/>
          <w:lang w:val="el" w:eastAsia="el"/>
        </w:rPr>
        <w:t xml:space="preserve">2. </w:t>
      </w:r>
      <w:r>
        <w:rPr>
          <w:b/>
          <w:bCs/>
          <w:lang w:val="el" w:eastAsia="el"/>
        </w:rPr>
        <w:t>Την παρ. 5 του άρθρου πέμπτου του ν.2275/1994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Το ν.δ. 356/1974 (Κ.Ε.Δ.Ε.- Α΄ 90).</w:t>
      </w:r>
    </w:p>
    <w:p>
      <w:pPr>
        <w:spacing w:before="240" w:after="240"/>
        <w:rPr>
          <w:lang w:val="el" w:eastAsia="el"/>
        </w:rPr>
      </w:pPr>
      <w:r>
        <w:rPr>
          <w:b/>
          <w:bCs/>
          <w:lang w:val="el" w:eastAsia="el"/>
        </w:rPr>
        <w:t xml:space="preserve">4. </w:t>
      </w:r>
      <w:r>
        <w:rPr>
          <w:b/>
          <w:bCs/>
          <w:lang w:val="el" w:eastAsia="el"/>
        </w:rPr>
        <w:t>Τον ν. 4174/2013 (Κ.Φ.Δ.- Α΄ 170).</w:t>
      </w:r>
    </w:p>
    <w:p>
      <w:pPr>
        <w:spacing w:before="240" w:after="240"/>
        <w:rPr>
          <w:lang w:val="el" w:eastAsia="el"/>
        </w:rPr>
      </w:pPr>
      <w:r>
        <w:rPr>
          <w:b/>
          <w:bCs/>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Τον ν.4389/2016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b/>
          <w:bCs/>
          <w:lang w:val="el" w:eastAsia="el"/>
        </w:rPr>
        <w:t xml:space="preserve">11. </w:t>
      </w:r>
      <w:r>
        <w:rPr>
          <w:b/>
          <w:bCs/>
          <w:lang w:val="el" w:eastAsia="el"/>
        </w:rPr>
        <w:t>Το γεγονός ότι οι πυρκαγιές είχαν ως αποτέλεσμα να απορρυθμιστεί η κοινωνική και οικονομική ζωή των πληττόμενων από αυτές.</w:t>
      </w:r>
    </w:p>
    <w:p>
      <w:pPr>
        <w:spacing w:before="240" w:after="240"/>
        <w:rPr>
          <w:lang w:val="el" w:eastAsia="el"/>
        </w:rPr>
      </w:pPr>
      <w:r>
        <w:rPr>
          <w:b/>
          <w:bCs/>
          <w:lang w:val="el" w:eastAsia="el"/>
        </w:rPr>
        <w:t xml:space="preserve">12.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 xml:space="preserve">1. </w:t>
      </w:r>
      <w:r>
        <w:rPr>
          <w:b/>
          <w:bCs/>
          <w:lang w:val="el" w:eastAsia="el"/>
        </w:rPr>
        <w:t>Παρατείνονται μέχρι και την 16/02/2022 οι προθεσμίες καταβολής των βεβαιωμένων στις Δ.Ο.Υ./Ελεγκτικά Κέντρα οφειλών των φυσικών και νομικών προσώπων και οντοτήτων της Περιφέρειας Αττικής που περιλαμβάνονται στον υπ’ αρ. 240897/9/9/21 πίνακα του Υπουργείου Υποδομών και Μεταφορών και τα στοιχεία (ΑΦΜ, ονοματεπώνυμο/επωνυμία) των οποίων έχουν ταυτοποιηθεί από την ΑΑΔΕ, μέχρι την δημοσίευση της παρούσας, οι οποίες λήγουν ή έληξαν από 16/08/2021 μέχρι και 16/02/2022.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b/>
          <w:bCs/>
          <w:lang w:val="el" w:eastAsia="el"/>
        </w:rPr>
        <w:t xml:space="preserve">2. </w:t>
      </w:r>
      <w:r>
        <w:rPr>
          <w:b/>
          <w:bCs/>
          <w:lang w:val="el" w:eastAsia="el"/>
        </w:rPr>
        <w:t>Αναστέλλεται μέχρι και την 16/02/2022 η πληρωμή των βεβαιωμένων και ληξιπρόθεσμων την 16/08/2021 οφειλών των ανωτέρω προσώπων και οντοτήτων.</w:t>
      </w:r>
    </w:p>
    <w:p>
      <w:pPr>
        <w:spacing w:before="240" w:after="240"/>
        <w:rPr>
          <w:lang w:val="el" w:eastAsia="el"/>
        </w:rPr>
      </w:pPr>
      <w:r>
        <w:rPr>
          <w:b/>
          <w:bCs/>
          <w:lang w:val="el" w:eastAsia="el"/>
        </w:rPr>
        <w:t xml:space="preserve">3.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Όλες οι Διευθύνσεις της Γ.Δ.Φ.Δ.</w:t>
      </w:r>
    </w:p>
    <w:p>
      <w:pPr>
        <w:spacing w:before="240" w:after="240"/>
        <w:rPr>
          <w:lang w:val="el" w:eastAsia="el"/>
        </w:rPr>
      </w:pPr>
      <w:r>
        <w:rPr>
          <w:b/>
          <w:bCs/>
          <w:lang w:val="el" w:eastAsia="el"/>
        </w:rPr>
        <w:t xml:space="preserve">4) </w:t>
      </w:r>
      <w:r>
        <w:rPr>
          <w:b/>
          <w:bCs/>
          <w:lang w:val="el" w:eastAsia="el"/>
        </w:rPr>
        <w:t>Δ/νση Εισπράξεων- Τμήματα Α, Β, Γ, Δ, Ε, Γραμματεία</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